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995A2" w14:textId="5CA0459E" w:rsidR="002B61CB" w:rsidRDefault="002B61CB"/>
    <w:sdt>
      <w:sdtPr>
        <w:id w:val="-855424365"/>
        <w:docPartObj>
          <w:docPartGallery w:val="Cover Pages"/>
          <w:docPartUnique/>
        </w:docPartObj>
      </w:sdtPr>
      <w:sdtEndPr>
        <w:rPr>
          <w:rFonts w:ascii="Arial" w:eastAsia="Times New Roman" w:hAnsi="Arial" w:cs="Times New Roman"/>
          <w:b/>
          <w:bCs/>
          <w:sz w:val="18"/>
          <w:szCs w:val="18"/>
          <w:lang w:eastAsia="pl-PL"/>
        </w:rPr>
      </w:sdtEndPr>
      <w:sdtContent>
        <w:p w14:paraId="1F7BB8F5" w14:textId="0734825B" w:rsidR="0085704C" w:rsidRDefault="0085704C"/>
        <w:p w14:paraId="2E2C7A1C" w14:textId="7B555F22" w:rsidR="000F01E2" w:rsidRDefault="000F01E2"/>
        <w:p w14:paraId="152F88D3" w14:textId="5BA0C8AA" w:rsidR="000F01E2" w:rsidRDefault="000F01E2"/>
        <w:p w14:paraId="423EFC92" w14:textId="056C4C94" w:rsidR="000F01E2" w:rsidRDefault="000F01E2"/>
        <w:p w14:paraId="26C26D95" w14:textId="0BF2C03A" w:rsidR="000F01E2" w:rsidRDefault="000F01E2"/>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995FE0" w:rsidRPr="00A20156" w14:paraId="7726C87F" w14:textId="77777777" w:rsidTr="00A2786A">
            <w:tc>
              <w:tcPr>
                <w:tcW w:w="7672" w:type="dxa"/>
                <w:tcBorders>
                  <w:left w:val="nil"/>
                  <w:bottom w:val="nil"/>
                </w:tcBorders>
                <w:tcMar>
                  <w:top w:w="216" w:type="dxa"/>
                  <w:left w:w="115" w:type="dxa"/>
                  <w:bottom w:w="216" w:type="dxa"/>
                  <w:right w:w="115" w:type="dxa"/>
                </w:tcMar>
              </w:tcPr>
              <w:p w14:paraId="18184BF6" w14:textId="77777777" w:rsidR="00995FE0" w:rsidRPr="00A20156" w:rsidRDefault="00995FE0" w:rsidP="00A2786A">
                <w:pPr>
                  <w:pStyle w:val="Bezodstpw"/>
                  <w:tabs>
                    <w:tab w:val="left" w:pos="1550"/>
                  </w:tabs>
                  <w:spacing w:line="276" w:lineRule="auto"/>
                  <w:jc w:val="center"/>
                  <w:rPr>
                    <w:rFonts w:cstheme="minorHAnsi"/>
                    <w:color w:val="2F5496" w:themeColor="accent1" w:themeShade="BF"/>
                    <w:sz w:val="36"/>
                    <w:szCs w:val="36"/>
                  </w:rPr>
                </w:pPr>
                <w:r w:rsidRPr="003D1038">
                  <w:rPr>
                    <w:rFonts w:cstheme="minorHAnsi"/>
                    <w:color w:val="2F5496" w:themeColor="accent1" w:themeShade="BF"/>
                    <w:sz w:val="32"/>
                    <w:szCs w:val="32"/>
                  </w:rPr>
                  <w:t>Budowa instalacji termicznego przekształcania odpadów komunalnych w Koszalinie</w:t>
                </w:r>
              </w:p>
            </w:tc>
          </w:tr>
          <w:tr w:rsidR="00995FE0" w:rsidRPr="00A20156" w14:paraId="1DF3AC2F" w14:textId="77777777" w:rsidTr="00A2786A">
            <w:tc>
              <w:tcPr>
                <w:tcW w:w="7672" w:type="dxa"/>
                <w:tcBorders>
                  <w:left w:val="nil"/>
                  <w:bottom w:val="nil"/>
                </w:tcBorders>
              </w:tcPr>
              <w:p w14:paraId="25E6AFD1" w14:textId="77777777" w:rsidR="00995FE0" w:rsidRPr="00A20156" w:rsidRDefault="00995FE0" w:rsidP="00A2786A">
                <w:pPr>
                  <w:pStyle w:val="Bezodstpw"/>
                  <w:spacing w:line="276" w:lineRule="auto"/>
                  <w:jc w:val="center"/>
                  <w:rPr>
                    <w:rFonts w:cstheme="minorHAnsi"/>
                    <w:b/>
                    <w:color w:val="2F5496" w:themeColor="accent1" w:themeShade="BF"/>
                    <w:sz w:val="36"/>
                    <w:szCs w:val="36"/>
                  </w:rPr>
                </w:pPr>
                <w:r w:rsidRPr="00A20156">
                  <w:rPr>
                    <w:rFonts w:cstheme="minorHAnsi"/>
                    <w:b/>
                    <w:color w:val="2F5496" w:themeColor="accent1" w:themeShade="BF"/>
                    <w:sz w:val="36"/>
                    <w:szCs w:val="36"/>
                  </w:rPr>
                  <w:t>PROGRAM FUNKCJONALNO</w:t>
                </w:r>
                <w:r>
                  <w:rPr>
                    <w:rFonts w:cstheme="minorHAnsi"/>
                    <w:b/>
                    <w:color w:val="2F5496" w:themeColor="accent1" w:themeShade="BF"/>
                    <w:sz w:val="36"/>
                    <w:szCs w:val="36"/>
                  </w:rPr>
                  <w:t>-</w:t>
                </w:r>
                <w:r w:rsidRPr="00A20156">
                  <w:rPr>
                    <w:rFonts w:cstheme="minorHAnsi"/>
                    <w:b/>
                    <w:color w:val="2F5496" w:themeColor="accent1" w:themeShade="BF"/>
                    <w:sz w:val="36"/>
                    <w:szCs w:val="36"/>
                  </w:rPr>
                  <w:t>UŻYTKOWY</w:t>
                </w:r>
              </w:p>
            </w:tc>
          </w:tr>
          <w:tr w:rsidR="00995FE0" w:rsidRPr="00A20156" w14:paraId="221173E2" w14:textId="77777777" w:rsidTr="00A2786A">
            <w:trPr>
              <w:trHeight w:val="926"/>
            </w:trPr>
            <w:tc>
              <w:tcPr>
                <w:tcW w:w="7672" w:type="dxa"/>
                <w:tcBorders>
                  <w:left w:val="nil"/>
                </w:tcBorders>
                <w:tcMar>
                  <w:top w:w="216" w:type="dxa"/>
                  <w:left w:w="115" w:type="dxa"/>
                  <w:bottom w:w="216" w:type="dxa"/>
                  <w:right w:w="115" w:type="dxa"/>
                </w:tcMar>
              </w:tcPr>
              <w:p w14:paraId="282156F3" w14:textId="38BB0DA2" w:rsidR="00995FE0" w:rsidRPr="00A20156" w:rsidRDefault="00441F21" w:rsidP="00A2786A">
                <w:pPr>
                  <w:pStyle w:val="Bezodstpw"/>
                  <w:spacing w:line="276" w:lineRule="auto"/>
                  <w:jc w:val="center"/>
                  <w:rPr>
                    <w:rFonts w:cstheme="minorHAnsi"/>
                    <w:b/>
                    <w:color w:val="2F5496" w:themeColor="accent1" w:themeShade="BF"/>
                    <w:sz w:val="36"/>
                    <w:szCs w:val="36"/>
                  </w:rPr>
                </w:pPr>
                <w:r>
                  <w:rPr>
                    <w:rFonts w:cstheme="minorHAnsi"/>
                    <w:b/>
                    <w:color w:val="2F5496" w:themeColor="accent1" w:themeShade="BF"/>
                    <w:sz w:val="36"/>
                    <w:szCs w:val="36"/>
                  </w:rPr>
                  <w:t>Rozdział</w:t>
                </w:r>
                <w:r w:rsidR="00995FE0" w:rsidRPr="00A20156">
                  <w:rPr>
                    <w:rFonts w:cstheme="minorHAnsi"/>
                    <w:b/>
                    <w:color w:val="2F5496" w:themeColor="accent1" w:themeShade="BF"/>
                    <w:sz w:val="36"/>
                    <w:szCs w:val="36"/>
                  </w:rPr>
                  <w:t xml:space="preserve"> 2.</w:t>
                </w:r>
                <w:r w:rsidR="00180EAF">
                  <w:rPr>
                    <w:rFonts w:cstheme="minorHAnsi"/>
                    <w:b/>
                    <w:color w:val="2F5496" w:themeColor="accent1" w:themeShade="BF"/>
                    <w:sz w:val="36"/>
                    <w:szCs w:val="36"/>
                  </w:rPr>
                  <w:t>7</w:t>
                </w:r>
                <w:r w:rsidR="00995FE0">
                  <w:rPr>
                    <w:rFonts w:cstheme="minorHAnsi"/>
                    <w:b/>
                    <w:color w:val="2F5496" w:themeColor="accent1" w:themeShade="BF"/>
                    <w:sz w:val="36"/>
                    <w:szCs w:val="36"/>
                  </w:rPr>
                  <w:t xml:space="preserve"> – </w:t>
                </w:r>
                <w:r w:rsidR="00995FE0" w:rsidRPr="00A20156">
                  <w:rPr>
                    <w:rFonts w:cstheme="minorHAnsi"/>
                    <w:b/>
                    <w:color w:val="2F5496" w:themeColor="accent1" w:themeShade="BF"/>
                    <w:sz w:val="36"/>
                    <w:szCs w:val="36"/>
                  </w:rPr>
                  <w:t xml:space="preserve">Instalacje </w:t>
                </w:r>
                <w:r w:rsidR="00995FE0">
                  <w:rPr>
                    <w:rFonts w:cstheme="minorHAnsi"/>
                    <w:b/>
                    <w:color w:val="2F5496" w:themeColor="accent1" w:themeShade="BF"/>
                    <w:sz w:val="36"/>
                    <w:szCs w:val="36"/>
                  </w:rPr>
                  <w:t>elektryczne</w:t>
                </w:r>
              </w:p>
            </w:tc>
          </w:tr>
        </w:tbl>
        <w:p w14:paraId="54E717D1" w14:textId="40898138" w:rsidR="000F01E2" w:rsidRDefault="000F01E2"/>
        <w:p w14:paraId="762F2871" w14:textId="0A2F74DC" w:rsidR="000F01E2" w:rsidRDefault="000F01E2"/>
        <w:p w14:paraId="59A2CE7F" w14:textId="55D8CF47" w:rsidR="000F01E2" w:rsidRDefault="000F01E2"/>
        <w:p w14:paraId="7994BB45" w14:textId="59E13628" w:rsidR="000F01E2" w:rsidRDefault="000F01E2"/>
        <w:p w14:paraId="491D3C48" w14:textId="77777777" w:rsidR="00E3065C" w:rsidRDefault="00E3065C"/>
        <w:p w14:paraId="36079DA3" w14:textId="77777777" w:rsidR="00E3065C" w:rsidRDefault="00E3065C"/>
        <w:p w14:paraId="2D940B65" w14:textId="77777777" w:rsidR="00E3065C" w:rsidRDefault="00E3065C"/>
        <w:p w14:paraId="667F7D08" w14:textId="77777777" w:rsidR="00E3065C" w:rsidRDefault="00E3065C"/>
        <w:p w14:paraId="66059D2A" w14:textId="77777777" w:rsidR="00E3065C" w:rsidRDefault="00E3065C"/>
        <w:p w14:paraId="2B21E343" w14:textId="77777777" w:rsidR="00E3065C" w:rsidRDefault="00E3065C"/>
        <w:p w14:paraId="30C7312E" w14:textId="77777777" w:rsidR="00E638CE" w:rsidRDefault="00E638CE" w:rsidP="000F01E2">
          <w:pPr>
            <w:ind w:left="0" w:firstLine="0"/>
            <w:jc w:val="left"/>
            <w:rPr>
              <w:rFonts w:ascii="Arial" w:eastAsia="Times New Roman" w:hAnsi="Arial" w:cs="Times New Roman"/>
              <w:sz w:val="18"/>
              <w:szCs w:val="18"/>
              <w:lang w:eastAsia="pl-PL"/>
            </w:rPr>
          </w:pPr>
        </w:p>
        <w:p w14:paraId="4A6D8DE3" w14:textId="77777777" w:rsidR="00E638CE" w:rsidRDefault="00E638CE" w:rsidP="000F01E2">
          <w:pPr>
            <w:ind w:left="0" w:firstLine="0"/>
            <w:jc w:val="left"/>
            <w:rPr>
              <w:rFonts w:ascii="Arial" w:eastAsia="Times New Roman" w:hAnsi="Arial" w:cs="Times New Roman"/>
              <w:sz w:val="18"/>
              <w:szCs w:val="18"/>
              <w:lang w:eastAsia="pl-PL"/>
            </w:rPr>
          </w:pPr>
        </w:p>
        <w:p w14:paraId="7238D3A3" w14:textId="77777777" w:rsidR="00E638CE" w:rsidRDefault="00E638CE" w:rsidP="000F01E2">
          <w:pPr>
            <w:ind w:left="0" w:firstLine="0"/>
            <w:jc w:val="left"/>
            <w:rPr>
              <w:rFonts w:ascii="Arial" w:eastAsia="Times New Roman" w:hAnsi="Arial" w:cs="Times New Roman"/>
              <w:sz w:val="18"/>
              <w:szCs w:val="18"/>
              <w:lang w:eastAsia="pl-PL"/>
            </w:rPr>
          </w:pPr>
        </w:p>
        <w:p w14:paraId="140ECCCB" w14:textId="77777777" w:rsidR="00E638CE" w:rsidRDefault="00E638CE" w:rsidP="000F01E2">
          <w:pPr>
            <w:ind w:left="0" w:firstLine="0"/>
            <w:jc w:val="left"/>
            <w:rPr>
              <w:rFonts w:ascii="Arial" w:eastAsia="Times New Roman" w:hAnsi="Arial" w:cs="Times New Roman"/>
              <w:sz w:val="18"/>
              <w:szCs w:val="18"/>
              <w:lang w:eastAsia="pl-PL"/>
            </w:rPr>
          </w:pPr>
        </w:p>
        <w:p w14:paraId="40ECE75F" w14:textId="77777777" w:rsidR="00E638CE" w:rsidRDefault="00E638CE" w:rsidP="000F01E2">
          <w:pPr>
            <w:ind w:left="0" w:firstLine="0"/>
            <w:jc w:val="left"/>
            <w:rPr>
              <w:rFonts w:ascii="Arial" w:eastAsia="Times New Roman" w:hAnsi="Arial" w:cs="Times New Roman"/>
              <w:sz w:val="18"/>
              <w:szCs w:val="18"/>
              <w:lang w:eastAsia="pl-PL"/>
            </w:rPr>
          </w:pPr>
        </w:p>
        <w:p w14:paraId="30CAA200" w14:textId="77777777" w:rsidR="00E638CE" w:rsidRDefault="00E638CE" w:rsidP="000F01E2">
          <w:pPr>
            <w:ind w:left="0" w:firstLine="0"/>
            <w:jc w:val="left"/>
            <w:rPr>
              <w:rFonts w:ascii="Arial" w:eastAsia="Times New Roman" w:hAnsi="Arial" w:cs="Times New Roman"/>
              <w:sz w:val="18"/>
              <w:szCs w:val="18"/>
              <w:lang w:eastAsia="pl-PL"/>
            </w:rPr>
          </w:pPr>
        </w:p>
        <w:p w14:paraId="1C87BEE0" w14:textId="77777777" w:rsidR="00E638CE" w:rsidRDefault="00E638CE" w:rsidP="000F01E2">
          <w:pPr>
            <w:ind w:left="0" w:firstLine="0"/>
            <w:jc w:val="left"/>
            <w:rPr>
              <w:rFonts w:ascii="Arial" w:eastAsia="Times New Roman" w:hAnsi="Arial" w:cs="Times New Roman"/>
              <w:sz w:val="18"/>
              <w:szCs w:val="18"/>
              <w:lang w:eastAsia="pl-PL"/>
            </w:rPr>
          </w:pPr>
        </w:p>
        <w:p w14:paraId="3CF090B3" w14:textId="77777777" w:rsidR="00E638CE" w:rsidRDefault="00E638CE" w:rsidP="000F01E2">
          <w:pPr>
            <w:ind w:left="0" w:firstLine="0"/>
            <w:jc w:val="left"/>
            <w:rPr>
              <w:rFonts w:ascii="Arial" w:eastAsia="Times New Roman" w:hAnsi="Arial" w:cs="Times New Roman"/>
              <w:sz w:val="18"/>
              <w:szCs w:val="18"/>
              <w:lang w:eastAsia="pl-PL"/>
            </w:rPr>
          </w:pPr>
        </w:p>
        <w:p w14:paraId="3D3CDA3F" w14:textId="77777777" w:rsidR="00E638CE" w:rsidRDefault="00E638CE" w:rsidP="000F01E2">
          <w:pPr>
            <w:ind w:left="0" w:firstLine="0"/>
            <w:jc w:val="left"/>
            <w:rPr>
              <w:rFonts w:ascii="Arial" w:eastAsia="Times New Roman" w:hAnsi="Arial" w:cs="Times New Roman"/>
              <w:sz w:val="18"/>
              <w:szCs w:val="18"/>
              <w:lang w:eastAsia="pl-PL"/>
            </w:rPr>
          </w:pPr>
        </w:p>
        <w:p w14:paraId="682D864B" w14:textId="77777777" w:rsidR="00E638CE" w:rsidRDefault="00E638CE" w:rsidP="000F01E2">
          <w:pPr>
            <w:ind w:left="0" w:firstLine="0"/>
            <w:jc w:val="left"/>
            <w:rPr>
              <w:rFonts w:ascii="Arial" w:eastAsia="Times New Roman" w:hAnsi="Arial" w:cs="Times New Roman"/>
              <w:sz w:val="18"/>
              <w:szCs w:val="18"/>
              <w:lang w:eastAsia="pl-PL"/>
            </w:rPr>
          </w:pPr>
        </w:p>
        <w:p w14:paraId="2AAD74B4" w14:textId="77777777" w:rsidR="00995FE0" w:rsidRDefault="00995FE0" w:rsidP="000F01E2">
          <w:pPr>
            <w:ind w:left="0" w:firstLine="0"/>
            <w:jc w:val="left"/>
            <w:rPr>
              <w:rFonts w:ascii="Arial" w:eastAsia="Times New Roman" w:hAnsi="Arial" w:cs="Times New Roman"/>
              <w:sz w:val="18"/>
              <w:szCs w:val="18"/>
              <w:lang w:eastAsia="pl-PL"/>
            </w:rPr>
          </w:pPr>
        </w:p>
        <w:p w14:paraId="7ADC5055" w14:textId="77777777" w:rsidR="00995FE0" w:rsidRDefault="00995FE0" w:rsidP="000F01E2">
          <w:pPr>
            <w:ind w:left="0" w:firstLine="0"/>
            <w:jc w:val="left"/>
            <w:rPr>
              <w:rFonts w:ascii="Arial" w:eastAsia="Times New Roman" w:hAnsi="Arial" w:cs="Times New Roman"/>
              <w:sz w:val="18"/>
              <w:szCs w:val="18"/>
              <w:lang w:eastAsia="pl-PL"/>
            </w:rPr>
          </w:pPr>
        </w:p>
        <w:p w14:paraId="11F0027C" w14:textId="77777777" w:rsidR="00995FE0" w:rsidRDefault="00995FE0" w:rsidP="000F01E2">
          <w:pPr>
            <w:ind w:left="0" w:firstLine="0"/>
            <w:jc w:val="left"/>
            <w:rPr>
              <w:rFonts w:ascii="Arial" w:eastAsia="Times New Roman" w:hAnsi="Arial" w:cs="Times New Roman"/>
              <w:sz w:val="18"/>
              <w:szCs w:val="18"/>
              <w:lang w:eastAsia="pl-PL"/>
            </w:rPr>
          </w:pPr>
        </w:p>
        <w:p w14:paraId="60501262" w14:textId="77777777" w:rsidR="00995FE0" w:rsidRDefault="00995FE0" w:rsidP="000F01E2">
          <w:pPr>
            <w:ind w:left="0" w:firstLine="0"/>
            <w:jc w:val="left"/>
            <w:rPr>
              <w:rFonts w:ascii="Arial" w:eastAsia="Times New Roman" w:hAnsi="Arial" w:cs="Times New Roman"/>
              <w:sz w:val="18"/>
              <w:szCs w:val="18"/>
              <w:lang w:eastAsia="pl-PL"/>
            </w:rPr>
          </w:pPr>
        </w:p>
        <w:p w14:paraId="36D5CE1E" w14:textId="77777777" w:rsidR="00995FE0" w:rsidRDefault="00995FE0" w:rsidP="000F01E2">
          <w:pPr>
            <w:ind w:left="0" w:firstLine="0"/>
            <w:jc w:val="left"/>
            <w:rPr>
              <w:rFonts w:ascii="Arial" w:eastAsia="Times New Roman" w:hAnsi="Arial" w:cs="Times New Roman"/>
              <w:sz w:val="18"/>
              <w:szCs w:val="18"/>
              <w:lang w:eastAsia="pl-PL"/>
            </w:rPr>
          </w:pPr>
        </w:p>
        <w:p w14:paraId="1ADCECF5" w14:textId="77777777" w:rsidR="00995FE0" w:rsidRDefault="00995FE0" w:rsidP="000F01E2">
          <w:pPr>
            <w:ind w:left="0" w:firstLine="0"/>
            <w:jc w:val="left"/>
            <w:rPr>
              <w:rFonts w:ascii="Arial" w:eastAsia="Times New Roman" w:hAnsi="Arial" w:cs="Times New Roman"/>
              <w:sz w:val="18"/>
              <w:szCs w:val="18"/>
              <w:lang w:eastAsia="pl-PL"/>
            </w:rPr>
          </w:pPr>
        </w:p>
        <w:p w14:paraId="1A20B019" w14:textId="77777777" w:rsidR="00995FE0" w:rsidRDefault="00995FE0" w:rsidP="000F01E2">
          <w:pPr>
            <w:ind w:left="0" w:firstLine="0"/>
            <w:jc w:val="left"/>
            <w:rPr>
              <w:rFonts w:ascii="Arial" w:eastAsia="Times New Roman" w:hAnsi="Arial" w:cs="Times New Roman"/>
              <w:sz w:val="18"/>
              <w:szCs w:val="18"/>
              <w:lang w:eastAsia="pl-PL"/>
            </w:rPr>
          </w:pPr>
        </w:p>
        <w:p w14:paraId="55C76373" w14:textId="77777777" w:rsidR="00995FE0" w:rsidRDefault="00995FE0" w:rsidP="000F01E2">
          <w:pPr>
            <w:ind w:left="0" w:firstLine="0"/>
            <w:jc w:val="left"/>
            <w:rPr>
              <w:rFonts w:ascii="Arial" w:eastAsia="Times New Roman" w:hAnsi="Arial" w:cs="Times New Roman"/>
              <w:sz w:val="18"/>
              <w:szCs w:val="18"/>
              <w:lang w:eastAsia="pl-PL"/>
            </w:rPr>
          </w:pPr>
        </w:p>
        <w:p w14:paraId="57B9D0B9" w14:textId="77777777" w:rsidR="00995FE0" w:rsidRDefault="00995FE0" w:rsidP="000F01E2">
          <w:pPr>
            <w:ind w:left="0" w:firstLine="0"/>
            <w:jc w:val="left"/>
            <w:rPr>
              <w:rFonts w:ascii="Arial" w:eastAsia="Times New Roman" w:hAnsi="Arial" w:cs="Times New Roman"/>
              <w:sz w:val="18"/>
              <w:szCs w:val="18"/>
              <w:lang w:eastAsia="pl-PL"/>
            </w:rPr>
          </w:pPr>
        </w:p>
        <w:p w14:paraId="4056FAE8" w14:textId="77777777" w:rsidR="00995FE0" w:rsidRDefault="00995FE0" w:rsidP="000F01E2">
          <w:pPr>
            <w:ind w:left="0" w:firstLine="0"/>
            <w:jc w:val="left"/>
            <w:rPr>
              <w:rFonts w:ascii="Arial" w:eastAsia="Times New Roman" w:hAnsi="Arial" w:cs="Times New Roman"/>
              <w:sz w:val="18"/>
              <w:szCs w:val="18"/>
              <w:lang w:eastAsia="pl-PL"/>
            </w:rPr>
          </w:pPr>
        </w:p>
        <w:p w14:paraId="4F5793CB" w14:textId="77777777" w:rsidR="00995FE0" w:rsidRDefault="00995FE0" w:rsidP="000F01E2">
          <w:pPr>
            <w:ind w:left="0" w:firstLine="0"/>
            <w:jc w:val="left"/>
            <w:rPr>
              <w:rFonts w:ascii="Arial" w:eastAsia="Times New Roman" w:hAnsi="Arial" w:cs="Times New Roman"/>
              <w:sz w:val="18"/>
              <w:szCs w:val="18"/>
              <w:lang w:eastAsia="pl-PL"/>
            </w:rPr>
          </w:pPr>
        </w:p>
        <w:p w14:paraId="06E70238" w14:textId="77777777" w:rsidR="00995FE0" w:rsidRDefault="00995FE0" w:rsidP="000F01E2">
          <w:pPr>
            <w:ind w:left="0" w:firstLine="0"/>
            <w:jc w:val="left"/>
            <w:rPr>
              <w:rFonts w:ascii="Arial" w:eastAsia="Times New Roman" w:hAnsi="Arial" w:cs="Times New Roman"/>
              <w:sz w:val="18"/>
              <w:szCs w:val="18"/>
              <w:lang w:eastAsia="pl-PL"/>
            </w:rPr>
          </w:pPr>
        </w:p>
        <w:p w14:paraId="095F33DC" w14:textId="77777777" w:rsidR="00995FE0" w:rsidRDefault="00995FE0" w:rsidP="000F01E2">
          <w:pPr>
            <w:ind w:left="0" w:firstLine="0"/>
            <w:jc w:val="left"/>
            <w:rPr>
              <w:rFonts w:ascii="Arial" w:eastAsia="Times New Roman" w:hAnsi="Arial" w:cs="Times New Roman"/>
              <w:sz w:val="18"/>
              <w:szCs w:val="18"/>
              <w:lang w:eastAsia="pl-PL"/>
            </w:rPr>
          </w:pPr>
        </w:p>
        <w:p w14:paraId="75D6E991" w14:textId="77777777" w:rsidR="00995FE0" w:rsidRDefault="00995FE0" w:rsidP="000F01E2">
          <w:pPr>
            <w:ind w:left="0" w:firstLine="0"/>
            <w:jc w:val="left"/>
            <w:rPr>
              <w:rFonts w:ascii="Arial" w:eastAsia="Times New Roman" w:hAnsi="Arial" w:cs="Times New Roman"/>
              <w:sz w:val="18"/>
              <w:szCs w:val="18"/>
              <w:lang w:eastAsia="pl-PL"/>
            </w:rPr>
          </w:pPr>
        </w:p>
        <w:p w14:paraId="21E2B240" w14:textId="77777777" w:rsidR="00995FE0" w:rsidRDefault="00995FE0" w:rsidP="000F01E2">
          <w:pPr>
            <w:ind w:left="0" w:firstLine="0"/>
            <w:jc w:val="left"/>
            <w:rPr>
              <w:rFonts w:ascii="Arial" w:eastAsia="Times New Roman" w:hAnsi="Arial" w:cs="Times New Roman"/>
              <w:sz w:val="18"/>
              <w:szCs w:val="18"/>
              <w:lang w:eastAsia="pl-PL"/>
            </w:rPr>
          </w:pPr>
        </w:p>
        <w:p w14:paraId="224DD89D" w14:textId="50CB4A00" w:rsidR="0085704C" w:rsidRDefault="008F5A6D" w:rsidP="000F01E2">
          <w:pPr>
            <w:ind w:left="0" w:firstLine="0"/>
            <w:jc w:val="left"/>
            <w:rPr>
              <w:rFonts w:ascii="Arial" w:eastAsia="Times New Roman" w:hAnsi="Arial" w:cs="Times New Roman"/>
              <w:sz w:val="18"/>
              <w:szCs w:val="18"/>
              <w:lang w:eastAsia="pl-PL"/>
            </w:rPr>
          </w:pPr>
        </w:p>
      </w:sdtContent>
    </w:sdt>
    <w:sdt>
      <w:sdtPr>
        <w:rPr>
          <w:rFonts w:ascii="Arial" w:eastAsia="Times New Roman" w:hAnsi="Arial" w:cs="Times New Roman"/>
          <w:b w:val="0"/>
          <w:bCs w:val="0"/>
          <w:color w:val="auto"/>
          <w:kern w:val="2"/>
          <w:sz w:val="16"/>
          <w:szCs w:val="16"/>
          <w:lang w:eastAsia="pl-PL"/>
          <w14:ligatures w14:val="standardContextual"/>
        </w:rPr>
        <w:id w:val="1999876379"/>
        <w:docPartObj>
          <w:docPartGallery w:val="Table of Contents"/>
          <w:docPartUnique/>
        </w:docPartObj>
      </w:sdtPr>
      <w:sdtEndPr>
        <w:rPr>
          <w:rFonts w:asciiTheme="minorHAnsi" w:eastAsiaTheme="minorHAnsi" w:hAnsiTheme="minorHAnsi" w:cstheme="minorHAnsi"/>
          <w:sz w:val="18"/>
          <w:szCs w:val="18"/>
          <w:lang w:eastAsia="en-US"/>
        </w:rPr>
      </w:sdtEndPr>
      <w:sdtContent>
        <w:p w14:paraId="39DC2E9E" w14:textId="74EF7AFB" w:rsidR="00A32DFB" w:rsidRPr="00871CA1" w:rsidRDefault="00A32DFB" w:rsidP="00A32DFB">
          <w:pPr>
            <w:pStyle w:val="Nagwekspisutreci"/>
            <w:jc w:val="both"/>
            <w:rPr>
              <w:rFonts w:asciiTheme="minorHAnsi" w:hAnsiTheme="minorHAnsi" w:cstheme="minorHAnsi"/>
              <w:color w:val="auto"/>
              <w:sz w:val="22"/>
              <w:szCs w:val="22"/>
            </w:rPr>
          </w:pPr>
          <w:r w:rsidRPr="00871CA1">
            <w:rPr>
              <w:rFonts w:asciiTheme="minorHAnsi" w:hAnsiTheme="minorHAnsi" w:cstheme="minorHAnsi"/>
              <w:color w:val="auto"/>
              <w:sz w:val="22"/>
              <w:szCs w:val="22"/>
            </w:rPr>
            <w:t>Spis treści</w:t>
          </w:r>
        </w:p>
        <w:p w14:paraId="5B8BF665" w14:textId="5D968628" w:rsidR="004306FD" w:rsidRDefault="00871CA1">
          <w:pPr>
            <w:pStyle w:val="Spistreci1"/>
            <w:rPr>
              <w:rFonts w:eastAsiaTheme="minorEastAsia" w:cstheme="minorBidi"/>
              <w:noProof/>
              <w:kern w:val="2"/>
              <w:sz w:val="22"/>
              <w:szCs w:val="22"/>
              <w14:ligatures w14:val="standardContextual"/>
            </w:rPr>
          </w:pPr>
          <w:r>
            <w:rPr>
              <w:rFonts w:cstheme="minorHAnsi"/>
            </w:rPr>
            <w:fldChar w:fldCharType="begin"/>
          </w:r>
          <w:r>
            <w:rPr>
              <w:rFonts w:cstheme="minorHAnsi"/>
            </w:rPr>
            <w:instrText xml:space="preserve"> TOC \o "1-2" \h \z \u </w:instrText>
          </w:r>
          <w:r>
            <w:rPr>
              <w:rFonts w:cstheme="minorHAnsi"/>
            </w:rPr>
            <w:fldChar w:fldCharType="separate"/>
          </w:r>
          <w:hyperlink w:anchor="_Toc162980312" w:history="1">
            <w:r w:rsidR="004306FD" w:rsidRPr="00373665">
              <w:rPr>
                <w:rStyle w:val="Hipercze"/>
                <w:noProof/>
              </w:rPr>
              <w:t>1.</w:t>
            </w:r>
            <w:r w:rsidR="004306FD">
              <w:rPr>
                <w:rFonts w:eastAsiaTheme="minorEastAsia" w:cstheme="minorBidi"/>
                <w:noProof/>
                <w:kern w:val="2"/>
                <w:sz w:val="22"/>
                <w:szCs w:val="22"/>
                <w14:ligatures w14:val="standardContextual"/>
              </w:rPr>
              <w:tab/>
            </w:r>
            <w:r w:rsidR="004306FD" w:rsidRPr="00373665">
              <w:rPr>
                <w:rStyle w:val="Hipercze"/>
                <w:noProof/>
              </w:rPr>
              <w:t>Instalacje wytwarzania i wyprowadzenie mocy</w:t>
            </w:r>
            <w:r w:rsidR="004306FD">
              <w:rPr>
                <w:noProof/>
                <w:webHidden/>
              </w:rPr>
              <w:tab/>
            </w:r>
            <w:r w:rsidR="004306FD">
              <w:rPr>
                <w:noProof/>
                <w:webHidden/>
              </w:rPr>
              <w:fldChar w:fldCharType="begin"/>
            </w:r>
            <w:r w:rsidR="004306FD">
              <w:rPr>
                <w:noProof/>
                <w:webHidden/>
              </w:rPr>
              <w:instrText xml:space="preserve"> PAGEREF _Toc162980312 \h </w:instrText>
            </w:r>
            <w:r w:rsidR="004306FD">
              <w:rPr>
                <w:noProof/>
                <w:webHidden/>
              </w:rPr>
            </w:r>
            <w:r w:rsidR="004306FD">
              <w:rPr>
                <w:noProof/>
                <w:webHidden/>
              </w:rPr>
              <w:fldChar w:fldCharType="separate"/>
            </w:r>
            <w:r w:rsidR="008F5A6D">
              <w:rPr>
                <w:noProof/>
                <w:webHidden/>
              </w:rPr>
              <w:t>3</w:t>
            </w:r>
            <w:r w:rsidR="004306FD">
              <w:rPr>
                <w:noProof/>
                <w:webHidden/>
              </w:rPr>
              <w:fldChar w:fldCharType="end"/>
            </w:r>
          </w:hyperlink>
        </w:p>
        <w:p w14:paraId="23785FC7" w14:textId="0B5399FC" w:rsidR="004306FD" w:rsidRDefault="008F5A6D">
          <w:pPr>
            <w:pStyle w:val="Spistreci2"/>
            <w:rPr>
              <w:rFonts w:eastAsiaTheme="minorEastAsia" w:cstheme="minorBidi"/>
              <w:noProof/>
              <w:kern w:val="2"/>
              <w:sz w:val="22"/>
              <w:szCs w:val="22"/>
              <w14:ligatures w14:val="standardContextual"/>
            </w:rPr>
          </w:pPr>
          <w:hyperlink w:anchor="_Toc162980313" w:history="1">
            <w:r w:rsidR="004306FD" w:rsidRPr="00373665">
              <w:rPr>
                <w:rStyle w:val="Hipercze"/>
                <w:noProof/>
              </w:rPr>
              <w:t>1.1.</w:t>
            </w:r>
            <w:r w:rsidR="004306FD">
              <w:rPr>
                <w:rFonts w:eastAsiaTheme="minorEastAsia" w:cstheme="minorBidi"/>
                <w:noProof/>
                <w:kern w:val="2"/>
                <w:sz w:val="22"/>
                <w:szCs w:val="22"/>
                <w14:ligatures w14:val="standardContextual"/>
              </w:rPr>
              <w:tab/>
            </w:r>
            <w:r w:rsidR="004306FD" w:rsidRPr="00373665">
              <w:rPr>
                <w:rStyle w:val="Hipercze"/>
                <w:noProof/>
              </w:rPr>
              <w:t>Wymagania dla układów wyprowadzenia mocy i zasilania potrzeb własnych</w:t>
            </w:r>
            <w:r w:rsidR="004306FD">
              <w:rPr>
                <w:noProof/>
                <w:webHidden/>
              </w:rPr>
              <w:tab/>
            </w:r>
            <w:r w:rsidR="004306FD">
              <w:rPr>
                <w:noProof/>
                <w:webHidden/>
              </w:rPr>
              <w:fldChar w:fldCharType="begin"/>
            </w:r>
            <w:r w:rsidR="004306FD">
              <w:rPr>
                <w:noProof/>
                <w:webHidden/>
              </w:rPr>
              <w:instrText xml:space="preserve"> PAGEREF _Toc162980313 \h </w:instrText>
            </w:r>
            <w:r w:rsidR="004306FD">
              <w:rPr>
                <w:noProof/>
                <w:webHidden/>
              </w:rPr>
            </w:r>
            <w:r w:rsidR="004306FD">
              <w:rPr>
                <w:noProof/>
                <w:webHidden/>
              </w:rPr>
              <w:fldChar w:fldCharType="separate"/>
            </w:r>
            <w:r>
              <w:rPr>
                <w:noProof/>
                <w:webHidden/>
              </w:rPr>
              <w:t>3</w:t>
            </w:r>
            <w:r w:rsidR="004306FD">
              <w:rPr>
                <w:noProof/>
                <w:webHidden/>
              </w:rPr>
              <w:fldChar w:fldCharType="end"/>
            </w:r>
          </w:hyperlink>
        </w:p>
        <w:p w14:paraId="5BFF1C06" w14:textId="22C666CF" w:rsidR="004306FD" w:rsidRDefault="008F5A6D">
          <w:pPr>
            <w:pStyle w:val="Spistreci2"/>
            <w:rPr>
              <w:rFonts w:eastAsiaTheme="minorEastAsia" w:cstheme="minorBidi"/>
              <w:noProof/>
              <w:kern w:val="2"/>
              <w:sz w:val="22"/>
              <w:szCs w:val="22"/>
              <w14:ligatures w14:val="standardContextual"/>
            </w:rPr>
          </w:pPr>
          <w:hyperlink w:anchor="_Toc162980314" w:history="1">
            <w:r w:rsidR="004306FD" w:rsidRPr="00373665">
              <w:rPr>
                <w:rStyle w:val="Hipercze"/>
                <w:noProof/>
              </w:rPr>
              <w:t>1.2.</w:t>
            </w:r>
            <w:r w:rsidR="004306FD">
              <w:rPr>
                <w:rFonts w:eastAsiaTheme="minorEastAsia" w:cstheme="minorBidi"/>
                <w:noProof/>
                <w:kern w:val="2"/>
                <w:sz w:val="22"/>
                <w:szCs w:val="22"/>
                <w14:ligatures w14:val="standardContextual"/>
              </w:rPr>
              <w:tab/>
            </w:r>
            <w:r w:rsidR="004306FD" w:rsidRPr="00373665">
              <w:rPr>
                <w:rStyle w:val="Hipercze"/>
                <w:noProof/>
              </w:rPr>
              <w:t>Wymagania dla turbogeneratora</w:t>
            </w:r>
            <w:r w:rsidR="004306FD">
              <w:rPr>
                <w:noProof/>
                <w:webHidden/>
              </w:rPr>
              <w:tab/>
            </w:r>
            <w:r w:rsidR="004306FD">
              <w:rPr>
                <w:noProof/>
                <w:webHidden/>
              </w:rPr>
              <w:fldChar w:fldCharType="begin"/>
            </w:r>
            <w:r w:rsidR="004306FD">
              <w:rPr>
                <w:noProof/>
                <w:webHidden/>
              </w:rPr>
              <w:instrText xml:space="preserve"> PAGEREF _Toc162980314 \h </w:instrText>
            </w:r>
            <w:r w:rsidR="004306FD">
              <w:rPr>
                <w:noProof/>
                <w:webHidden/>
              </w:rPr>
            </w:r>
            <w:r w:rsidR="004306FD">
              <w:rPr>
                <w:noProof/>
                <w:webHidden/>
              </w:rPr>
              <w:fldChar w:fldCharType="separate"/>
            </w:r>
            <w:r>
              <w:rPr>
                <w:noProof/>
                <w:webHidden/>
              </w:rPr>
              <w:t>4</w:t>
            </w:r>
            <w:r w:rsidR="004306FD">
              <w:rPr>
                <w:noProof/>
                <w:webHidden/>
              </w:rPr>
              <w:fldChar w:fldCharType="end"/>
            </w:r>
          </w:hyperlink>
        </w:p>
        <w:p w14:paraId="64E2FE00" w14:textId="2D5741CF" w:rsidR="004306FD" w:rsidRDefault="008F5A6D">
          <w:pPr>
            <w:pStyle w:val="Spistreci2"/>
            <w:rPr>
              <w:rFonts w:eastAsiaTheme="minorEastAsia" w:cstheme="minorBidi"/>
              <w:noProof/>
              <w:kern w:val="2"/>
              <w:sz w:val="22"/>
              <w:szCs w:val="22"/>
              <w14:ligatures w14:val="standardContextual"/>
            </w:rPr>
          </w:pPr>
          <w:hyperlink w:anchor="_Toc162980315" w:history="1">
            <w:r w:rsidR="004306FD" w:rsidRPr="00373665">
              <w:rPr>
                <w:rStyle w:val="Hipercze"/>
                <w:noProof/>
              </w:rPr>
              <w:t>1.3.</w:t>
            </w:r>
            <w:r w:rsidR="004306FD">
              <w:rPr>
                <w:rFonts w:eastAsiaTheme="minorEastAsia" w:cstheme="minorBidi"/>
                <w:noProof/>
                <w:kern w:val="2"/>
                <w:sz w:val="22"/>
                <w:szCs w:val="22"/>
                <w14:ligatures w14:val="standardContextual"/>
              </w:rPr>
              <w:tab/>
            </w:r>
            <w:r w:rsidR="004306FD" w:rsidRPr="00373665">
              <w:rPr>
                <w:rStyle w:val="Hipercze"/>
                <w:noProof/>
              </w:rPr>
              <w:t>Wymagania dla systemu zabezpieczeń urządzeń wyprowadzenia mocy</w:t>
            </w:r>
            <w:r w:rsidR="004306FD">
              <w:rPr>
                <w:noProof/>
                <w:webHidden/>
              </w:rPr>
              <w:tab/>
            </w:r>
            <w:r w:rsidR="004306FD">
              <w:rPr>
                <w:noProof/>
                <w:webHidden/>
              </w:rPr>
              <w:fldChar w:fldCharType="begin"/>
            </w:r>
            <w:r w:rsidR="004306FD">
              <w:rPr>
                <w:noProof/>
                <w:webHidden/>
              </w:rPr>
              <w:instrText xml:space="preserve"> PAGEREF _Toc162980315 \h </w:instrText>
            </w:r>
            <w:r w:rsidR="004306FD">
              <w:rPr>
                <w:noProof/>
                <w:webHidden/>
              </w:rPr>
            </w:r>
            <w:r w:rsidR="004306FD">
              <w:rPr>
                <w:noProof/>
                <w:webHidden/>
              </w:rPr>
              <w:fldChar w:fldCharType="separate"/>
            </w:r>
            <w:r>
              <w:rPr>
                <w:noProof/>
                <w:webHidden/>
              </w:rPr>
              <w:t>8</w:t>
            </w:r>
            <w:r w:rsidR="004306FD">
              <w:rPr>
                <w:noProof/>
                <w:webHidden/>
              </w:rPr>
              <w:fldChar w:fldCharType="end"/>
            </w:r>
          </w:hyperlink>
        </w:p>
        <w:p w14:paraId="73372E72" w14:textId="4F388187" w:rsidR="004306FD" w:rsidRDefault="008F5A6D">
          <w:pPr>
            <w:pStyle w:val="Spistreci2"/>
            <w:rPr>
              <w:rFonts w:eastAsiaTheme="minorEastAsia" w:cstheme="minorBidi"/>
              <w:noProof/>
              <w:kern w:val="2"/>
              <w:sz w:val="22"/>
              <w:szCs w:val="22"/>
              <w14:ligatures w14:val="standardContextual"/>
            </w:rPr>
          </w:pPr>
          <w:hyperlink w:anchor="_Toc162980316" w:history="1">
            <w:r w:rsidR="004306FD" w:rsidRPr="00373665">
              <w:rPr>
                <w:rStyle w:val="Hipercze"/>
                <w:noProof/>
              </w:rPr>
              <w:t>1.4.</w:t>
            </w:r>
            <w:r w:rsidR="004306FD">
              <w:rPr>
                <w:rFonts w:eastAsiaTheme="minorEastAsia" w:cstheme="minorBidi"/>
                <w:noProof/>
                <w:kern w:val="2"/>
                <w:sz w:val="22"/>
                <w:szCs w:val="22"/>
                <w14:ligatures w14:val="standardContextual"/>
              </w:rPr>
              <w:tab/>
            </w:r>
            <w:r w:rsidR="004306FD" w:rsidRPr="00373665">
              <w:rPr>
                <w:rStyle w:val="Hipercze"/>
                <w:noProof/>
              </w:rPr>
              <w:t>Wymagania dla układów pomiarowych</w:t>
            </w:r>
            <w:r w:rsidR="004306FD">
              <w:rPr>
                <w:noProof/>
                <w:webHidden/>
              </w:rPr>
              <w:tab/>
            </w:r>
            <w:r w:rsidR="004306FD">
              <w:rPr>
                <w:noProof/>
                <w:webHidden/>
              </w:rPr>
              <w:fldChar w:fldCharType="begin"/>
            </w:r>
            <w:r w:rsidR="004306FD">
              <w:rPr>
                <w:noProof/>
                <w:webHidden/>
              </w:rPr>
              <w:instrText xml:space="preserve"> PAGEREF _Toc162980316 \h </w:instrText>
            </w:r>
            <w:r w:rsidR="004306FD">
              <w:rPr>
                <w:noProof/>
                <w:webHidden/>
              </w:rPr>
            </w:r>
            <w:r w:rsidR="004306FD">
              <w:rPr>
                <w:noProof/>
                <w:webHidden/>
              </w:rPr>
              <w:fldChar w:fldCharType="separate"/>
            </w:r>
            <w:r>
              <w:rPr>
                <w:noProof/>
                <w:webHidden/>
              </w:rPr>
              <w:t>9</w:t>
            </w:r>
            <w:r w:rsidR="004306FD">
              <w:rPr>
                <w:noProof/>
                <w:webHidden/>
              </w:rPr>
              <w:fldChar w:fldCharType="end"/>
            </w:r>
          </w:hyperlink>
        </w:p>
        <w:p w14:paraId="26FDD390" w14:textId="07EE1BC4" w:rsidR="004306FD" w:rsidRDefault="008F5A6D">
          <w:pPr>
            <w:pStyle w:val="Spistreci2"/>
            <w:rPr>
              <w:rFonts w:eastAsiaTheme="minorEastAsia" w:cstheme="minorBidi"/>
              <w:noProof/>
              <w:kern w:val="2"/>
              <w:sz w:val="22"/>
              <w:szCs w:val="22"/>
              <w14:ligatures w14:val="standardContextual"/>
            </w:rPr>
          </w:pPr>
          <w:hyperlink w:anchor="_Toc162980317" w:history="1">
            <w:r w:rsidR="004306FD" w:rsidRPr="00373665">
              <w:rPr>
                <w:rStyle w:val="Hipercze"/>
                <w:rFonts w:eastAsiaTheme="minorHAnsi"/>
                <w:noProof/>
              </w:rPr>
              <w:t>1.5.</w:t>
            </w:r>
            <w:r w:rsidR="004306FD">
              <w:rPr>
                <w:rFonts w:eastAsiaTheme="minorEastAsia" w:cstheme="minorBidi"/>
                <w:noProof/>
                <w:kern w:val="2"/>
                <w:sz w:val="22"/>
                <w:szCs w:val="22"/>
                <w14:ligatures w14:val="standardContextual"/>
              </w:rPr>
              <w:tab/>
            </w:r>
            <w:r w:rsidR="004306FD" w:rsidRPr="00373665">
              <w:rPr>
                <w:rStyle w:val="Hipercze"/>
                <w:rFonts w:eastAsiaTheme="minorHAnsi"/>
                <w:noProof/>
              </w:rPr>
              <w:t>Instalacja paneli fotowoltaicznych</w:t>
            </w:r>
            <w:r w:rsidR="004306FD">
              <w:rPr>
                <w:noProof/>
                <w:webHidden/>
              </w:rPr>
              <w:tab/>
            </w:r>
            <w:r w:rsidR="004306FD">
              <w:rPr>
                <w:noProof/>
                <w:webHidden/>
              </w:rPr>
              <w:fldChar w:fldCharType="begin"/>
            </w:r>
            <w:r w:rsidR="004306FD">
              <w:rPr>
                <w:noProof/>
                <w:webHidden/>
              </w:rPr>
              <w:instrText xml:space="preserve"> PAGEREF _Toc162980317 \h </w:instrText>
            </w:r>
            <w:r w:rsidR="004306FD">
              <w:rPr>
                <w:noProof/>
                <w:webHidden/>
              </w:rPr>
            </w:r>
            <w:r w:rsidR="004306FD">
              <w:rPr>
                <w:noProof/>
                <w:webHidden/>
              </w:rPr>
              <w:fldChar w:fldCharType="separate"/>
            </w:r>
            <w:r>
              <w:rPr>
                <w:noProof/>
                <w:webHidden/>
              </w:rPr>
              <w:t>10</w:t>
            </w:r>
            <w:r w:rsidR="004306FD">
              <w:rPr>
                <w:noProof/>
                <w:webHidden/>
              </w:rPr>
              <w:fldChar w:fldCharType="end"/>
            </w:r>
          </w:hyperlink>
        </w:p>
        <w:p w14:paraId="72A9F06F" w14:textId="6F02242E" w:rsidR="004306FD" w:rsidRDefault="008F5A6D">
          <w:pPr>
            <w:pStyle w:val="Spistreci1"/>
            <w:rPr>
              <w:rFonts w:eastAsiaTheme="minorEastAsia" w:cstheme="minorBidi"/>
              <w:noProof/>
              <w:kern w:val="2"/>
              <w:sz w:val="22"/>
              <w:szCs w:val="22"/>
              <w14:ligatures w14:val="standardContextual"/>
            </w:rPr>
          </w:pPr>
          <w:hyperlink w:anchor="_Toc162980318" w:history="1">
            <w:r w:rsidR="004306FD" w:rsidRPr="00373665">
              <w:rPr>
                <w:rStyle w:val="Hipercze"/>
                <w:noProof/>
              </w:rPr>
              <w:t>2.</w:t>
            </w:r>
            <w:r w:rsidR="004306FD">
              <w:rPr>
                <w:rFonts w:eastAsiaTheme="minorEastAsia" w:cstheme="minorBidi"/>
                <w:noProof/>
                <w:kern w:val="2"/>
                <w:sz w:val="22"/>
                <w:szCs w:val="22"/>
                <w14:ligatures w14:val="standardContextual"/>
              </w:rPr>
              <w:tab/>
            </w:r>
            <w:r w:rsidR="004306FD" w:rsidRPr="00373665">
              <w:rPr>
                <w:rStyle w:val="Hipercze"/>
                <w:noProof/>
              </w:rPr>
              <w:t>Instalacje elektryczne potrzeb własnych</w:t>
            </w:r>
            <w:r w:rsidR="004306FD">
              <w:rPr>
                <w:noProof/>
                <w:webHidden/>
              </w:rPr>
              <w:tab/>
            </w:r>
            <w:r w:rsidR="004306FD">
              <w:rPr>
                <w:noProof/>
                <w:webHidden/>
              </w:rPr>
              <w:fldChar w:fldCharType="begin"/>
            </w:r>
            <w:r w:rsidR="004306FD">
              <w:rPr>
                <w:noProof/>
                <w:webHidden/>
              </w:rPr>
              <w:instrText xml:space="preserve"> PAGEREF _Toc162980318 \h </w:instrText>
            </w:r>
            <w:r w:rsidR="004306FD">
              <w:rPr>
                <w:noProof/>
                <w:webHidden/>
              </w:rPr>
            </w:r>
            <w:r w:rsidR="004306FD">
              <w:rPr>
                <w:noProof/>
                <w:webHidden/>
              </w:rPr>
              <w:fldChar w:fldCharType="separate"/>
            </w:r>
            <w:r>
              <w:rPr>
                <w:noProof/>
                <w:webHidden/>
              </w:rPr>
              <w:t>12</w:t>
            </w:r>
            <w:r w:rsidR="004306FD">
              <w:rPr>
                <w:noProof/>
                <w:webHidden/>
              </w:rPr>
              <w:fldChar w:fldCharType="end"/>
            </w:r>
          </w:hyperlink>
        </w:p>
        <w:p w14:paraId="7C79CA35" w14:textId="1B2E1C92" w:rsidR="004306FD" w:rsidRDefault="008F5A6D">
          <w:pPr>
            <w:pStyle w:val="Spistreci2"/>
            <w:rPr>
              <w:rFonts w:eastAsiaTheme="minorEastAsia" w:cstheme="minorBidi"/>
              <w:noProof/>
              <w:kern w:val="2"/>
              <w:sz w:val="22"/>
              <w:szCs w:val="22"/>
              <w14:ligatures w14:val="standardContextual"/>
            </w:rPr>
          </w:pPr>
          <w:hyperlink w:anchor="_Toc162980319" w:history="1">
            <w:r w:rsidR="004306FD" w:rsidRPr="00373665">
              <w:rPr>
                <w:rStyle w:val="Hipercze"/>
                <w:noProof/>
              </w:rPr>
              <w:t>2.1.</w:t>
            </w:r>
            <w:r w:rsidR="004306FD">
              <w:rPr>
                <w:rFonts w:eastAsiaTheme="minorEastAsia" w:cstheme="minorBidi"/>
                <w:noProof/>
                <w:kern w:val="2"/>
                <w:sz w:val="22"/>
                <w:szCs w:val="22"/>
                <w14:ligatures w14:val="standardContextual"/>
              </w:rPr>
              <w:tab/>
            </w:r>
            <w:r w:rsidR="004306FD" w:rsidRPr="00373665">
              <w:rPr>
                <w:rStyle w:val="Hipercze"/>
                <w:noProof/>
              </w:rPr>
              <w:t>Transformatory SN/nN</w:t>
            </w:r>
            <w:r w:rsidR="004306FD">
              <w:rPr>
                <w:noProof/>
                <w:webHidden/>
              </w:rPr>
              <w:tab/>
            </w:r>
            <w:r w:rsidR="004306FD">
              <w:rPr>
                <w:noProof/>
                <w:webHidden/>
              </w:rPr>
              <w:fldChar w:fldCharType="begin"/>
            </w:r>
            <w:r w:rsidR="004306FD">
              <w:rPr>
                <w:noProof/>
                <w:webHidden/>
              </w:rPr>
              <w:instrText xml:space="preserve"> PAGEREF _Toc162980319 \h </w:instrText>
            </w:r>
            <w:r w:rsidR="004306FD">
              <w:rPr>
                <w:noProof/>
                <w:webHidden/>
              </w:rPr>
            </w:r>
            <w:r w:rsidR="004306FD">
              <w:rPr>
                <w:noProof/>
                <w:webHidden/>
              </w:rPr>
              <w:fldChar w:fldCharType="separate"/>
            </w:r>
            <w:r>
              <w:rPr>
                <w:noProof/>
                <w:webHidden/>
              </w:rPr>
              <w:t>13</w:t>
            </w:r>
            <w:r w:rsidR="004306FD">
              <w:rPr>
                <w:noProof/>
                <w:webHidden/>
              </w:rPr>
              <w:fldChar w:fldCharType="end"/>
            </w:r>
          </w:hyperlink>
        </w:p>
        <w:p w14:paraId="674F4511" w14:textId="31D2451C" w:rsidR="004306FD" w:rsidRDefault="008F5A6D">
          <w:pPr>
            <w:pStyle w:val="Spistreci2"/>
            <w:rPr>
              <w:rFonts w:eastAsiaTheme="minorEastAsia" w:cstheme="minorBidi"/>
              <w:noProof/>
              <w:kern w:val="2"/>
              <w:sz w:val="22"/>
              <w:szCs w:val="22"/>
              <w14:ligatures w14:val="standardContextual"/>
            </w:rPr>
          </w:pPr>
          <w:hyperlink w:anchor="_Toc162980320" w:history="1">
            <w:r w:rsidR="004306FD" w:rsidRPr="00373665">
              <w:rPr>
                <w:rStyle w:val="Hipercze"/>
                <w:noProof/>
              </w:rPr>
              <w:t>2.2.</w:t>
            </w:r>
            <w:r w:rsidR="004306FD">
              <w:rPr>
                <w:rFonts w:eastAsiaTheme="minorEastAsia" w:cstheme="minorBidi"/>
                <w:noProof/>
                <w:kern w:val="2"/>
                <w:sz w:val="22"/>
                <w:szCs w:val="22"/>
                <w14:ligatures w14:val="standardContextual"/>
              </w:rPr>
              <w:tab/>
            </w:r>
            <w:r w:rsidR="004306FD" w:rsidRPr="00373665">
              <w:rPr>
                <w:rStyle w:val="Hipercze"/>
                <w:noProof/>
              </w:rPr>
              <w:t>Rozdzielnice SN</w:t>
            </w:r>
            <w:r w:rsidR="004306FD">
              <w:rPr>
                <w:noProof/>
                <w:webHidden/>
              </w:rPr>
              <w:tab/>
            </w:r>
            <w:r w:rsidR="004306FD">
              <w:rPr>
                <w:noProof/>
                <w:webHidden/>
              </w:rPr>
              <w:fldChar w:fldCharType="begin"/>
            </w:r>
            <w:r w:rsidR="004306FD">
              <w:rPr>
                <w:noProof/>
                <w:webHidden/>
              </w:rPr>
              <w:instrText xml:space="preserve"> PAGEREF _Toc162980320 \h </w:instrText>
            </w:r>
            <w:r w:rsidR="004306FD">
              <w:rPr>
                <w:noProof/>
                <w:webHidden/>
              </w:rPr>
            </w:r>
            <w:r w:rsidR="004306FD">
              <w:rPr>
                <w:noProof/>
                <w:webHidden/>
              </w:rPr>
              <w:fldChar w:fldCharType="separate"/>
            </w:r>
            <w:r>
              <w:rPr>
                <w:noProof/>
                <w:webHidden/>
              </w:rPr>
              <w:t>14</w:t>
            </w:r>
            <w:r w:rsidR="004306FD">
              <w:rPr>
                <w:noProof/>
                <w:webHidden/>
              </w:rPr>
              <w:fldChar w:fldCharType="end"/>
            </w:r>
          </w:hyperlink>
        </w:p>
        <w:p w14:paraId="67199A14" w14:textId="2CFC6579" w:rsidR="004306FD" w:rsidRDefault="008F5A6D">
          <w:pPr>
            <w:pStyle w:val="Spistreci2"/>
            <w:rPr>
              <w:rFonts w:eastAsiaTheme="minorEastAsia" w:cstheme="minorBidi"/>
              <w:noProof/>
              <w:kern w:val="2"/>
              <w:sz w:val="22"/>
              <w:szCs w:val="22"/>
              <w14:ligatures w14:val="standardContextual"/>
            </w:rPr>
          </w:pPr>
          <w:hyperlink w:anchor="_Toc162980321" w:history="1">
            <w:r w:rsidR="004306FD" w:rsidRPr="00373665">
              <w:rPr>
                <w:rStyle w:val="Hipercze"/>
                <w:noProof/>
              </w:rPr>
              <w:t>2.3.</w:t>
            </w:r>
            <w:r w:rsidR="004306FD">
              <w:rPr>
                <w:rFonts w:eastAsiaTheme="minorEastAsia" w:cstheme="minorBidi"/>
                <w:noProof/>
                <w:kern w:val="2"/>
                <w:sz w:val="22"/>
                <w:szCs w:val="22"/>
                <w14:ligatures w14:val="standardContextual"/>
              </w:rPr>
              <w:tab/>
            </w:r>
            <w:r w:rsidR="004306FD" w:rsidRPr="00373665">
              <w:rPr>
                <w:rStyle w:val="Hipercze"/>
                <w:noProof/>
              </w:rPr>
              <w:t>Rozdzielnice nN</w:t>
            </w:r>
            <w:r w:rsidR="004306FD">
              <w:rPr>
                <w:noProof/>
                <w:webHidden/>
              </w:rPr>
              <w:tab/>
            </w:r>
            <w:r w:rsidR="004306FD">
              <w:rPr>
                <w:noProof/>
                <w:webHidden/>
              </w:rPr>
              <w:fldChar w:fldCharType="begin"/>
            </w:r>
            <w:r w:rsidR="004306FD">
              <w:rPr>
                <w:noProof/>
                <w:webHidden/>
              </w:rPr>
              <w:instrText xml:space="preserve"> PAGEREF _Toc162980321 \h </w:instrText>
            </w:r>
            <w:r w:rsidR="004306FD">
              <w:rPr>
                <w:noProof/>
                <w:webHidden/>
              </w:rPr>
            </w:r>
            <w:r w:rsidR="004306FD">
              <w:rPr>
                <w:noProof/>
                <w:webHidden/>
              </w:rPr>
              <w:fldChar w:fldCharType="separate"/>
            </w:r>
            <w:r>
              <w:rPr>
                <w:noProof/>
                <w:webHidden/>
              </w:rPr>
              <w:t>17</w:t>
            </w:r>
            <w:r w:rsidR="004306FD">
              <w:rPr>
                <w:noProof/>
                <w:webHidden/>
              </w:rPr>
              <w:fldChar w:fldCharType="end"/>
            </w:r>
          </w:hyperlink>
        </w:p>
        <w:p w14:paraId="5C38E999" w14:textId="3A3F2F58" w:rsidR="004306FD" w:rsidRDefault="008F5A6D">
          <w:pPr>
            <w:pStyle w:val="Spistreci2"/>
            <w:rPr>
              <w:rFonts w:eastAsiaTheme="minorEastAsia" w:cstheme="minorBidi"/>
              <w:noProof/>
              <w:kern w:val="2"/>
              <w:sz w:val="22"/>
              <w:szCs w:val="22"/>
              <w14:ligatures w14:val="standardContextual"/>
            </w:rPr>
          </w:pPr>
          <w:hyperlink w:anchor="_Toc162980322" w:history="1">
            <w:r w:rsidR="004306FD" w:rsidRPr="00373665">
              <w:rPr>
                <w:rStyle w:val="Hipercze"/>
                <w:noProof/>
              </w:rPr>
              <w:t>2.4.</w:t>
            </w:r>
            <w:r w:rsidR="004306FD">
              <w:rPr>
                <w:rFonts w:eastAsiaTheme="minorEastAsia" w:cstheme="minorBidi"/>
                <w:noProof/>
                <w:kern w:val="2"/>
                <w:sz w:val="22"/>
                <w:szCs w:val="22"/>
                <w14:ligatures w14:val="standardContextual"/>
              </w:rPr>
              <w:tab/>
            </w:r>
            <w:r w:rsidR="004306FD" w:rsidRPr="00373665">
              <w:rPr>
                <w:rStyle w:val="Hipercze"/>
                <w:noProof/>
              </w:rPr>
              <w:t>Układ zasilania gwarantowanego</w:t>
            </w:r>
            <w:r w:rsidR="004306FD">
              <w:rPr>
                <w:noProof/>
                <w:webHidden/>
              </w:rPr>
              <w:tab/>
            </w:r>
            <w:r w:rsidR="004306FD">
              <w:rPr>
                <w:noProof/>
                <w:webHidden/>
              </w:rPr>
              <w:fldChar w:fldCharType="begin"/>
            </w:r>
            <w:r w:rsidR="004306FD">
              <w:rPr>
                <w:noProof/>
                <w:webHidden/>
              </w:rPr>
              <w:instrText xml:space="preserve"> PAGEREF _Toc162980322 \h </w:instrText>
            </w:r>
            <w:r w:rsidR="004306FD">
              <w:rPr>
                <w:noProof/>
                <w:webHidden/>
              </w:rPr>
            </w:r>
            <w:r w:rsidR="004306FD">
              <w:rPr>
                <w:noProof/>
                <w:webHidden/>
              </w:rPr>
              <w:fldChar w:fldCharType="separate"/>
            </w:r>
            <w:r>
              <w:rPr>
                <w:noProof/>
                <w:webHidden/>
              </w:rPr>
              <w:t>21</w:t>
            </w:r>
            <w:r w:rsidR="004306FD">
              <w:rPr>
                <w:noProof/>
                <w:webHidden/>
              </w:rPr>
              <w:fldChar w:fldCharType="end"/>
            </w:r>
          </w:hyperlink>
        </w:p>
        <w:p w14:paraId="0E6687D9" w14:textId="531C530D" w:rsidR="004306FD" w:rsidRDefault="008F5A6D">
          <w:pPr>
            <w:pStyle w:val="Spistreci2"/>
            <w:rPr>
              <w:rFonts w:eastAsiaTheme="minorEastAsia" w:cstheme="minorBidi"/>
              <w:noProof/>
              <w:kern w:val="2"/>
              <w:sz w:val="22"/>
              <w:szCs w:val="22"/>
              <w14:ligatures w14:val="standardContextual"/>
            </w:rPr>
          </w:pPr>
          <w:hyperlink w:anchor="_Toc162980323" w:history="1">
            <w:r w:rsidR="004306FD" w:rsidRPr="00373665">
              <w:rPr>
                <w:rStyle w:val="Hipercze"/>
                <w:noProof/>
              </w:rPr>
              <w:t>2.5.</w:t>
            </w:r>
            <w:r w:rsidR="004306FD">
              <w:rPr>
                <w:rFonts w:eastAsiaTheme="minorEastAsia" w:cstheme="minorBidi"/>
                <w:noProof/>
                <w:kern w:val="2"/>
                <w:sz w:val="22"/>
                <w:szCs w:val="22"/>
                <w14:ligatures w14:val="standardContextual"/>
              </w:rPr>
              <w:tab/>
            </w:r>
            <w:r w:rsidR="004306FD" w:rsidRPr="00373665">
              <w:rPr>
                <w:rStyle w:val="Hipercze"/>
                <w:noProof/>
              </w:rPr>
              <w:t>Układ zasilania awaryjnego – agregat prądotwórczy</w:t>
            </w:r>
            <w:r w:rsidR="004306FD">
              <w:rPr>
                <w:noProof/>
                <w:webHidden/>
              </w:rPr>
              <w:tab/>
            </w:r>
            <w:r w:rsidR="004306FD">
              <w:rPr>
                <w:noProof/>
                <w:webHidden/>
              </w:rPr>
              <w:fldChar w:fldCharType="begin"/>
            </w:r>
            <w:r w:rsidR="004306FD">
              <w:rPr>
                <w:noProof/>
                <w:webHidden/>
              </w:rPr>
              <w:instrText xml:space="preserve"> PAGEREF _Toc162980323 \h </w:instrText>
            </w:r>
            <w:r w:rsidR="004306FD">
              <w:rPr>
                <w:noProof/>
                <w:webHidden/>
              </w:rPr>
            </w:r>
            <w:r w:rsidR="004306FD">
              <w:rPr>
                <w:noProof/>
                <w:webHidden/>
              </w:rPr>
              <w:fldChar w:fldCharType="separate"/>
            </w:r>
            <w:r>
              <w:rPr>
                <w:noProof/>
                <w:webHidden/>
              </w:rPr>
              <w:t>26</w:t>
            </w:r>
            <w:r w:rsidR="004306FD">
              <w:rPr>
                <w:noProof/>
                <w:webHidden/>
              </w:rPr>
              <w:fldChar w:fldCharType="end"/>
            </w:r>
          </w:hyperlink>
        </w:p>
        <w:p w14:paraId="0E764D94" w14:textId="3BA5CD02" w:rsidR="004306FD" w:rsidRDefault="008F5A6D">
          <w:pPr>
            <w:pStyle w:val="Spistreci2"/>
            <w:rPr>
              <w:rFonts w:eastAsiaTheme="minorEastAsia" w:cstheme="minorBidi"/>
              <w:noProof/>
              <w:kern w:val="2"/>
              <w:sz w:val="22"/>
              <w:szCs w:val="22"/>
              <w14:ligatures w14:val="standardContextual"/>
            </w:rPr>
          </w:pPr>
          <w:hyperlink w:anchor="_Toc162980324" w:history="1">
            <w:r w:rsidR="004306FD" w:rsidRPr="00373665">
              <w:rPr>
                <w:rStyle w:val="Hipercze"/>
                <w:noProof/>
              </w:rPr>
              <w:t>2.6.</w:t>
            </w:r>
            <w:r w:rsidR="004306FD">
              <w:rPr>
                <w:rFonts w:eastAsiaTheme="minorEastAsia" w:cstheme="minorBidi"/>
                <w:noProof/>
                <w:kern w:val="2"/>
                <w:sz w:val="22"/>
                <w:szCs w:val="22"/>
                <w14:ligatures w14:val="standardContextual"/>
              </w:rPr>
              <w:tab/>
            </w:r>
            <w:r w:rsidR="004306FD" w:rsidRPr="00373665">
              <w:rPr>
                <w:rStyle w:val="Hipercze"/>
                <w:noProof/>
              </w:rPr>
              <w:t>Wymagania dla silników elektrycznych</w:t>
            </w:r>
            <w:r w:rsidR="004306FD">
              <w:rPr>
                <w:noProof/>
                <w:webHidden/>
              </w:rPr>
              <w:tab/>
            </w:r>
            <w:r w:rsidR="004306FD">
              <w:rPr>
                <w:noProof/>
                <w:webHidden/>
              </w:rPr>
              <w:fldChar w:fldCharType="begin"/>
            </w:r>
            <w:r w:rsidR="004306FD">
              <w:rPr>
                <w:noProof/>
                <w:webHidden/>
              </w:rPr>
              <w:instrText xml:space="preserve"> PAGEREF _Toc162980324 \h </w:instrText>
            </w:r>
            <w:r w:rsidR="004306FD">
              <w:rPr>
                <w:noProof/>
                <w:webHidden/>
              </w:rPr>
            </w:r>
            <w:r w:rsidR="004306FD">
              <w:rPr>
                <w:noProof/>
                <w:webHidden/>
              </w:rPr>
              <w:fldChar w:fldCharType="separate"/>
            </w:r>
            <w:r>
              <w:rPr>
                <w:noProof/>
                <w:webHidden/>
              </w:rPr>
              <w:t>27</w:t>
            </w:r>
            <w:r w:rsidR="004306FD">
              <w:rPr>
                <w:noProof/>
                <w:webHidden/>
              </w:rPr>
              <w:fldChar w:fldCharType="end"/>
            </w:r>
          </w:hyperlink>
        </w:p>
        <w:p w14:paraId="6B8ACDA7" w14:textId="7BD345D6" w:rsidR="004306FD" w:rsidRDefault="008F5A6D">
          <w:pPr>
            <w:pStyle w:val="Spistreci2"/>
            <w:rPr>
              <w:rFonts w:eastAsiaTheme="minorEastAsia" w:cstheme="minorBidi"/>
              <w:noProof/>
              <w:kern w:val="2"/>
              <w:sz w:val="22"/>
              <w:szCs w:val="22"/>
              <w14:ligatures w14:val="standardContextual"/>
            </w:rPr>
          </w:pPr>
          <w:hyperlink w:anchor="_Toc162980325" w:history="1">
            <w:r w:rsidR="004306FD" w:rsidRPr="00373665">
              <w:rPr>
                <w:rStyle w:val="Hipercze"/>
                <w:noProof/>
              </w:rPr>
              <w:t>2.7.</w:t>
            </w:r>
            <w:r w:rsidR="004306FD">
              <w:rPr>
                <w:rFonts w:eastAsiaTheme="minorEastAsia" w:cstheme="minorBidi"/>
                <w:noProof/>
                <w:kern w:val="2"/>
                <w:sz w:val="22"/>
                <w:szCs w:val="22"/>
                <w14:ligatures w14:val="standardContextual"/>
              </w:rPr>
              <w:tab/>
            </w:r>
            <w:r w:rsidR="004306FD" w:rsidRPr="00373665">
              <w:rPr>
                <w:rStyle w:val="Hipercze"/>
                <w:noProof/>
              </w:rPr>
              <w:t>Dobór filtrów i kompensatorów</w:t>
            </w:r>
            <w:r w:rsidR="004306FD">
              <w:rPr>
                <w:noProof/>
                <w:webHidden/>
              </w:rPr>
              <w:tab/>
            </w:r>
            <w:r w:rsidR="004306FD">
              <w:rPr>
                <w:noProof/>
                <w:webHidden/>
              </w:rPr>
              <w:fldChar w:fldCharType="begin"/>
            </w:r>
            <w:r w:rsidR="004306FD">
              <w:rPr>
                <w:noProof/>
                <w:webHidden/>
              </w:rPr>
              <w:instrText xml:space="preserve"> PAGEREF _Toc162980325 \h </w:instrText>
            </w:r>
            <w:r w:rsidR="004306FD">
              <w:rPr>
                <w:noProof/>
                <w:webHidden/>
              </w:rPr>
            </w:r>
            <w:r w:rsidR="004306FD">
              <w:rPr>
                <w:noProof/>
                <w:webHidden/>
              </w:rPr>
              <w:fldChar w:fldCharType="separate"/>
            </w:r>
            <w:r>
              <w:rPr>
                <w:noProof/>
                <w:webHidden/>
              </w:rPr>
              <w:t>30</w:t>
            </w:r>
            <w:r w:rsidR="004306FD">
              <w:rPr>
                <w:noProof/>
                <w:webHidden/>
              </w:rPr>
              <w:fldChar w:fldCharType="end"/>
            </w:r>
          </w:hyperlink>
        </w:p>
        <w:p w14:paraId="470063EC" w14:textId="371462CC" w:rsidR="004306FD" w:rsidRDefault="008F5A6D">
          <w:pPr>
            <w:pStyle w:val="Spistreci2"/>
            <w:rPr>
              <w:rFonts w:eastAsiaTheme="minorEastAsia" w:cstheme="minorBidi"/>
              <w:noProof/>
              <w:kern w:val="2"/>
              <w:sz w:val="22"/>
              <w:szCs w:val="22"/>
              <w14:ligatures w14:val="standardContextual"/>
            </w:rPr>
          </w:pPr>
          <w:hyperlink w:anchor="_Toc162980326" w:history="1">
            <w:r w:rsidR="004306FD" w:rsidRPr="00373665">
              <w:rPr>
                <w:rStyle w:val="Hipercze"/>
                <w:noProof/>
              </w:rPr>
              <w:t>2.8.</w:t>
            </w:r>
            <w:r w:rsidR="004306FD">
              <w:rPr>
                <w:rFonts w:eastAsiaTheme="minorEastAsia" w:cstheme="minorBidi"/>
                <w:noProof/>
                <w:kern w:val="2"/>
                <w:sz w:val="22"/>
                <w:szCs w:val="22"/>
                <w14:ligatures w14:val="standardContextual"/>
              </w:rPr>
              <w:tab/>
            </w:r>
            <w:r w:rsidR="004306FD" w:rsidRPr="00373665">
              <w:rPr>
                <w:rStyle w:val="Hipercze"/>
                <w:noProof/>
              </w:rPr>
              <w:t>Układy zabezpieczeń, pomiarów i nadzoru</w:t>
            </w:r>
            <w:r w:rsidR="004306FD">
              <w:rPr>
                <w:noProof/>
                <w:webHidden/>
              </w:rPr>
              <w:tab/>
            </w:r>
            <w:r w:rsidR="004306FD">
              <w:rPr>
                <w:noProof/>
                <w:webHidden/>
              </w:rPr>
              <w:fldChar w:fldCharType="begin"/>
            </w:r>
            <w:r w:rsidR="004306FD">
              <w:rPr>
                <w:noProof/>
                <w:webHidden/>
              </w:rPr>
              <w:instrText xml:space="preserve"> PAGEREF _Toc162980326 \h </w:instrText>
            </w:r>
            <w:r w:rsidR="004306FD">
              <w:rPr>
                <w:noProof/>
                <w:webHidden/>
              </w:rPr>
            </w:r>
            <w:r w:rsidR="004306FD">
              <w:rPr>
                <w:noProof/>
                <w:webHidden/>
              </w:rPr>
              <w:fldChar w:fldCharType="separate"/>
            </w:r>
            <w:r>
              <w:rPr>
                <w:noProof/>
                <w:webHidden/>
              </w:rPr>
              <w:t>30</w:t>
            </w:r>
            <w:r w:rsidR="004306FD">
              <w:rPr>
                <w:noProof/>
                <w:webHidden/>
              </w:rPr>
              <w:fldChar w:fldCharType="end"/>
            </w:r>
          </w:hyperlink>
        </w:p>
        <w:p w14:paraId="75063012" w14:textId="31063B15" w:rsidR="004306FD" w:rsidRDefault="008F5A6D">
          <w:pPr>
            <w:pStyle w:val="Spistreci1"/>
            <w:rPr>
              <w:rFonts w:eastAsiaTheme="minorEastAsia" w:cstheme="minorBidi"/>
              <w:noProof/>
              <w:kern w:val="2"/>
              <w:sz w:val="22"/>
              <w:szCs w:val="22"/>
              <w14:ligatures w14:val="standardContextual"/>
            </w:rPr>
          </w:pPr>
          <w:hyperlink w:anchor="_Toc162980327" w:history="1">
            <w:r w:rsidR="004306FD" w:rsidRPr="00373665">
              <w:rPr>
                <w:rStyle w:val="Hipercze"/>
                <w:noProof/>
              </w:rPr>
              <w:t>3.</w:t>
            </w:r>
            <w:r w:rsidR="004306FD">
              <w:rPr>
                <w:rFonts w:eastAsiaTheme="minorEastAsia" w:cstheme="minorBidi"/>
                <w:noProof/>
                <w:kern w:val="2"/>
                <w:sz w:val="22"/>
                <w:szCs w:val="22"/>
                <w14:ligatures w14:val="standardContextual"/>
              </w:rPr>
              <w:tab/>
            </w:r>
            <w:r w:rsidR="004306FD" w:rsidRPr="00373665">
              <w:rPr>
                <w:rStyle w:val="Hipercze"/>
                <w:noProof/>
              </w:rPr>
              <w:t>Instalacje elektryczne pomocnicze i oświetleniowe</w:t>
            </w:r>
            <w:r w:rsidR="004306FD">
              <w:rPr>
                <w:noProof/>
                <w:webHidden/>
              </w:rPr>
              <w:tab/>
            </w:r>
            <w:r w:rsidR="004306FD">
              <w:rPr>
                <w:noProof/>
                <w:webHidden/>
              </w:rPr>
              <w:fldChar w:fldCharType="begin"/>
            </w:r>
            <w:r w:rsidR="004306FD">
              <w:rPr>
                <w:noProof/>
                <w:webHidden/>
              </w:rPr>
              <w:instrText xml:space="preserve"> PAGEREF _Toc162980327 \h </w:instrText>
            </w:r>
            <w:r w:rsidR="004306FD">
              <w:rPr>
                <w:noProof/>
                <w:webHidden/>
              </w:rPr>
            </w:r>
            <w:r w:rsidR="004306FD">
              <w:rPr>
                <w:noProof/>
                <w:webHidden/>
              </w:rPr>
              <w:fldChar w:fldCharType="separate"/>
            </w:r>
            <w:r>
              <w:rPr>
                <w:noProof/>
                <w:webHidden/>
              </w:rPr>
              <w:t>31</w:t>
            </w:r>
            <w:r w:rsidR="004306FD">
              <w:rPr>
                <w:noProof/>
                <w:webHidden/>
              </w:rPr>
              <w:fldChar w:fldCharType="end"/>
            </w:r>
          </w:hyperlink>
        </w:p>
        <w:p w14:paraId="096F0C7E" w14:textId="5AC213A6" w:rsidR="004306FD" w:rsidRDefault="008F5A6D">
          <w:pPr>
            <w:pStyle w:val="Spistreci2"/>
            <w:rPr>
              <w:rFonts w:eastAsiaTheme="minorEastAsia" w:cstheme="minorBidi"/>
              <w:noProof/>
              <w:kern w:val="2"/>
              <w:sz w:val="22"/>
              <w:szCs w:val="22"/>
              <w14:ligatures w14:val="standardContextual"/>
            </w:rPr>
          </w:pPr>
          <w:hyperlink w:anchor="_Toc162980328" w:history="1">
            <w:r w:rsidR="004306FD" w:rsidRPr="00373665">
              <w:rPr>
                <w:rStyle w:val="Hipercze"/>
                <w:noProof/>
              </w:rPr>
              <w:t>3.1.</w:t>
            </w:r>
            <w:r w:rsidR="004306FD">
              <w:rPr>
                <w:rFonts w:eastAsiaTheme="minorEastAsia" w:cstheme="minorBidi"/>
                <w:noProof/>
                <w:kern w:val="2"/>
                <w:sz w:val="22"/>
                <w:szCs w:val="22"/>
                <w14:ligatures w14:val="standardContextual"/>
              </w:rPr>
              <w:tab/>
            </w:r>
            <w:r w:rsidR="004306FD" w:rsidRPr="00373665">
              <w:rPr>
                <w:rStyle w:val="Hipercze"/>
                <w:noProof/>
              </w:rPr>
              <w:t>Osprzęt instalacyjny</w:t>
            </w:r>
            <w:r w:rsidR="004306FD">
              <w:rPr>
                <w:noProof/>
                <w:webHidden/>
              </w:rPr>
              <w:tab/>
            </w:r>
            <w:r w:rsidR="004306FD">
              <w:rPr>
                <w:noProof/>
                <w:webHidden/>
              </w:rPr>
              <w:fldChar w:fldCharType="begin"/>
            </w:r>
            <w:r w:rsidR="004306FD">
              <w:rPr>
                <w:noProof/>
                <w:webHidden/>
              </w:rPr>
              <w:instrText xml:space="preserve"> PAGEREF _Toc162980328 \h </w:instrText>
            </w:r>
            <w:r w:rsidR="004306FD">
              <w:rPr>
                <w:noProof/>
                <w:webHidden/>
              </w:rPr>
            </w:r>
            <w:r w:rsidR="004306FD">
              <w:rPr>
                <w:noProof/>
                <w:webHidden/>
              </w:rPr>
              <w:fldChar w:fldCharType="separate"/>
            </w:r>
            <w:r>
              <w:rPr>
                <w:noProof/>
                <w:webHidden/>
              </w:rPr>
              <w:t>31</w:t>
            </w:r>
            <w:r w:rsidR="004306FD">
              <w:rPr>
                <w:noProof/>
                <w:webHidden/>
              </w:rPr>
              <w:fldChar w:fldCharType="end"/>
            </w:r>
          </w:hyperlink>
        </w:p>
        <w:p w14:paraId="043EEB42" w14:textId="7389C7B3" w:rsidR="004306FD" w:rsidRDefault="008F5A6D">
          <w:pPr>
            <w:pStyle w:val="Spistreci2"/>
            <w:rPr>
              <w:rFonts w:eastAsiaTheme="minorEastAsia" w:cstheme="minorBidi"/>
              <w:noProof/>
              <w:kern w:val="2"/>
              <w:sz w:val="22"/>
              <w:szCs w:val="22"/>
              <w14:ligatures w14:val="standardContextual"/>
            </w:rPr>
          </w:pPr>
          <w:hyperlink w:anchor="_Toc162980329" w:history="1">
            <w:r w:rsidR="004306FD" w:rsidRPr="00373665">
              <w:rPr>
                <w:rStyle w:val="Hipercze"/>
                <w:noProof/>
              </w:rPr>
              <w:t>3.2.</w:t>
            </w:r>
            <w:r w:rsidR="004306FD">
              <w:rPr>
                <w:rFonts w:eastAsiaTheme="minorEastAsia" w:cstheme="minorBidi"/>
                <w:noProof/>
                <w:kern w:val="2"/>
                <w:sz w:val="22"/>
                <w:szCs w:val="22"/>
                <w14:ligatures w14:val="standardContextual"/>
              </w:rPr>
              <w:tab/>
            </w:r>
            <w:r w:rsidR="004306FD" w:rsidRPr="00373665">
              <w:rPr>
                <w:rStyle w:val="Hipercze"/>
                <w:noProof/>
              </w:rPr>
              <w:t>Oprawy oświetleniowe</w:t>
            </w:r>
            <w:r w:rsidR="004306FD">
              <w:rPr>
                <w:noProof/>
                <w:webHidden/>
              </w:rPr>
              <w:tab/>
            </w:r>
            <w:r w:rsidR="004306FD">
              <w:rPr>
                <w:noProof/>
                <w:webHidden/>
              </w:rPr>
              <w:fldChar w:fldCharType="begin"/>
            </w:r>
            <w:r w:rsidR="004306FD">
              <w:rPr>
                <w:noProof/>
                <w:webHidden/>
              </w:rPr>
              <w:instrText xml:space="preserve"> PAGEREF _Toc162980329 \h </w:instrText>
            </w:r>
            <w:r w:rsidR="004306FD">
              <w:rPr>
                <w:noProof/>
                <w:webHidden/>
              </w:rPr>
            </w:r>
            <w:r w:rsidR="004306FD">
              <w:rPr>
                <w:noProof/>
                <w:webHidden/>
              </w:rPr>
              <w:fldChar w:fldCharType="separate"/>
            </w:r>
            <w:r>
              <w:rPr>
                <w:noProof/>
                <w:webHidden/>
              </w:rPr>
              <w:t>32</w:t>
            </w:r>
            <w:r w:rsidR="004306FD">
              <w:rPr>
                <w:noProof/>
                <w:webHidden/>
              </w:rPr>
              <w:fldChar w:fldCharType="end"/>
            </w:r>
          </w:hyperlink>
        </w:p>
        <w:p w14:paraId="7CD40044" w14:textId="3CD8D2F3" w:rsidR="004306FD" w:rsidRDefault="008F5A6D">
          <w:pPr>
            <w:pStyle w:val="Spistreci2"/>
            <w:rPr>
              <w:rFonts w:eastAsiaTheme="minorEastAsia" w:cstheme="minorBidi"/>
              <w:noProof/>
              <w:kern w:val="2"/>
              <w:sz w:val="22"/>
              <w:szCs w:val="22"/>
              <w14:ligatures w14:val="standardContextual"/>
            </w:rPr>
          </w:pPr>
          <w:hyperlink w:anchor="_Toc162980330" w:history="1">
            <w:r w:rsidR="004306FD" w:rsidRPr="00373665">
              <w:rPr>
                <w:rStyle w:val="Hipercze"/>
                <w:noProof/>
              </w:rPr>
              <w:t>3.3.</w:t>
            </w:r>
            <w:r w:rsidR="004306FD">
              <w:rPr>
                <w:rFonts w:eastAsiaTheme="minorEastAsia" w:cstheme="minorBidi"/>
                <w:noProof/>
                <w:kern w:val="2"/>
                <w:sz w:val="22"/>
                <w:szCs w:val="22"/>
                <w14:ligatures w14:val="standardContextual"/>
              </w:rPr>
              <w:tab/>
            </w:r>
            <w:r w:rsidR="004306FD" w:rsidRPr="00373665">
              <w:rPr>
                <w:rStyle w:val="Hipercze"/>
                <w:noProof/>
              </w:rPr>
              <w:t>Poziomy natężenia oświetlenia</w:t>
            </w:r>
            <w:r w:rsidR="004306FD">
              <w:rPr>
                <w:noProof/>
                <w:webHidden/>
              </w:rPr>
              <w:tab/>
            </w:r>
            <w:r w:rsidR="004306FD">
              <w:rPr>
                <w:noProof/>
                <w:webHidden/>
              </w:rPr>
              <w:fldChar w:fldCharType="begin"/>
            </w:r>
            <w:r w:rsidR="004306FD">
              <w:rPr>
                <w:noProof/>
                <w:webHidden/>
              </w:rPr>
              <w:instrText xml:space="preserve"> PAGEREF _Toc162980330 \h </w:instrText>
            </w:r>
            <w:r w:rsidR="004306FD">
              <w:rPr>
                <w:noProof/>
                <w:webHidden/>
              </w:rPr>
            </w:r>
            <w:r w:rsidR="004306FD">
              <w:rPr>
                <w:noProof/>
                <w:webHidden/>
              </w:rPr>
              <w:fldChar w:fldCharType="separate"/>
            </w:r>
            <w:r>
              <w:rPr>
                <w:noProof/>
                <w:webHidden/>
              </w:rPr>
              <w:t>33</w:t>
            </w:r>
            <w:r w:rsidR="004306FD">
              <w:rPr>
                <w:noProof/>
                <w:webHidden/>
              </w:rPr>
              <w:fldChar w:fldCharType="end"/>
            </w:r>
          </w:hyperlink>
        </w:p>
        <w:p w14:paraId="6C1B20DE" w14:textId="02AFC252" w:rsidR="004306FD" w:rsidRDefault="008F5A6D">
          <w:pPr>
            <w:pStyle w:val="Spistreci2"/>
            <w:rPr>
              <w:rFonts w:eastAsiaTheme="minorEastAsia" w:cstheme="minorBidi"/>
              <w:noProof/>
              <w:kern w:val="2"/>
              <w:sz w:val="22"/>
              <w:szCs w:val="22"/>
              <w14:ligatures w14:val="standardContextual"/>
            </w:rPr>
          </w:pPr>
          <w:hyperlink w:anchor="_Toc162980331" w:history="1">
            <w:r w:rsidR="004306FD" w:rsidRPr="00373665">
              <w:rPr>
                <w:rStyle w:val="Hipercze"/>
                <w:noProof/>
              </w:rPr>
              <w:t>3.4.</w:t>
            </w:r>
            <w:r w:rsidR="004306FD">
              <w:rPr>
                <w:rFonts w:eastAsiaTheme="minorEastAsia" w:cstheme="minorBidi"/>
                <w:noProof/>
                <w:kern w:val="2"/>
                <w:sz w:val="22"/>
                <w:szCs w:val="22"/>
                <w14:ligatures w14:val="standardContextual"/>
              </w:rPr>
              <w:tab/>
            </w:r>
            <w:r w:rsidR="004306FD" w:rsidRPr="00373665">
              <w:rPr>
                <w:rStyle w:val="Hipercze"/>
                <w:noProof/>
              </w:rPr>
              <w:t>Oświetlenie zewnętrzne</w:t>
            </w:r>
            <w:r w:rsidR="004306FD">
              <w:rPr>
                <w:noProof/>
                <w:webHidden/>
              </w:rPr>
              <w:tab/>
            </w:r>
            <w:r w:rsidR="004306FD">
              <w:rPr>
                <w:noProof/>
                <w:webHidden/>
              </w:rPr>
              <w:fldChar w:fldCharType="begin"/>
            </w:r>
            <w:r w:rsidR="004306FD">
              <w:rPr>
                <w:noProof/>
                <w:webHidden/>
              </w:rPr>
              <w:instrText xml:space="preserve"> PAGEREF _Toc162980331 \h </w:instrText>
            </w:r>
            <w:r w:rsidR="004306FD">
              <w:rPr>
                <w:noProof/>
                <w:webHidden/>
              </w:rPr>
            </w:r>
            <w:r w:rsidR="004306FD">
              <w:rPr>
                <w:noProof/>
                <w:webHidden/>
              </w:rPr>
              <w:fldChar w:fldCharType="separate"/>
            </w:r>
            <w:r>
              <w:rPr>
                <w:noProof/>
                <w:webHidden/>
              </w:rPr>
              <w:t>33</w:t>
            </w:r>
            <w:r w:rsidR="004306FD">
              <w:rPr>
                <w:noProof/>
                <w:webHidden/>
              </w:rPr>
              <w:fldChar w:fldCharType="end"/>
            </w:r>
          </w:hyperlink>
        </w:p>
        <w:p w14:paraId="67C8E1B4" w14:textId="08011998" w:rsidR="004306FD" w:rsidRDefault="008F5A6D">
          <w:pPr>
            <w:pStyle w:val="Spistreci2"/>
            <w:rPr>
              <w:rFonts w:eastAsiaTheme="minorEastAsia" w:cstheme="minorBidi"/>
              <w:noProof/>
              <w:kern w:val="2"/>
              <w:sz w:val="22"/>
              <w:szCs w:val="22"/>
              <w14:ligatures w14:val="standardContextual"/>
            </w:rPr>
          </w:pPr>
          <w:hyperlink w:anchor="_Toc162980332" w:history="1">
            <w:r w:rsidR="004306FD" w:rsidRPr="00373665">
              <w:rPr>
                <w:rStyle w:val="Hipercze"/>
                <w:noProof/>
              </w:rPr>
              <w:t>3.5.</w:t>
            </w:r>
            <w:r w:rsidR="004306FD">
              <w:rPr>
                <w:rFonts w:eastAsiaTheme="minorEastAsia" w:cstheme="minorBidi"/>
                <w:noProof/>
                <w:kern w:val="2"/>
                <w:sz w:val="22"/>
                <w:szCs w:val="22"/>
                <w14:ligatures w14:val="standardContextual"/>
              </w:rPr>
              <w:tab/>
            </w:r>
            <w:r w:rsidR="004306FD" w:rsidRPr="00373665">
              <w:rPr>
                <w:rStyle w:val="Hipercze"/>
                <w:noProof/>
              </w:rPr>
              <w:t>Oświetlenie awaryjne</w:t>
            </w:r>
            <w:r w:rsidR="004306FD">
              <w:rPr>
                <w:noProof/>
                <w:webHidden/>
              </w:rPr>
              <w:tab/>
            </w:r>
            <w:r w:rsidR="004306FD">
              <w:rPr>
                <w:noProof/>
                <w:webHidden/>
              </w:rPr>
              <w:fldChar w:fldCharType="begin"/>
            </w:r>
            <w:r w:rsidR="004306FD">
              <w:rPr>
                <w:noProof/>
                <w:webHidden/>
              </w:rPr>
              <w:instrText xml:space="preserve"> PAGEREF _Toc162980332 \h </w:instrText>
            </w:r>
            <w:r w:rsidR="004306FD">
              <w:rPr>
                <w:noProof/>
                <w:webHidden/>
              </w:rPr>
            </w:r>
            <w:r w:rsidR="004306FD">
              <w:rPr>
                <w:noProof/>
                <w:webHidden/>
              </w:rPr>
              <w:fldChar w:fldCharType="separate"/>
            </w:r>
            <w:r>
              <w:rPr>
                <w:noProof/>
                <w:webHidden/>
              </w:rPr>
              <w:t>33</w:t>
            </w:r>
            <w:r w:rsidR="004306FD">
              <w:rPr>
                <w:noProof/>
                <w:webHidden/>
              </w:rPr>
              <w:fldChar w:fldCharType="end"/>
            </w:r>
          </w:hyperlink>
        </w:p>
        <w:p w14:paraId="20879660" w14:textId="1FEAD21A" w:rsidR="004306FD" w:rsidRDefault="008F5A6D">
          <w:pPr>
            <w:pStyle w:val="Spistreci1"/>
            <w:rPr>
              <w:rFonts w:eastAsiaTheme="minorEastAsia" w:cstheme="minorBidi"/>
              <w:noProof/>
              <w:kern w:val="2"/>
              <w:sz w:val="22"/>
              <w:szCs w:val="22"/>
              <w14:ligatures w14:val="standardContextual"/>
            </w:rPr>
          </w:pPr>
          <w:hyperlink w:anchor="_Toc162980333" w:history="1">
            <w:r w:rsidR="004306FD" w:rsidRPr="00373665">
              <w:rPr>
                <w:rStyle w:val="Hipercze"/>
                <w:noProof/>
              </w:rPr>
              <w:t>4.</w:t>
            </w:r>
            <w:r w:rsidR="004306FD">
              <w:rPr>
                <w:rFonts w:eastAsiaTheme="minorEastAsia" w:cstheme="minorBidi"/>
                <w:noProof/>
                <w:kern w:val="2"/>
                <w:sz w:val="22"/>
                <w:szCs w:val="22"/>
                <w14:ligatures w14:val="standardContextual"/>
              </w:rPr>
              <w:tab/>
            </w:r>
            <w:r w:rsidR="004306FD" w:rsidRPr="00373665">
              <w:rPr>
                <w:rStyle w:val="Hipercze"/>
                <w:noProof/>
              </w:rPr>
              <w:t>Instalacje odgromowe i uziemiające</w:t>
            </w:r>
            <w:r w:rsidR="004306FD">
              <w:rPr>
                <w:noProof/>
                <w:webHidden/>
              </w:rPr>
              <w:tab/>
            </w:r>
            <w:r w:rsidR="004306FD">
              <w:rPr>
                <w:noProof/>
                <w:webHidden/>
              </w:rPr>
              <w:fldChar w:fldCharType="begin"/>
            </w:r>
            <w:r w:rsidR="004306FD">
              <w:rPr>
                <w:noProof/>
                <w:webHidden/>
              </w:rPr>
              <w:instrText xml:space="preserve"> PAGEREF _Toc162980333 \h </w:instrText>
            </w:r>
            <w:r w:rsidR="004306FD">
              <w:rPr>
                <w:noProof/>
                <w:webHidden/>
              </w:rPr>
            </w:r>
            <w:r w:rsidR="004306FD">
              <w:rPr>
                <w:noProof/>
                <w:webHidden/>
              </w:rPr>
              <w:fldChar w:fldCharType="separate"/>
            </w:r>
            <w:r>
              <w:rPr>
                <w:noProof/>
                <w:webHidden/>
              </w:rPr>
              <w:t>34</w:t>
            </w:r>
            <w:r w:rsidR="004306FD">
              <w:rPr>
                <w:noProof/>
                <w:webHidden/>
              </w:rPr>
              <w:fldChar w:fldCharType="end"/>
            </w:r>
          </w:hyperlink>
        </w:p>
        <w:p w14:paraId="0CA0AE81" w14:textId="317731E6" w:rsidR="004306FD" w:rsidRDefault="008F5A6D">
          <w:pPr>
            <w:pStyle w:val="Spistreci2"/>
            <w:rPr>
              <w:rFonts w:eastAsiaTheme="minorEastAsia" w:cstheme="minorBidi"/>
              <w:noProof/>
              <w:kern w:val="2"/>
              <w:sz w:val="22"/>
              <w:szCs w:val="22"/>
              <w14:ligatures w14:val="standardContextual"/>
            </w:rPr>
          </w:pPr>
          <w:hyperlink w:anchor="_Toc162980334" w:history="1">
            <w:r w:rsidR="004306FD" w:rsidRPr="00373665">
              <w:rPr>
                <w:rStyle w:val="Hipercze"/>
                <w:noProof/>
              </w:rPr>
              <w:t>4.1.</w:t>
            </w:r>
            <w:r w:rsidR="004306FD">
              <w:rPr>
                <w:rFonts w:eastAsiaTheme="minorEastAsia" w:cstheme="minorBidi"/>
                <w:noProof/>
                <w:kern w:val="2"/>
                <w:sz w:val="22"/>
                <w:szCs w:val="22"/>
                <w14:ligatures w14:val="standardContextual"/>
              </w:rPr>
              <w:tab/>
            </w:r>
            <w:r w:rsidR="004306FD" w:rsidRPr="00373665">
              <w:rPr>
                <w:rStyle w:val="Hipercze"/>
                <w:noProof/>
              </w:rPr>
              <w:t>Instalacja uziemienia</w:t>
            </w:r>
            <w:r w:rsidR="004306FD">
              <w:rPr>
                <w:noProof/>
                <w:webHidden/>
              </w:rPr>
              <w:tab/>
            </w:r>
            <w:r w:rsidR="004306FD">
              <w:rPr>
                <w:noProof/>
                <w:webHidden/>
              </w:rPr>
              <w:fldChar w:fldCharType="begin"/>
            </w:r>
            <w:r w:rsidR="004306FD">
              <w:rPr>
                <w:noProof/>
                <w:webHidden/>
              </w:rPr>
              <w:instrText xml:space="preserve"> PAGEREF _Toc162980334 \h </w:instrText>
            </w:r>
            <w:r w:rsidR="004306FD">
              <w:rPr>
                <w:noProof/>
                <w:webHidden/>
              </w:rPr>
            </w:r>
            <w:r w:rsidR="004306FD">
              <w:rPr>
                <w:noProof/>
                <w:webHidden/>
              </w:rPr>
              <w:fldChar w:fldCharType="separate"/>
            </w:r>
            <w:r>
              <w:rPr>
                <w:noProof/>
                <w:webHidden/>
              </w:rPr>
              <w:t>34</w:t>
            </w:r>
            <w:r w:rsidR="004306FD">
              <w:rPr>
                <w:noProof/>
                <w:webHidden/>
              </w:rPr>
              <w:fldChar w:fldCharType="end"/>
            </w:r>
          </w:hyperlink>
        </w:p>
        <w:p w14:paraId="0B53453C" w14:textId="5E1C73FA" w:rsidR="004306FD" w:rsidRDefault="008F5A6D">
          <w:pPr>
            <w:pStyle w:val="Spistreci2"/>
            <w:rPr>
              <w:rFonts w:eastAsiaTheme="minorEastAsia" w:cstheme="minorBidi"/>
              <w:noProof/>
              <w:kern w:val="2"/>
              <w:sz w:val="22"/>
              <w:szCs w:val="22"/>
              <w14:ligatures w14:val="standardContextual"/>
            </w:rPr>
          </w:pPr>
          <w:hyperlink w:anchor="_Toc162980335" w:history="1">
            <w:r w:rsidR="004306FD" w:rsidRPr="00373665">
              <w:rPr>
                <w:rStyle w:val="Hipercze"/>
                <w:noProof/>
              </w:rPr>
              <w:t>4.2.</w:t>
            </w:r>
            <w:r w:rsidR="004306FD">
              <w:rPr>
                <w:rFonts w:eastAsiaTheme="minorEastAsia" w:cstheme="minorBidi"/>
                <w:noProof/>
                <w:kern w:val="2"/>
                <w:sz w:val="22"/>
                <w:szCs w:val="22"/>
                <w14:ligatures w14:val="standardContextual"/>
              </w:rPr>
              <w:tab/>
            </w:r>
            <w:r w:rsidR="004306FD" w:rsidRPr="00373665">
              <w:rPr>
                <w:rStyle w:val="Hipercze"/>
                <w:noProof/>
              </w:rPr>
              <w:t>Instalacja odgromowa</w:t>
            </w:r>
            <w:r w:rsidR="004306FD">
              <w:rPr>
                <w:noProof/>
                <w:webHidden/>
              </w:rPr>
              <w:tab/>
            </w:r>
            <w:r w:rsidR="004306FD">
              <w:rPr>
                <w:noProof/>
                <w:webHidden/>
              </w:rPr>
              <w:fldChar w:fldCharType="begin"/>
            </w:r>
            <w:r w:rsidR="004306FD">
              <w:rPr>
                <w:noProof/>
                <w:webHidden/>
              </w:rPr>
              <w:instrText xml:space="preserve"> PAGEREF _Toc162980335 \h </w:instrText>
            </w:r>
            <w:r w:rsidR="004306FD">
              <w:rPr>
                <w:noProof/>
                <w:webHidden/>
              </w:rPr>
            </w:r>
            <w:r w:rsidR="004306FD">
              <w:rPr>
                <w:noProof/>
                <w:webHidden/>
              </w:rPr>
              <w:fldChar w:fldCharType="separate"/>
            </w:r>
            <w:r>
              <w:rPr>
                <w:noProof/>
                <w:webHidden/>
              </w:rPr>
              <w:t>34</w:t>
            </w:r>
            <w:r w:rsidR="004306FD">
              <w:rPr>
                <w:noProof/>
                <w:webHidden/>
              </w:rPr>
              <w:fldChar w:fldCharType="end"/>
            </w:r>
          </w:hyperlink>
        </w:p>
        <w:p w14:paraId="1493D562" w14:textId="10EB6E9B" w:rsidR="004306FD" w:rsidRDefault="008F5A6D">
          <w:pPr>
            <w:pStyle w:val="Spistreci1"/>
            <w:rPr>
              <w:rFonts w:eastAsiaTheme="minorEastAsia" w:cstheme="minorBidi"/>
              <w:noProof/>
              <w:kern w:val="2"/>
              <w:sz w:val="22"/>
              <w:szCs w:val="22"/>
              <w14:ligatures w14:val="standardContextual"/>
            </w:rPr>
          </w:pPr>
          <w:hyperlink w:anchor="_Toc162980336" w:history="1">
            <w:r w:rsidR="004306FD" w:rsidRPr="00373665">
              <w:rPr>
                <w:rStyle w:val="Hipercze"/>
                <w:noProof/>
              </w:rPr>
              <w:t>5.</w:t>
            </w:r>
            <w:r w:rsidR="004306FD">
              <w:rPr>
                <w:rFonts w:eastAsiaTheme="minorEastAsia" w:cstheme="minorBidi"/>
                <w:noProof/>
                <w:kern w:val="2"/>
                <w:sz w:val="22"/>
                <w:szCs w:val="22"/>
                <w14:ligatures w14:val="standardContextual"/>
              </w:rPr>
              <w:tab/>
            </w:r>
            <w:r w:rsidR="004306FD" w:rsidRPr="00373665">
              <w:rPr>
                <w:rStyle w:val="Hipercze"/>
                <w:noProof/>
              </w:rPr>
              <w:t>Linie kablowe SN i nN</w:t>
            </w:r>
            <w:r w:rsidR="004306FD">
              <w:rPr>
                <w:noProof/>
                <w:webHidden/>
              </w:rPr>
              <w:tab/>
            </w:r>
            <w:r w:rsidR="004306FD">
              <w:rPr>
                <w:noProof/>
                <w:webHidden/>
              </w:rPr>
              <w:fldChar w:fldCharType="begin"/>
            </w:r>
            <w:r w:rsidR="004306FD">
              <w:rPr>
                <w:noProof/>
                <w:webHidden/>
              </w:rPr>
              <w:instrText xml:space="preserve"> PAGEREF _Toc162980336 \h </w:instrText>
            </w:r>
            <w:r w:rsidR="004306FD">
              <w:rPr>
                <w:noProof/>
                <w:webHidden/>
              </w:rPr>
            </w:r>
            <w:r w:rsidR="004306FD">
              <w:rPr>
                <w:noProof/>
                <w:webHidden/>
              </w:rPr>
              <w:fldChar w:fldCharType="separate"/>
            </w:r>
            <w:r>
              <w:rPr>
                <w:noProof/>
                <w:webHidden/>
              </w:rPr>
              <w:t>35</w:t>
            </w:r>
            <w:r w:rsidR="004306FD">
              <w:rPr>
                <w:noProof/>
                <w:webHidden/>
              </w:rPr>
              <w:fldChar w:fldCharType="end"/>
            </w:r>
          </w:hyperlink>
        </w:p>
        <w:p w14:paraId="066DC821" w14:textId="3F768880" w:rsidR="004306FD" w:rsidRDefault="008F5A6D">
          <w:pPr>
            <w:pStyle w:val="Spistreci2"/>
            <w:rPr>
              <w:rFonts w:eastAsiaTheme="minorEastAsia" w:cstheme="minorBidi"/>
              <w:noProof/>
              <w:kern w:val="2"/>
              <w:sz w:val="22"/>
              <w:szCs w:val="22"/>
              <w14:ligatures w14:val="standardContextual"/>
            </w:rPr>
          </w:pPr>
          <w:hyperlink w:anchor="_Toc162980337" w:history="1">
            <w:r w:rsidR="004306FD" w:rsidRPr="00373665">
              <w:rPr>
                <w:rStyle w:val="Hipercze"/>
                <w:noProof/>
              </w:rPr>
              <w:t>5.1.</w:t>
            </w:r>
            <w:r w:rsidR="004306FD">
              <w:rPr>
                <w:rFonts w:eastAsiaTheme="minorEastAsia" w:cstheme="minorBidi"/>
                <w:noProof/>
                <w:kern w:val="2"/>
                <w:sz w:val="22"/>
                <w:szCs w:val="22"/>
                <w14:ligatures w14:val="standardContextual"/>
              </w:rPr>
              <w:tab/>
            </w:r>
            <w:r w:rsidR="004306FD" w:rsidRPr="00373665">
              <w:rPr>
                <w:rStyle w:val="Hipercze"/>
                <w:noProof/>
              </w:rPr>
              <w:t>Instalacje kablowe</w:t>
            </w:r>
            <w:r w:rsidR="004306FD">
              <w:rPr>
                <w:noProof/>
                <w:webHidden/>
              </w:rPr>
              <w:tab/>
            </w:r>
            <w:r w:rsidR="004306FD">
              <w:rPr>
                <w:noProof/>
                <w:webHidden/>
              </w:rPr>
              <w:fldChar w:fldCharType="begin"/>
            </w:r>
            <w:r w:rsidR="004306FD">
              <w:rPr>
                <w:noProof/>
                <w:webHidden/>
              </w:rPr>
              <w:instrText xml:space="preserve"> PAGEREF _Toc162980337 \h </w:instrText>
            </w:r>
            <w:r w:rsidR="004306FD">
              <w:rPr>
                <w:noProof/>
                <w:webHidden/>
              </w:rPr>
            </w:r>
            <w:r w:rsidR="004306FD">
              <w:rPr>
                <w:noProof/>
                <w:webHidden/>
              </w:rPr>
              <w:fldChar w:fldCharType="separate"/>
            </w:r>
            <w:r>
              <w:rPr>
                <w:noProof/>
                <w:webHidden/>
              </w:rPr>
              <w:t>35</w:t>
            </w:r>
            <w:r w:rsidR="004306FD">
              <w:rPr>
                <w:noProof/>
                <w:webHidden/>
              </w:rPr>
              <w:fldChar w:fldCharType="end"/>
            </w:r>
          </w:hyperlink>
        </w:p>
        <w:p w14:paraId="3CA33DF4" w14:textId="7772A6F0" w:rsidR="004306FD" w:rsidRDefault="008F5A6D">
          <w:pPr>
            <w:pStyle w:val="Spistreci2"/>
            <w:rPr>
              <w:rFonts w:eastAsiaTheme="minorEastAsia" w:cstheme="minorBidi"/>
              <w:noProof/>
              <w:kern w:val="2"/>
              <w:sz w:val="22"/>
              <w:szCs w:val="22"/>
              <w14:ligatures w14:val="standardContextual"/>
            </w:rPr>
          </w:pPr>
          <w:hyperlink w:anchor="_Toc162980338" w:history="1">
            <w:r w:rsidR="004306FD" w:rsidRPr="00373665">
              <w:rPr>
                <w:rStyle w:val="Hipercze"/>
                <w:noProof/>
              </w:rPr>
              <w:t>5.2.</w:t>
            </w:r>
            <w:r w:rsidR="004306FD">
              <w:rPr>
                <w:rFonts w:eastAsiaTheme="minorEastAsia" w:cstheme="minorBidi"/>
                <w:noProof/>
                <w:kern w:val="2"/>
                <w:sz w:val="22"/>
                <w:szCs w:val="22"/>
                <w14:ligatures w14:val="standardContextual"/>
              </w:rPr>
              <w:tab/>
            </w:r>
            <w:r w:rsidR="004306FD" w:rsidRPr="00373665">
              <w:rPr>
                <w:rStyle w:val="Hipercze"/>
                <w:noProof/>
              </w:rPr>
              <w:t>Ochrona przeciwpożarowa kabli</w:t>
            </w:r>
            <w:r w:rsidR="004306FD">
              <w:rPr>
                <w:noProof/>
                <w:webHidden/>
              </w:rPr>
              <w:tab/>
            </w:r>
            <w:r w:rsidR="004306FD">
              <w:rPr>
                <w:noProof/>
                <w:webHidden/>
              </w:rPr>
              <w:fldChar w:fldCharType="begin"/>
            </w:r>
            <w:r w:rsidR="004306FD">
              <w:rPr>
                <w:noProof/>
                <w:webHidden/>
              </w:rPr>
              <w:instrText xml:space="preserve"> PAGEREF _Toc162980338 \h </w:instrText>
            </w:r>
            <w:r w:rsidR="004306FD">
              <w:rPr>
                <w:noProof/>
                <w:webHidden/>
              </w:rPr>
            </w:r>
            <w:r w:rsidR="004306FD">
              <w:rPr>
                <w:noProof/>
                <w:webHidden/>
              </w:rPr>
              <w:fldChar w:fldCharType="separate"/>
            </w:r>
            <w:r>
              <w:rPr>
                <w:noProof/>
                <w:webHidden/>
              </w:rPr>
              <w:t>36</w:t>
            </w:r>
            <w:r w:rsidR="004306FD">
              <w:rPr>
                <w:noProof/>
                <w:webHidden/>
              </w:rPr>
              <w:fldChar w:fldCharType="end"/>
            </w:r>
          </w:hyperlink>
        </w:p>
        <w:p w14:paraId="5D8C9AAC" w14:textId="23CFD5A3" w:rsidR="004306FD" w:rsidRDefault="008F5A6D">
          <w:pPr>
            <w:pStyle w:val="Spistreci2"/>
            <w:rPr>
              <w:rFonts w:eastAsiaTheme="minorEastAsia" w:cstheme="minorBidi"/>
              <w:noProof/>
              <w:kern w:val="2"/>
              <w:sz w:val="22"/>
              <w:szCs w:val="22"/>
              <w14:ligatures w14:val="standardContextual"/>
            </w:rPr>
          </w:pPr>
          <w:hyperlink w:anchor="_Toc162980339" w:history="1">
            <w:r w:rsidR="004306FD" w:rsidRPr="00373665">
              <w:rPr>
                <w:rStyle w:val="Hipercze"/>
                <w:noProof/>
              </w:rPr>
              <w:t>5.3.</w:t>
            </w:r>
            <w:r w:rsidR="004306FD">
              <w:rPr>
                <w:rFonts w:eastAsiaTheme="minorEastAsia" w:cstheme="minorBidi"/>
                <w:noProof/>
                <w:kern w:val="2"/>
                <w:sz w:val="22"/>
                <w:szCs w:val="22"/>
                <w14:ligatures w14:val="standardContextual"/>
              </w:rPr>
              <w:tab/>
            </w:r>
            <w:r w:rsidR="004306FD" w:rsidRPr="00373665">
              <w:rPr>
                <w:rStyle w:val="Hipercze"/>
                <w:noProof/>
              </w:rPr>
              <w:t>Dobór kabli i ich oznakowanie</w:t>
            </w:r>
            <w:r w:rsidR="004306FD">
              <w:rPr>
                <w:noProof/>
                <w:webHidden/>
              </w:rPr>
              <w:tab/>
            </w:r>
            <w:r w:rsidR="004306FD">
              <w:rPr>
                <w:noProof/>
                <w:webHidden/>
              </w:rPr>
              <w:fldChar w:fldCharType="begin"/>
            </w:r>
            <w:r w:rsidR="004306FD">
              <w:rPr>
                <w:noProof/>
                <w:webHidden/>
              </w:rPr>
              <w:instrText xml:space="preserve"> PAGEREF _Toc162980339 \h </w:instrText>
            </w:r>
            <w:r w:rsidR="004306FD">
              <w:rPr>
                <w:noProof/>
                <w:webHidden/>
              </w:rPr>
            </w:r>
            <w:r w:rsidR="004306FD">
              <w:rPr>
                <w:noProof/>
                <w:webHidden/>
              </w:rPr>
              <w:fldChar w:fldCharType="separate"/>
            </w:r>
            <w:r>
              <w:rPr>
                <w:noProof/>
                <w:webHidden/>
              </w:rPr>
              <w:t>36</w:t>
            </w:r>
            <w:r w:rsidR="004306FD">
              <w:rPr>
                <w:noProof/>
                <w:webHidden/>
              </w:rPr>
              <w:fldChar w:fldCharType="end"/>
            </w:r>
          </w:hyperlink>
        </w:p>
        <w:p w14:paraId="76169AF0" w14:textId="5C8DD7C8" w:rsidR="004306FD" w:rsidRDefault="008F5A6D">
          <w:pPr>
            <w:pStyle w:val="Spistreci2"/>
            <w:rPr>
              <w:rFonts w:eastAsiaTheme="minorEastAsia" w:cstheme="minorBidi"/>
              <w:noProof/>
              <w:kern w:val="2"/>
              <w:sz w:val="22"/>
              <w:szCs w:val="22"/>
              <w14:ligatures w14:val="standardContextual"/>
            </w:rPr>
          </w:pPr>
          <w:hyperlink w:anchor="_Toc162980340" w:history="1">
            <w:r w:rsidR="004306FD" w:rsidRPr="00373665">
              <w:rPr>
                <w:rStyle w:val="Hipercze"/>
                <w:noProof/>
              </w:rPr>
              <w:t>5.4.</w:t>
            </w:r>
            <w:r w:rsidR="004306FD">
              <w:rPr>
                <w:rFonts w:eastAsiaTheme="minorEastAsia" w:cstheme="minorBidi"/>
                <w:noProof/>
                <w:kern w:val="2"/>
                <w:sz w:val="22"/>
                <w:szCs w:val="22"/>
                <w14:ligatures w14:val="standardContextual"/>
              </w:rPr>
              <w:tab/>
            </w:r>
            <w:r w:rsidR="004306FD" w:rsidRPr="00373665">
              <w:rPr>
                <w:rStyle w:val="Hipercze"/>
                <w:noProof/>
              </w:rPr>
              <w:t>Pomieszczenia kablowe, tunele i kanały kablowe</w:t>
            </w:r>
            <w:r w:rsidR="004306FD">
              <w:rPr>
                <w:noProof/>
                <w:webHidden/>
              </w:rPr>
              <w:tab/>
            </w:r>
            <w:r w:rsidR="004306FD">
              <w:rPr>
                <w:noProof/>
                <w:webHidden/>
              </w:rPr>
              <w:fldChar w:fldCharType="begin"/>
            </w:r>
            <w:r w:rsidR="004306FD">
              <w:rPr>
                <w:noProof/>
                <w:webHidden/>
              </w:rPr>
              <w:instrText xml:space="preserve"> PAGEREF _Toc162980340 \h </w:instrText>
            </w:r>
            <w:r w:rsidR="004306FD">
              <w:rPr>
                <w:noProof/>
                <w:webHidden/>
              </w:rPr>
            </w:r>
            <w:r w:rsidR="004306FD">
              <w:rPr>
                <w:noProof/>
                <w:webHidden/>
              </w:rPr>
              <w:fldChar w:fldCharType="separate"/>
            </w:r>
            <w:r>
              <w:rPr>
                <w:noProof/>
                <w:webHidden/>
              </w:rPr>
              <w:t>36</w:t>
            </w:r>
            <w:r w:rsidR="004306FD">
              <w:rPr>
                <w:noProof/>
                <w:webHidden/>
              </w:rPr>
              <w:fldChar w:fldCharType="end"/>
            </w:r>
          </w:hyperlink>
        </w:p>
        <w:p w14:paraId="5C42DCF3" w14:textId="236A14AB" w:rsidR="004306FD" w:rsidRDefault="008F5A6D">
          <w:pPr>
            <w:pStyle w:val="Spistreci2"/>
            <w:rPr>
              <w:rFonts w:eastAsiaTheme="minorEastAsia" w:cstheme="minorBidi"/>
              <w:noProof/>
              <w:kern w:val="2"/>
              <w:sz w:val="22"/>
              <w:szCs w:val="22"/>
              <w14:ligatures w14:val="standardContextual"/>
            </w:rPr>
          </w:pPr>
          <w:hyperlink w:anchor="_Toc162980341" w:history="1">
            <w:r w:rsidR="004306FD" w:rsidRPr="00373665">
              <w:rPr>
                <w:rStyle w:val="Hipercze"/>
                <w:noProof/>
              </w:rPr>
              <w:t>5.5.</w:t>
            </w:r>
            <w:r w:rsidR="004306FD">
              <w:rPr>
                <w:rFonts w:eastAsiaTheme="minorEastAsia" w:cstheme="minorBidi"/>
                <w:noProof/>
                <w:kern w:val="2"/>
                <w:sz w:val="22"/>
                <w:szCs w:val="22"/>
                <w14:ligatures w14:val="standardContextual"/>
              </w:rPr>
              <w:tab/>
            </w:r>
            <w:r w:rsidR="004306FD" w:rsidRPr="00373665">
              <w:rPr>
                <w:rStyle w:val="Hipercze"/>
                <w:noProof/>
              </w:rPr>
              <w:t>Pomosty kablowe</w:t>
            </w:r>
            <w:r w:rsidR="004306FD">
              <w:rPr>
                <w:noProof/>
                <w:webHidden/>
              </w:rPr>
              <w:tab/>
            </w:r>
            <w:r w:rsidR="004306FD">
              <w:rPr>
                <w:noProof/>
                <w:webHidden/>
              </w:rPr>
              <w:fldChar w:fldCharType="begin"/>
            </w:r>
            <w:r w:rsidR="004306FD">
              <w:rPr>
                <w:noProof/>
                <w:webHidden/>
              </w:rPr>
              <w:instrText xml:space="preserve"> PAGEREF _Toc162980341 \h </w:instrText>
            </w:r>
            <w:r w:rsidR="004306FD">
              <w:rPr>
                <w:noProof/>
                <w:webHidden/>
              </w:rPr>
            </w:r>
            <w:r w:rsidR="004306FD">
              <w:rPr>
                <w:noProof/>
                <w:webHidden/>
              </w:rPr>
              <w:fldChar w:fldCharType="separate"/>
            </w:r>
            <w:r>
              <w:rPr>
                <w:noProof/>
                <w:webHidden/>
              </w:rPr>
              <w:t>37</w:t>
            </w:r>
            <w:r w:rsidR="004306FD">
              <w:rPr>
                <w:noProof/>
                <w:webHidden/>
              </w:rPr>
              <w:fldChar w:fldCharType="end"/>
            </w:r>
          </w:hyperlink>
        </w:p>
        <w:p w14:paraId="0C23488C" w14:textId="2BEB6BE0" w:rsidR="004306FD" w:rsidRDefault="008F5A6D">
          <w:pPr>
            <w:pStyle w:val="Spistreci2"/>
            <w:rPr>
              <w:rFonts w:eastAsiaTheme="minorEastAsia" w:cstheme="minorBidi"/>
              <w:noProof/>
              <w:kern w:val="2"/>
              <w:sz w:val="22"/>
              <w:szCs w:val="22"/>
              <w14:ligatures w14:val="standardContextual"/>
            </w:rPr>
          </w:pPr>
          <w:hyperlink w:anchor="_Toc162980342" w:history="1">
            <w:r w:rsidR="004306FD" w:rsidRPr="00373665">
              <w:rPr>
                <w:rStyle w:val="Hipercze"/>
                <w:noProof/>
              </w:rPr>
              <w:t>5.6.</w:t>
            </w:r>
            <w:r w:rsidR="004306FD">
              <w:rPr>
                <w:rFonts w:eastAsiaTheme="minorEastAsia" w:cstheme="minorBidi"/>
                <w:noProof/>
                <w:kern w:val="2"/>
                <w:sz w:val="22"/>
                <w:szCs w:val="22"/>
                <w14:ligatures w14:val="standardContextual"/>
              </w:rPr>
              <w:tab/>
            </w:r>
            <w:r w:rsidR="004306FD" w:rsidRPr="00373665">
              <w:rPr>
                <w:rStyle w:val="Hipercze"/>
                <w:noProof/>
              </w:rPr>
              <w:t>Szynoprzewody</w:t>
            </w:r>
            <w:r w:rsidR="004306FD">
              <w:rPr>
                <w:noProof/>
                <w:webHidden/>
              </w:rPr>
              <w:tab/>
            </w:r>
            <w:r w:rsidR="004306FD">
              <w:rPr>
                <w:noProof/>
                <w:webHidden/>
              </w:rPr>
              <w:fldChar w:fldCharType="begin"/>
            </w:r>
            <w:r w:rsidR="004306FD">
              <w:rPr>
                <w:noProof/>
                <w:webHidden/>
              </w:rPr>
              <w:instrText xml:space="preserve"> PAGEREF _Toc162980342 \h </w:instrText>
            </w:r>
            <w:r w:rsidR="004306FD">
              <w:rPr>
                <w:noProof/>
                <w:webHidden/>
              </w:rPr>
            </w:r>
            <w:r w:rsidR="004306FD">
              <w:rPr>
                <w:noProof/>
                <w:webHidden/>
              </w:rPr>
              <w:fldChar w:fldCharType="separate"/>
            </w:r>
            <w:r>
              <w:rPr>
                <w:noProof/>
                <w:webHidden/>
              </w:rPr>
              <w:t>38</w:t>
            </w:r>
            <w:r w:rsidR="004306FD">
              <w:rPr>
                <w:noProof/>
                <w:webHidden/>
              </w:rPr>
              <w:fldChar w:fldCharType="end"/>
            </w:r>
          </w:hyperlink>
        </w:p>
        <w:p w14:paraId="11C40392" w14:textId="40A2D669" w:rsidR="00A32DFB" w:rsidRDefault="00871CA1" w:rsidP="00A32DFB">
          <w:pPr>
            <w:rPr>
              <w:rFonts w:cstheme="minorHAnsi"/>
              <w:sz w:val="18"/>
              <w:szCs w:val="18"/>
            </w:rPr>
          </w:pPr>
          <w:r>
            <w:rPr>
              <w:rFonts w:eastAsia="Times New Roman" w:cstheme="minorHAnsi"/>
              <w:kern w:val="0"/>
              <w:sz w:val="20"/>
              <w:szCs w:val="18"/>
              <w:lang w:eastAsia="pl-PL"/>
              <w14:ligatures w14:val="none"/>
            </w:rPr>
            <w:fldChar w:fldCharType="end"/>
          </w:r>
        </w:p>
      </w:sdtContent>
    </w:sdt>
    <w:p w14:paraId="113C45DB" w14:textId="5050A65E" w:rsidR="002B5B6D" w:rsidRDefault="002B5B6D" w:rsidP="00A32DFB">
      <w:pPr>
        <w:rPr>
          <w:rFonts w:cstheme="minorHAnsi"/>
          <w:sz w:val="18"/>
          <w:szCs w:val="18"/>
        </w:rPr>
      </w:pPr>
    </w:p>
    <w:p w14:paraId="410B4CC0" w14:textId="1EAC6C7C" w:rsidR="002B5B6D" w:rsidRDefault="002B5B6D" w:rsidP="00A32DFB">
      <w:pPr>
        <w:rPr>
          <w:rFonts w:cstheme="minorHAnsi"/>
          <w:sz w:val="18"/>
          <w:szCs w:val="18"/>
        </w:rPr>
      </w:pPr>
    </w:p>
    <w:p w14:paraId="4F9EB022" w14:textId="77777777" w:rsidR="00AF6CBF" w:rsidRDefault="00AF6CBF">
      <w:pPr>
        <w:rPr>
          <w:rFonts w:eastAsia="Times New Roman" w:cs="Arial"/>
          <w:b/>
          <w:kern w:val="0"/>
          <w:sz w:val="23"/>
          <w:szCs w:val="24"/>
          <w:lang w:eastAsia="pl-PL"/>
          <w14:ligatures w14:val="none"/>
        </w:rPr>
      </w:pPr>
      <w:r>
        <w:br w:type="page"/>
      </w:r>
    </w:p>
    <w:p w14:paraId="0BA72709" w14:textId="63E7D336" w:rsidR="006170AA" w:rsidRPr="00203A48" w:rsidRDefault="006170AA" w:rsidP="00F44E99">
      <w:pPr>
        <w:pStyle w:val="1nagwek1"/>
      </w:pPr>
      <w:bookmarkStart w:id="1" w:name="_Toc162980312"/>
      <w:r w:rsidRPr="00203A48">
        <w:lastRenderedPageBreak/>
        <w:t xml:space="preserve">Instalacje wytwarzania i </w:t>
      </w:r>
      <w:r w:rsidRPr="00AF6CBF">
        <w:t>wyprowadzenie</w:t>
      </w:r>
      <w:r w:rsidRPr="00203A48">
        <w:t xml:space="preserve"> mocy</w:t>
      </w:r>
      <w:bookmarkEnd w:id="1"/>
    </w:p>
    <w:p w14:paraId="0099B58F" w14:textId="38B4560A" w:rsidR="00174178" w:rsidRDefault="00C07215" w:rsidP="0011793A">
      <w:pPr>
        <w:ind w:left="0" w:firstLine="0"/>
        <w:rPr>
          <w:rFonts w:cstheme="minorHAnsi"/>
        </w:rPr>
      </w:pPr>
      <w:bookmarkStart w:id="2" w:name="_Hlk157426535"/>
      <w:r w:rsidRPr="00C07215">
        <w:rPr>
          <w:rFonts w:cstheme="minorHAnsi"/>
        </w:rPr>
        <w:t>Wykonawca własnym staraniem i na własny koszt uzyska Warunki przyłączenia dla źródła i odbiorcy energii elektrycznej</w:t>
      </w:r>
      <w:r w:rsidR="000F500B">
        <w:rPr>
          <w:rFonts w:cstheme="minorHAnsi"/>
        </w:rPr>
        <w:t>, warunki przyłączenia na potrzeby zasilania rezerwowego</w:t>
      </w:r>
      <w:r w:rsidRPr="00C07215">
        <w:rPr>
          <w:rFonts w:cstheme="minorHAnsi"/>
        </w:rPr>
        <w:t xml:space="preserve"> oraz warunki przyłączenia na potrzeby budowy ITPOK</w:t>
      </w:r>
      <w:r w:rsidR="000F500B">
        <w:rPr>
          <w:rFonts w:cstheme="minorHAnsi"/>
        </w:rPr>
        <w:t>.</w:t>
      </w:r>
    </w:p>
    <w:bookmarkEnd w:id="2"/>
    <w:p w14:paraId="753CE24A" w14:textId="77777777" w:rsidR="00AF6CBF" w:rsidRPr="002B5B6D" w:rsidRDefault="00AF6CBF" w:rsidP="0011793A">
      <w:pPr>
        <w:ind w:left="0" w:firstLine="0"/>
        <w:rPr>
          <w:rFonts w:cstheme="minorHAnsi"/>
        </w:rPr>
      </w:pPr>
    </w:p>
    <w:p w14:paraId="4406C0EF" w14:textId="576BF76C" w:rsidR="000C419A" w:rsidRPr="00203A48" w:rsidRDefault="000C419A" w:rsidP="00F44E99">
      <w:pPr>
        <w:pStyle w:val="2nagwek2"/>
      </w:pPr>
      <w:bookmarkStart w:id="3" w:name="_Toc162980313"/>
      <w:r w:rsidRPr="00203A48">
        <w:t>Wymagania dla układ</w:t>
      </w:r>
      <w:r w:rsidR="007C0127">
        <w:t>ów</w:t>
      </w:r>
      <w:r w:rsidRPr="00203A48">
        <w:t xml:space="preserve"> </w:t>
      </w:r>
      <w:r w:rsidRPr="00AF6CBF">
        <w:t>wyprowadzenia</w:t>
      </w:r>
      <w:r w:rsidRPr="00203A48">
        <w:t xml:space="preserve"> mocy</w:t>
      </w:r>
      <w:r w:rsidR="007C0127">
        <w:t xml:space="preserve"> i zasilania potrzeb własnych</w:t>
      </w:r>
      <w:bookmarkEnd w:id="3"/>
    </w:p>
    <w:p w14:paraId="76E50814" w14:textId="004FAD53" w:rsidR="000C419A" w:rsidRPr="002B5B6D" w:rsidRDefault="000C419A"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 xml:space="preserve">Wszystkie urządzenia, układy, instalacje i sieci związane z układem wyprowadzenia mocy oraz układem zasilania potrzeb własnych </w:t>
      </w:r>
      <w:r w:rsidR="00657B95" w:rsidRPr="002B5B6D">
        <w:rPr>
          <w:rFonts w:asciiTheme="minorHAnsi" w:hAnsiTheme="minorHAnsi" w:cstheme="minorHAnsi"/>
          <w:sz w:val="22"/>
          <w:szCs w:val="22"/>
        </w:rPr>
        <w:t>ITPO</w:t>
      </w:r>
      <w:r w:rsidR="00270DE4" w:rsidRPr="002B5B6D">
        <w:rPr>
          <w:rFonts w:asciiTheme="minorHAnsi" w:hAnsiTheme="minorHAnsi" w:cstheme="minorHAnsi"/>
          <w:sz w:val="22"/>
          <w:szCs w:val="22"/>
        </w:rPr>
        <w:t>K</w:t>
      </w:r>
      <w:r w:rsidRPr="002B5B6D">
        <w:rPr>
          <w:rFonts w:asciiTheme="minorHAnsi" w:hAnsiTheme="minorHAnsi" w:cstheme="minorHAnsi"/>
          <w:sz w:val="22"/>
          <w:szCs w:val="22"/>
        </w:rPr>
        <w:t xml:space="preserve">, w zakresie dotyczącym powiązania z systemem </w:t>
      </w:r>
      <w:r w:rsidR="00F40911" w:rsidRPr="00F40911">
        <w:rPr>
          <w:rFonts w:asciiTheme="minorHAnsi" w:hAnsiTheme="minorHAnsi" w:cstheme="minorHAnsi"/>
          <w:sz w:val="22"/>
          <w:szCs w:val="22"/>
        </w:rPr>
        <w:t>operatora systemu dystrybucyjnego (</w:t>
      </w:r>
      <w:r w:rsidRPr="002B5B6D">
        <w:rPr>
          <w:rFonts w:asciiTheme="minorHAnsi" w:hAnsiTheme="minorHAnsi" w:cstheme="minorHAnsi"/>
          <w:sz w:val="22"/>
          <w:szCs w:val="22"/>
        </w:rPr>
        <w:t>OSD</w:t>
      </w:r>
      <w:r w:rsidR="00F40911">
        <w:rPr>
          <w:rFonts w:asciiTheme="minorHAnsi" w:hAnsiTheme="minorHAnsi" w:cstheme="minorHAnsi"/>
          <w:sz w:val="22"/>
          <w:szCs w:val="22"/>
        </w:rPr>
        <w:t>)</w:t>
      </w:r>
      <w:r w:rsidRPr="002B5B6D">
        <w:rPr>
          <w:rFonts w:asciiTheme="minorHAnsi" w:hAnsiTheme="minorHAnsi" w:cstheme="minorHAnsi"/>
          <w:sz w:val="22"/>
          <w:szCs w:val="22"/>
        </w:rPr>
        <w:t>, muszą spełniać wymagania techniczne:</w:t>
      </w:r>
    </w:p>
    <w:p w14:paraId="4B73D496" w14:textId="427761FF" w:rsidR="000C419A" w:rsidRPr="00C32596" w:rsidRDefault="00C07215" w:rsidP="00871CA1">
      <w:pPr>
        <w:pStyle w:val="akapit"/>
        <w:numPr>
          <w:ilvl w:val="0"/>
          <w:numId w:val="30"/>
        </w:numPr>
        <w:tabs>
          <w:tab w:val="clear" w:pos="2496"/>
          <w:tab w:val="num" w:pos="720"/>
        </w:tabs>
        <w:spacing w:line="276" w:lineRule="auto"/>
        <w:ind w:left="709" w:hanging="357"/>
        <w:contextualSpacing/>
        <w:rPr>
          <w:rFonts w:asciiTheme="minorHAnsi" w:hAnsiTheme="minorHAnsi" w:cstheme="minorHAnsi"/>
          <w:sz w:val="22"/>
          <w:szCs w:val="22"/>
        </w:rPr>
      </w:pPr>
      <w:r>
        <w:rPr>
          <w:rFonts w:asciiTheme="minorHAnsi" w:hAnsiTheme="minorHAnsi" w:cstheme="minorHAnsi"/>
          <w:sz w:val="22"/>
          <w:szCs w:val="22"/>
        </w:rPr>
        <w:t>z</w:t>
      </w:r>
      <w:r w:rsidR="00C32596">
        <w:rPr>
          <w:rFonts w:asciiTheme="minorHAnsi" w:hAnsiTheme="minorHAnsi" w:cstheme="minorHAnsi"/>
          <w:sz w:val="22"/>
          <w:szCs w:val="22"/>
        </w:rPr>
        <w:t xml:space="preserve">awarte w </w:t>
      </w:r>
      <w:r w:rsidR="003F0900" w:rsidRPr="003F0900">
        <w:rPr>
          <w:rFonts w:asciiTheme="minorHAnsi" w:hAnsiTheme="minorHAnsi" w:cstheme="minorHAnsi"/>
          <w:sz w:val="22"/>
          <w:szCs w:val="22"/>
        </w:rPr>
        <w:t>Ustaw</w:t>
      </w:r>
      <w:r w:rsidR="00C32596">
        <w:rPr>
          <w:rFonts w:asciiTheme="minorHAnsi" w:hAnsiTheme="minorHAnsi" w:cstheme="minorHAnsi"/>
          <w:sz w:val="22"/>
          <w:szCs w:val="22"/>
        </w:rPr>
        <w:t>ie</w:t>
      </w:r>
      <w:r w:rsidR="003F0900" w:rsidRPr="003F0900">
        <w:rPr>
          <w:rFonts w:asciiTheme="minorHAnsi" w:hAnsiTheme="minorHAnsi" w:cstheme="minorHAnsi"/>
          <w:sz w:val="22"/>
          <w:szCs w:val="22"/>
        </w:rPr>
        <w:t xml:space="preserve"> z dnia 10 kwietnia 1997 r. – </w:t>
      </w:r>
      <w:r w:rsidR="000C419A" w:rsidRPr="00C32596">
        <w:rPr>
          <w:rFonts w:asciiTheme="minorHAnsi" w:hAnsiTheme="minorHAnsi" w:cstheme="minorHAnsi"/>
          <w:sz w:val="22"/>
          <w:szCs w:val="22"/>
        </w:rPr>
        <w:t>Praw</w:t>
      </w:r>
      <w:r w:rsidR="00C32596" w:rsidRPr="00C32596">
        <w:rPr>
          <w:rFonts w:asciiTheme="minorHAnsi" w:hAnsiTheme="minorHAnsi" w:cstheme="minorHAnsi"/>
          <w:sz w:val="22"/>
          <w:szCs w:val="22"/>
        </w:rPr>
        <w:t>o</w:t>
      </w:r>
      <w:r w:rsidR="000C419A" w:rsidRPr="00C32596">
        <w:rPr>
          <w:rFonts w:asciiTheme="minorHAnsi" w:hAnsiTheme="minorHAnsi" w:cstheme="minorHAnsi"/>
          <w:sz w:val="22"/>
          <w:szCs w:val="22"/>
        </w:rPr>
        <w:t xml:space="preserve"> </w:t>
      </w:r>
      <w:r w:rsidR="00F40911">
        <w:rPr>
          <w:rFonts w:asciiTheme="minorHAnsi" w:hAnsiTheme="minorHAnsi" w:cstheme="minorHAnsi"/>
          <w:sz w:val="22"/>
          <w:szCs w:val="22"/>
        </w:rPr>
        <w:t>e</w:t>
      </w:r>
      <w:r w:rsidR="000C419A" w:rsidRPr="00C32596">
        <w:rPr>
          <w:rFonts w:asciiTheme="minorHAnsi" w:hAnsiTheme="minorHAnsi" w:cstheme="minorHAnsi"/>
          <w:sz w:val="22"/>
          <w:szCs w:val="22"/>
        </w:rPr>
        <w:t>nergetyczne</w:t>
      </w:r>
      <w:r w:rsidR="00C32596">
        <w:rPr>
          <w:rFonts w:asciiTheme="minorHAnsi" w:hAnsiTheme="minorHAnsi" w:cstheme="minorHAnsi"/>
          <w:sz w:val="22"/>
          <w:szCs w:val="22"/>
        </w:rPr>
        <w:t xml:space="preserve"> wraz z późniejszymi zmianami oraz stosownymi </w:t>
      </w:r>
      <w:r w:rsidR="000C419A" w:rsidRPr="00C32596">
        <w:rPr>
          <w:rFonts w:asciiTheme="minorHAnsi" w:hAnsiTheme="minorHAnsi" w:cstheme="minorHAnsi"/>
          <w:sz w:val="22"/>
          <w:szCs w:val="22"/>
        </w:rPr>
        <w:t>rozporządzeniami wykonawczymi,</w:t>
      </w:r>
    </w:p>
    <w:p w14:paraId="35AF58EE" w14:textId="5FB263E5" w:rsidR="000C419A" w:rsidRPr="002B5B6D" w:rsidRDefault="00C07215" w:rsidP="00871CA1">
      <w:pPr>
        <w:pStyle w:val="akapit"/>
        <w:numPr>
          <w:ilvl w:val="0"/>
          <w:numId w:val="30"/>
        </w:numPr>
        <w:tabs>
          <w:tab w:val="clear" w:pos="2496"/>
          <w:tab w:val="num" w:pos="720"/>
        </w:tabs>
        <w:spacing w:line="276" w:lineRule="auto"/>
        <w:ind w:left="709" w:hanging="357"/>
        <w:contextualSpacing/>
        <w:rPr>
          <w:rFonts w:asciiTheme="minorHAnsi" w:hAnsiTheme="minorHAnsi" w:cstheme="minorHAnsi"/>
          <w:sz w:val="22"/>
          <w:szCs w:val="22"/>
        </w:rPr>
      </w:pPr>
      <w:r>
        <w:rPr>
          <w:rFonts w:asciiTheme="minorHAnsi" w:hAnsiTheme="minorHAnsi" w:cstheme="minorHAnsi"/>
          <w:sz w:val="22"/>
          <w:szCs w:val="22"/>
        </w:rPr>
        <w:t>o</w:t>
      </w:r>
      <w:r w:rsidR="000C419A" w:rsidRPr="002B5B6D">
        <w:rPr>
          <w:rFonts w:asciiTheme="minorHAnsi" w:hAnsiTheme="minorHAnsi" w:cstheme="minorHAnsi"/>
          <w:sz w:val="22"/>
          <w:szCs w:val="22"/>
        </w:rPr>
        <w:t xml:space="preserve">kreślone przez OSD w warunkach technicznych przyłączenia </w:t>
      </w:r>
      <w:r w:rsidR="00657B95" w:rsidRPr="002B5B6D">
        <w:rPr>
          <w:rFonts w:asciiTheme="minorHAnsi" w:hAnsiTheme="minorHAnsi" w:cstheme="minorHAnsi"/>
          <w:sz w:val="22"/>
          <w:szCs w:val="22"/>
        </w:rPr>
        <w:t>ITPO</w:t>
      </w:r>
      <w:r w:rsidR="00270DE4" w:rsidRPr="002B5B6D">
        <w:rPr>
          <w:rFonts w:asciiTheme="minorHAnsi" w:hAnsiTheme="minorHAnsi" w:cstheme="minorHAnsi"/>
          <w:sz w:val="22"/>
          <w:szCs w:val="22"/>
        </w:rPr>
        <w:t>K</w:t>
      </w:r>
      <w:r w:rsidR="000C419A" w:rsidRPr="002B5B6D">
        <w:rPr>
          <w:rFonts w:asciiTheme="minorHAnsi" w:hAnsiTheme="minorHAnsi" w:cstheme="minorHAnsi"/>
          <w:sz w:val="22"/>
          <w:szCs w:val="22"/>
        </w:rPr>
        <w:t>,</w:t>
      </w:r>
    </w:p>
    <w:p w14:paraId="22F38585" w14:textId="34F229BF" w:rsidR="000C419A" w:rsidRPr="002B5B6D" w:rsidRDefault="00C07215" w:rsidP="006241E5">
      <w:pPr>
        <w:pStyle w:val="akapit"/>
        <w:numPr>
          <w:ilvl w:val="0"/>
          <w:numId w:val="30"/>
        </w:numPr>
        <w:tabs>
          <w:tab w:val="clear" w:pos="2496"/>
          <w:tab w:val="num" w:pos="720"/>
        </w:tabs>
        <w:spacing w:line="276" w:lineRule="auto"/>
        <w:ind w:left="709"/>
        <w:rPr>
          <w:rFonts w:asciiTheme="minorHAnsi" w:hAnsiTheme="minorHAnsi" w:cstheme="minorHAnsi"/>
          <w:sz w:val="22"/>
          <w:szCs w:val="22"/>
        </w:rPr>
      </w:pPr>
      <w:r>
        <w:rPr>
          <w:rFonts w:asciiTheme="minorHAnsi" w:hAnsiTheme="minorHAnsi" w:cstheme="minorHAnsi"/>
          <w:sz w:val="22"/>
          <w:szCs w:val="22"/>
        </w:rPr>
        <w:t>zawarte w</w:t>
      </w:r>
      <w:r w:rsidR="000C419A" w:rsidRPr="002B5B6D">
        <w:rPr>
          <w:rFonts w:asciiTheme="minorHAnsi" w:hAnsiTheme="minorHAnsi" w:cstheme="minorHAnsi"/>
          <w:sz w:val="22"/>
          <w:szCs w:val="22"/>
        </w:rPr>
        <w:t xml:space="preserve"> odnośnych postanowieniach</w:t>
      </w:r>
      <w:r w:rsidR="00F40911">
        <w:rPr>
          <w:rFonts w:asciiTheme="minorHAnsi" w:hAnsiTheme="minorHAnsi" w:cstheme="minorHAnsi"/>
          <w:sz w:val="22"/>
          <w:szCs w:val="22"/>
        </w:rPr>
        <w:t xml:space="preserve"> </w:t>
      </w:r>
      <w:r w:rsidR="00F40911" w:rsidRPr="00F40911">
        <w:rPr>
          <w:rFonts w:asciiTheme="minorHAnsi" w:hAnsiTheme="minorHAnsi" w:cstheme="minorHAnsi"/>
          <w:sz w:val="22"/>
          <w:szCs w:val="22"/>
        </w:rPr>
        <w:t>Instrukcji Ruchu i Eksploatacji Sieci Dystrybucyjnej</w:t>
      </w:r>
      <w:r w:rsidR="000C419A" w:rsidRPr="002B5B6D">
        <w:rPr>
          <w:rFonts w:asciiTheme="minorHAnsi" w:hAnsiTheme="minorHAnsi" w:cstheme="minorHAnsi"/>
          <w:sz w:val="22"/>
          <w:szCs w:val="22"/>
        </w:rPr>
        <w:t xml:space="preserve"> </w:t>
      </w:r>
      <w:r w:rsidR="00F40911">
        <w:rPr>
          <w:rFonts w:asciiTheme="minorHAnsi" w:hAnsiTheme="minorHAnsi" w:cstheme="minorHAnsi"/>
          <w:sz w:val="22"/>
          <w:szCs w:val="22"/>
        </w:rPr>
        <w:t>(</w:t>
      </w:r>
      <w:proofErr w:type="spellStart"/>
      <w:r w:rsidR="000C419A" w:rsidRPr="002B5B6D">
        <w:rPr>
          <w:rFonts w:asciiTheme="minorHAnsi" w:hAnsiTheme="minorHAnsi" w:cstheme="minorHAnsi"/>
          <w:sz w:val="22"/>
          <w:szCs w:val="22"/>
        </w:rPr>
        <w:t>IRiESD</w:t>
      </w:r>
      <w:proofErr w:type="spellEnd"/>
      <w:r w:rsidR="00F40911">
        <w:rPr>
          <w:rFonts w:asciiTheme="minorHAnsi" w:hAnsiTheme="minorHAnsi" w:cstheme="minorHAnsi"/>
          <w:sz w:val="22"/>
          <w:szCs w:val="22"/>
        </w:rPr>
        <w:t>)</w:t>
      </w:r>
      <w:r w:rsidR="000C419A" w:rsidRPr="002B5B6D">
        <w:rPr>
          <w:rFonts w:asciiTheme="minorHAnsi" w:hAnsiTheme="minorHAnsi" w:cstheme="minorHAnsi"/>
          <w:sz w:val="22"/>
          <w:szCs w:val="22"/>
        </w:rPr>
        <w:t>,</w:t>
      </w:r>
    </w:p>
    <w:p w14:paraId="7355F7BC" w14:textId="77777777" w:rsidR="000C419A" w:rsidRPr="002B5B6D" w:rsidRDefault="000C419A" w:rsidP="00C07215">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oraz być wykonane zgodnie z najlepszą wiedzą i praktyką inżynierską.</w:t>
      </w:r>
    </w:p>
    <w:p w14:paraId="440DDEE2" w14:textId="050EC28B" w:rsidR="000C419A" w:rsidRPr="002B5B6D" w:rsidRDefault="000C419A"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Wszystkie ww. wymagania dotyczą zarówno obwodów pierwotnych i wtórnych (EAZ, sterowanie, blokady, itp.), systemu telekomunikacji (telesterowanie, telemetria, telesygnalizacja, komunikacja głosowa, itp.), systemów transmisji danych i wymiany informacji, układów pomiarów energii elektrycznej, systemów pomiarowo-rozliczeniowych oraz układów regulacji. Lokalizacja systemów wymiany danych oraz połączeń komunikacyjnych będzie uzgodniona z Z</w:t>
      </w:r>
      <w:r w:rsidR="001431BE" w:rsidRPr="002B5B6D">
        <w:rPr>
          <w:rFonts w:asciiTheme="minorHAnsi" w:hAnsiTheme="minorHAnsi" w:cstheme="minorHAnsi"/>
          <w:sz w:val="22"/>
          <w:szCs w:val="22"/>
        </w:rPr>
        <w:t>amawiającym</w:t>
      </w:r>
      <w:r w:rsidRPr="002B5B6D">
        <w:rPr>
          <w:rFonts w:asciiTheme="minorHAnsi" w:hAnsiTheme="minorHAnsi" w:cstheme="minorHAnsi"/>
          <w:sz w:val="22"/>
          <w:szCs w:val="22"/>
        </w:rPr>
        <w:t xml:space="preserve"> na etapie projektu podstawowego dla zapewnienia kompatybilności i</w:t>
      </w:r>
      <w:r w:rsidR="00DC1FBD" w:rsidRPr="002B5B6D">
        <w:rPr>
          <w:rFonts w:asciiTheme="minorHAnsi" w:hAnsiTheme="minorHAnsi" w:cstheme="minorHAnsi"/>
          <w:sz w:val="22"/>
          <w:szCs w:val="22"/>
        </w:rPr>
        <w:t> </w:t>
      </w:r>
      <w:r w:rsidRPr="002B5B6D">
        <w:rPr>
          <w:rFonts w:asciiTheme="minorHAnsi" w:hAnsiTheme="minorHAnsi" w:cstheme="minorHAnsi"/>
          <w:sz w:val="22"/>
          <w:szCs w:val="22"/>
        </w:rPr>
        <w:t>ujednolicenia tych systemów.</w:t>
      </w:r>
    </w:p>
    <w:p w14:paraId="632C5A0B" w14:textId="34299D3C" w:rsidR="000C419A" w:rsidRPr="002B5B6D" w:rsidRDefault="000C419A"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 xml:space="preserve">Projekt wykonawczy układu wyprowadzenia mocy oraz układu zasilania potrzeb własnych </w:t>
      </w:r>
      <w:r w:rsidR="00657B95" w:rsidRPr="002B5B6D">
        <w:rPr>
          <w:rFonts w:asciiTheme="minorHAnsi" w:hAnsiTheme="minorHAnsi" w:cstheme="minorHAnsi"/>
          <w:sz w:val="22"/>
          <w:szCs w:val="22"/>
        </w:rPr>
        <w:t>ITPO</w:t>
      </w:r>
      <w:r w:rsidR="00841CD3" w:rsidRPr="002B5B6D">
        <w:rPr>
          <w:rFonts w:asciiTheme="minorHAnsi" w:hAnsiTheme="minorHAnsi" w:cstheme="minorHAnsi"/>
          <w:sz w:val="22"/>
          <w:szCs w:val="22"/>
        </w:rPr>
        <w:t>K</w:t>
      </w:r>
      <w:r w:rsidRPr="002B5B6D">
        <w:rPr>
          <w:rFonts w:asciiTheme="minorHAnsi" w:hAnsiTheme="minorHAnsi" w:cstheme="minorHAnsi"/>
          <w:sz w:val="22"/>
          <w:szCs w:val="22"/>
        </w:rPr>
        <w:t xml:space="preserve"> (dotyczący powiązania z systemem OSD) w zakresie wszystkich ww. obwodów pierwotnych, wtórnych, telekomunikacji, systemów transmisji danych i wymiany informacji itd. musi być uzgodniony z OSD.</w:t>
      </w:r>
    </w:p>
    <w:p w14:paraId="37873EF3" w14:textId="698E0F93" w:rsidR="000C419A" w:rsidRPr="002B5B6D" w:rsidRDefault="000C419A"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Układ wyprowadzenia mocy musi być wyposażony w pole wyłącznika generatorowego. W</w:t>
      </w:r>
      <w:r w:rsidR="00D078F4">
        <w:rPr>
          <w:rFonts w:asciiTheme="minorHAnsi" w:hAnsiTheme="minorHAnsi" w:cstheme="minorHAnsi"/>
          <w:sz w:val="22"/>
          <w:szCs w:val="22"/>
        </w:rPr>
        <w:t> </w:t>
      </w:r>
      <w:r w:rsidRPr="002B5B6D">
        <w:rPr>
          <w:rFonts w:asciiTheme="minorHAnsi" w:hAnsiTheme="minorHAnsi" w:cstheme="minorHAnsi"/>
          <w:sz w:val="22"/>
          <w:szCs w:val="22"/>
        </w:rPr>
        <w:t>przypadku wystąpienia zakłóceń lub awarii systemowych wyłącznik generatorowy będzie chronił generator przed</w:t>
      </w:r>
      <w:r w:rsidR="00F44E99">
        <w:rPr>
          <w:rFonts w:asciiTheme="minorHAnsi" w:hAnsiTheme="minorHAnsi" w:cstheme="minorHAnsi"/>
          <w:sz w:val="22"/>
          <w:szCs w:val="22"/>
        </w:rPr>
        <w:t xml:space="preserve"> </w:t>
      </w:r>
      <w:r w:rsidRPr="002B5B6D">
        <w:rPr>
          <w:rFonts w:asciiTheme="minorHAnsi" w:hAnsiTheme="minorHAnsi" w:cstheme="minorHAnsi"/>
          <w:sz w:val="22"/>
          <w:szCs w:val="22"/>
        </w:rPr>
        <w:t xml:space="preserve">uszkodzeniem. </w:t>
      </w:r>
    </w:p>
    <w:p w14:paraId="5A86B9C8" w14:textId="77777777" w:rsidR="000C419A" w:rsidRPr="002B5B6D" w:rsidRDefault="000C419A"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Układ wyprowadzenia mocy elektrycznej obejmuje m.in.:</w:t>
      </w:r>
    </w:p>
    <w:p w14:paraId="7D920EC3" w14:textId="006B903C" w:rsidR="000C419A" w:rsidRPr="002B5B6D" w:rsidRDefault="000C419A"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Rozdzielnicę SN </w:t>
      </w:r>
      <w:r w:rsidR="00657B95" w:rsidRPr="002B5B6D">
        <w:rPr>
          <w:rFonts w:asciiTheme="minorHAnsi" w:hAnsiTheme="minorHAnsi" w:cstheme="minorHAnsi"/>
          <w:sz w:val="22"/>
          <w:szCs w:val="22"/>
        </w:rPr>
        <w:t>ITPO</w:t>
      </w:r>
      <w:r w:rsidR="00841CD3" w:rsidRPr="002B5B6D">
        <w:rPr>
          <w:rFonts w:asciiTheme="minorHAnsi" w:hAnsiTheme="minorHAnsi" w:cstheme="minorHAnsi"/>
          <w:sz w:val="22"/>
          <w:szCs w:val="22"/>
        </w:rPr>
        <w:t>K</w:t>
      </w:r>
      <w:r w:rsidRPr="002B5B6D">
        <w:rPr>
          <w:rFonts w:asciiTheme="minorHAnsi" w:hAnsiTheme="minorHAnsi" w:cstheme="minorHAnsi"/>
          <w:sz w:val="22"/>
          <w:szCs w:val="22"/>
        </w:rPr>
        <w:t xml:space="preserve"> w zakresie układu wyprowadzenia mocy</w:t>
      </w:r>
      <w:r w:rsidR="008D5D1F">
        <w:rPr>
          <w:rFonts w:asciiTheme="minorHAnsi" w:hAnsiTheme="minorHAnsi" w:cstheme="minorHAnsi"/>
          <w:sz w:val="22"/>
          <w:szCs w:val="22"/>
        </w:rPr>
        <w:t>,</w:t>
      </w:r>
      <w:r w:rsidRPr="002B5B6D">
        <w:rPr>
          <w:rFonts w:asciiTheme="minorHAnsi" w:hAnsiTheme="minorHAnsi" w:cstheme="minorHAnsi"/>
          <w:sz w:val="22"/>
          <w:szCs w:val="22"/>
        </w:rPr>
        <w:t xml:space="preserve"> </w:t>
      </w:r>
    </w:p>
    <w:p w14:paraId="5F1040D8" w14:textId="294CE526" w:rsidR="002A1C54" w:rsidRPr="002B5B6D" w:rsidRDefault="002A1C54"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Transformator blokowy,</w:t>
      </w:r>
    </w:p>
    <w:p w14:paraId="674D3843" w14:textId="04153B13" w:rsidR="000C419A" w:rsidRPr="002B5B6D" w:rsidRDefault="00374425"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Linię </w:t>
      </w:r>
      <w:r w:rsidR="000C419A" w:rsidRPr="002B5B6D">
        <w:rPr>
          <w:rFonts w:asciiTheme="minorHAnsi" w:hAnsiTheme="minorHAnsi" w:cstheme="minorHAnsi"/>
          <w:sz w:val="22"/>
          <w:szCs w:val="22"/>
        </w:rPr>
        <w:t xml:space="preserve">kablową </w:t>
      </w:r>
      <w:r w:rsidR="002A1C54" w:rsidRPr="002B5B6D">
        <w:rPr>
          <w:rFonts w:asciiTheme="minorHAnsi" w:hAnsiTheme="minorHAnsi" w:cstheme="minorHAnsi"/>
          <w:sz w:val="22"/>
          <w:szCs w:val="22"/>
        </w:rPr>
        <w:t>15</w:t>
      </w:r>
      <w:r w:rsidR="00CA3CAF">
        <w:rPr>
          <w:rFonts w:asciiTheme="minorHAnsi" w:hAnsiTheme="minorHAnsi" w:cstheme="minorHAnsi"/>
          <w:sz w:val="22"/>
          <w:szCs w:val="22"/>
        </w:rPr>
        <w:t> </w:t>
      </w:r>
      <w:r w:rsidR="000C419A" w:rsidRPr="002B5B6D">
        <w:rPr>
          <w:rFonts w:asciiTheme="minorHAnsi" w:hAnsiTheme="minorHAnsi" w:cstheme="minorHAnsi"/>
          <w:sz w:val="22"/>
          <w:szCs w:val="22"/>
        </w:rPr>
        <w:t>kV dla wyprowadzeni</w:t>
      </w:r>
      <w:r w:rsidR="00D078F4">
        <w:rPr>
          <w:rFonts w:asciiTheme="minorHAnsi" w:hAnsiTheme="minorHAnsi" w:cstheme="minorHAnsi"/>
          <w:sz w:val="22"/>
          <w:szCs w:val="22"/>
        </w:rPr>
        <w:t>a</w:t>
      </w:r>
      <w:r w:rsidR="000C419A" w:rsidRPr="002B5B6D">
        <w:rPr>
          <w:rFonts w:asciiTheme="minorHAnsi" w:hAnsiTheme="minorHAnsi" w:cstheme="minorHAnsi"/>
          <w:sz w:val="22"/>
          <w:szCs w:val="22"/>
        </w:rPr>
        <w:t xml:space="preserve"> mocy na rozdzielnię</w:t>
      </w:r>
      <w:r w:rsidR="00D078F4">
        <w:rPr>
          <w:rFonts w:asciiTheme="minorHAnsi" w:hAnsiTheme="minorHAnsi" w:cstheme="minorHAnsi"/>
          <w:sz w:val="22"/>
          <w:szCs w:val="22"/>
        </w:rPr>
        <w:t>,</w:t>
      </w:r>
    </w:p>
    <w:p w14:paraId="18745210" w14:textId="32D4ECE0" w:rsidR="000C419A" w:rsidRPr="002B5B6D" w:rsidRDefault="00374425"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Układ </w:t>
      </w:r>
      <w:r w:rsidR="000C419A" w:rsidRPr="002B5B6D">
        <w:rPr>
          <w:rFonts w:asciiTheme="minorHAnsi" w:hAnsiTheme="minorHAnsi" w:cstheme="minorHAnsi"/>
          <w:sz w:val="22"/>
          <w:szCs w:val="22"/>
        </w:rPr>
        <w:t>uziemienia punktu gwiazdowego generatora,</w:t>
      </w:r>
    </w:p>
    <w:p w14:paraId="417CDC9F" w14:textId="4FF4C633" w:rsidR="000C419A" w:rsidRPr="002B5B6D" w:rsidRDefault="00374425"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Automatyczny </w:t>
      </w:r>
      <w:r w:rsidR="000C419A" w:rsidRPr="002B5B6D">
        <w:rPr>
          <w:rFonts w:asciiTheme="minorHAnsi" w:hAnsiTheme="minorHAnsi" w:cstheme="minorHAnsi"/>
          <w:sz w:val="22"/>
          <w:szCs w:val="22"/>
        </w:rPr>
        <w:t xml:space="preserve">synchronizator cyfrowy dla generatora, </w:t>
      </w:r>
    </w:p>
    <w:p w14:paraId="6E288B10" w14:textId="5E8F947C" w:rsidR="000C419A" w:rsidRPr="002B5B6D" w:rsidRDefault="00374425"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Układ </w:t>
      </w:r>
      <w:r w:rsidR="000C419A" w:rsidRPr="002B5B6D">
        <w:rPr>
          <w:rFonts w:asciiTheme="minorHAnsi" w:hAnsiTheme="minorHAnsi" w:cstheme="minorHAnsi"/>
          <w:sz w:val="22"/>
          <w:szCs w:val="22"/>
        </w:rPr>
        <w:t>pomiarowo-rozliczeniowy energii elektrycznej czynnej i biernej z możliwością zdalnego odczytu po stronie napięcia generatorowego,</w:t>
      </w:r>
    </w:p>
    <w:p w14:paraId="246BD3B5" w14:textId="07C09E3D" w:rsidR="000C419A" w:rsidRPr="002B5B6D" w:rsidRDefault="00374425"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Układ </w:t>
      </w:r>
      <w:r w:rsidR="000C419A" w:rsidRPr="002B5B6D">
        <w:rPr>
          <w:rFonts w:asciiTheme="minorHAnsi" w:hAnsiTheme="minorHAnsi" w:cstheme="minorHAnsi"/>
          <w:sz w:val="22"/>
          <w:szCs w:val="22"/>
        </w:rPr>
        <w:t xml:space="preserve">pomiarowo-rozliczeniowy energii elektrycznej czynnej </w:t>
      </w:r>
      <w:r w:rsidR="00C4695D" w:rsidRPr="002B5B6D">
        <w:rPr>
          <w:rFonts w:asciiTheme="minorHAnsi" w:hAnsiTheme="minorHAnsi" w:cstheme="minorHAnsi"/>
          <w:sz w:val="22"/>
          <w:szCs w:val="22"/>
        </w:rPr>
        <w:t>i biernej</w:t>
      </w:r>
      <w:r w:rsidR="000C419A" w:rsidRPr="002B5B6D">
        <w:rPr>
          <w:rFonts w:asciiTheme="minorHAnsi" w:hAnsiTheme="minorHAnsi" w:cstheme="minorHAnsi"/>
          <w:sz w:val="22"/>
          <w:szCs w:val="22"/>
        </w:rPr>
        <w:t xml:space="preserve"> dla pozostałych pól SN,</w:t>
      </w:r>
    </w:p>
    <w:p w14:paraId="57A59A00" w14:textId="0E888E5B" w:rsidR="000C419A" w:rsidRPr="002B5B6D" w:rsidRDefault="00374425"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Uziemienia </w:t>
      </w:r>
      <w:r w:rsidR="000C419A" w:rsidRPr="002B5B6D">
        <w:rPr>
          <w:rFonts w:asciiTheme="minorHAnsi" w:hAnsiTheme="minorHAnsi" w:cstheme="minorHAnsi"/>
          <w:sz w:val="22"/>
          <w:szCs w:val="22"/>
        </w:rPr>
        <w:t>i ochrona odgromowa,</w:t>
      </w:r>
    </w:p>
    <w:p w14:paraId="0711C446" w14:textId="04AA3DD9" w:rsidR="000C419A" w:rsidRPr="002B5B6D" w:rsidRDefault="00374425" w:rsidP="006241E5">
      <w:pPr>
        <w:pStyle w:val="akapit"/>
        <w:numPr>
          <w:ilvl w:val="0"/>
          <w:numId w:val="29"/>
        </w:numPr>
        <w:spacing w:line="276" w:lineRule="auto"/>
        <w:contextualSpacing/>
        <w:rPr>
          <w:rFonts w:asciiTheme="minorHAnsi" w:hAnsiTheme="minorHAnsi" w:cstheme="minorHAnsi"/>
          <w:sz w:val="22"/>
          <w:szCs w:val="22"/>
        </w:rPr>
      </w:pPr>
      <w:r w:rsidRPr="002B5B6D">
        <w:rPr>
          <w:rFonts w:asciiTheme="minorHAnsi" w:hAnsiTheme="minorHAnsi" w:cstheme="minorHAnsi"/>
          <w:sz w:val="22"/>
          <w:szCs w:val="22"/>
        </w:rPr>
        <w:t xml:space="preserve">Wszystkie </w:t>
      </w:r>
      <w:r w:rsidR="000C419A" w:rsidRPr="002B5B6D">
        <w:rPr>
          <w:rFonts w:asciiTheme="minorHAnsi" w:hAnsiTheme="minorHAnsi" w:cstheme="minorHAnsi"/>
          <w:sz w:val="22"/>
          <w:szCs w:val="22"/>
        </w:rPr>
        <w:t>niezbędne i kompletne urządzania wraz z aparaturą pomocniczą, układami sterowania, zabezpieczeń, pomiarów, sygnalizacji, powiązania z systemami regulacji i</w:t>
      </w:r>
      <w:r w:rsidR="00D078F4">
        <w:rPr>
          <w:rFonts w:asciiTheme="minorHAnsi" w:hAnsiTheme="minorHAnsi" w:cstheme="minorHAnsi"/>
          <w:sz w:val="22"/>
          <w:szCs w:val="22"/>
        </w:rPr>
        <w:t> </w:t>
      </w:r>
      <w:r w:rsidR="000C419A" w:rsidRPr="002B5B6D">
        <w:rPr>
          <w:rFonts w:asciiTheme="minorHAnsi" w:hAnsiTheme="minorHAnsi" w:cstheme="minorHAnsi"/>
          <w:sz w:val="22"/>
          <w:szCs w:val="22"/>
        </w:rPr>
        <w:t>wymiany danych z OSD.</w:t>
      </w:r>
    </w:p>
    <w:p w14:paraId="31D84FA9" w14:textId="79E397F9" w:rsidR="002A1C54" w:rsidRPr="002B5B6D" w:rsidRDefault="000C419A"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lastRenderedPageBreak/>
        <w:t xml:space="preserve">Wyprowadzenie mocy z generatora </w:t>
      </w:r>
      <w:r w:rsidR="00EB08B7">
        <w:rPr>
          <w:rFonts w:asciiTheme="minorHAnsi" w:hAnsiTheme="minorHAnsi" w:cstheme="minorHAnsi"/>
          <w:sz w:val="22"/>
          <w:szCs w:val="22"/>
        </w:rPr>
        <w:t xml:space="preserve">napędzanego turbiną parową należy </w:t>
      </w:r>
      <w:r w:rsidRPr="002B5B6D">
        <w:rPr>
          <w:rFonts w:asciiTheme="minorHAnsi" w:hAnsiTheme="minorHAnsi" w:cstheme="minorHAnsi"/>
          <w:sz w:val="22"/>
          <w:szCs w:val="22"/>
        </w:rPr>
        <w:t>zrealizowa</w:t>
      </w:r>
      <w:r w:rsidR="00EB08B7">
        <w:rPr>
          <w:rFonts w:asciiTheme="minorHAnsi" w:hAnsiTheme="minorHAnsi" w:cstheme="minorHAnsi"/>
          <w:sz w:val="22"/>
          <w:szCs w:val="22"/>
        </w:rPr>
        <w:t>ć przez</w:t>
      </w:r>
      <w:r w:rsidRPr="002B5B6D">
        <w:rPr>
          <w:rFonts w:asciiTheme="minorHAnsi" w:hAnsiTheme="minorHAnsi" w:cstheme="minorHAnsi"/>
          <w:sz w:val="22"/>
          <w:szCs w:val="22"/>
        </w:rPr>
        <w:t xml:space="preserve"> rozdzielnię SN </w:t>
      </w:r>
      <w:r w:rsidR="002A1C54" w:rsidRPr="002B5B6D">
        <w:rPr>
          <w:rFonts w:asciiTheme="minorHAnsi" w:hAnsiTheme="minorHAnsi" w:cstheme="minorHAnsi"/>
          <w:sz w:val="22"/>
          <w:szCs w:val="22"/>
        </w:rPr>
        <w:t>15</w:t>
      </w:r>
      <w:r w:rsidR="00CA3CAF">
        <w:rPr>
          <w:rFonts w:asciiTheme="minorHAnsi" w:hAnsiTheme="minorHAnsi" w:cstheme="minorHAnsi"/>
          <w:sz w:val="22"/>
          <w:szCs w:val="22"/>
        </w:rPr>
        <w:t> </w:t>
      </w:r>
      <w:r w:rsidRPr="002B5B6D">
        <w:rPr>
          <w:rFonts w:asciiTheme="minorHAnsi" w:hAnsiTheme="minorHAnsi" w:cstheme="minorHAnsi"/>
          <w:sz w:val="22"/>
          <w:szCs w:val="22"/>
        </w:rPr>
        <w:t xml:space="preserve">kV </w:t>
      </w:r>
      <w:r w:rsidR="002A1C54" w:rsidRPr="002B5B6D">
        <w:rPr>
          <w:rFonts w:asciiTheme="minorHAnsi" w:hAnsiTheme="minorHAnsi" w:cstheme="minorHAnsi"/>
          <w:sz w:val="22"/>
          <w:szCs w:val="22"/>
        </w:rPr>
        <w:t>za</w:t>
      </w:r>
      <w:r w:rsidR="0096453D">
        <w:rPr>
          <w:rFonts w:asciiTheme="minorHAnsi" w:hAnsiTheme="minorHAnsi" w:cstheme="minorHAnsi"/>
          <w:sz w:val="22"/>
          <w:szCs w:val="22"/>
        </w:rPr>
        <w:t xml:space="preserve"> </w:t>
      </w:r>
      <w:r w:rsidR="002A1C54" w:rsidRPr="002B5B6D">
        <w:rPr>
          <w:rFonts w:asciiTheme="minorHAnsi" w:hAnsiTheme="minorHAnsi" w:cstheme="minorHAnsi"/>
          <w:sz w:val="22"/>
          <w:szCs w:val="22"/>
        </w:rPr>
        <w:t xml:space="preserve">pośrednictwem transformatora blokowego o mocy </w:t>
      </w:r>
      <w:r w:rsidR="007D701D">
        <w:rPr>
          <w:rFonts w:asciiTheme="minorHAnsi" w:hAnsiTheme="minorHAnsi" w:cstheme="minorHAnsi"/>
          <w:sz w:val="22"/>
          <w:szCs w:val="22"/>
        </w:rPr>
        <w:t xml:space="preserve">ustalonej przez Wykonawcę na etapie </w:t>
      </w:r>
      <w:r w:rsidR="00EB08B7">
        <w:rPr>
          <w:rFonts w:asciiTheme="minorHAnsi" w:hAnsiTheme="minorHAnsi" w:cstheme="minorHAnsi"/>
          <w:sz w:val="22"/>
          <w:szCs w:val="22"/>
        </w:rPr>
        <w:t>P</w:t>
      </w:r>
      <w:r w:rsidR="007D701D">
        <w:rPr>
          <w:rFonts w:asciiTheme="minorHAnsi" w:hAnsiTheme="minorHAnsi" w:cstheme="minorHAnsi"/>
          <w:sz w:val="22"/>
          <w:szCs w:val="22"/>
        </w:rPr>
        <w:t>rojektu</w:t>
      </w:r>
      <w:r w:rsidR="00EB08B7">
        <w:rPr>
          <w:rFonts w:asciiTheme="minorHAnsi" w:hAnsiTheme="minorHAnsi" w:cstheme="minorHAnsi"/>
          <w:sz w:val="22"/>
          <w:szCs w:val="22"/>
        </w:rPr>
        <w:t xml:space="preserve"> podstawowego</w:t>
      </w:r>
      <w:r w:rsidR="007D701D">
        <w:rPr>
          <w:rFonts w:asciiTheme="minorHAnsi" w:hAnsiTheme="minorHAnsi" w:cstheme="minorHAnsi"/>
          <w:sz w:val="22"/>
          <w:szCs w:val="22"/>
        </w:rPr>
        <w:t>, zgodnie z warunkami przyłączenia do sieci elektroenergetycznej</w:t>
      </w:r>
      <w:r w:rsidR="006F0B61">
        <w:rPr>
          <w:rFonts w:asciiTheme="minorHAnsi" w:hAnsiTheme="minorHAnsi" w:cstheme="minorHAnsi"/>
          <w:sz w:val="22"/>
          <w:szCs w:val="22"/>
        </w:rPr>
        <w:t>.</w:t>
      </w:r>
      <w:r w:rsidR="002A1C54" w:rsidRPr="002B5B6D">
        <w:rPr>
          <w:rFonts w:asciiTheme="minorHAnsi" w:hAnsiTheme="minorHAnsi" w:cstheme="minorHAnsi"/>
          <w:sz w:val="22"/>
          <w:szCs w:val="22"/>
        </w:rPr>
        <w:t xml:space="preserve"> Połączenie to </w:t>
      </w:r>
      <w:r w:rsidR="00EB08B7">
        <w:rPr>
          <w:rFonts w:asciiTheme="minorHAnsi" w:hAnsiTheme="minorHAnsi" w:cstheme="minorHAnsi"/>
          <w:sz w:val="22"/>
          <w:szCs w:val="22"/>
        </w:rPr>
        <w:t xml:space="preserve">ma </w:t>
      </w:r>
      <w:r w:rsidR="002A1C54" w:rsidRPr="002B5B6D">
        <w:rPr>
          <w:rFonts w:asciiTheme="minorHAnsi" w:hAnsiTheme="minorHAnsi" w:cstheme="minorHAnsi"/>
          <w:sz w:val="22"/>
          <w:szCs w:val="22"/>
        </w:rPr>
        <w:t>umożliwi</w:t>
      </w:r>
      <w:r w:rsidR="00EB08B7">
        <w:rPr>
          <w:rFonts w:asciiTheme="minorHAnsi" w:hAnsiTheme="minorHAnsi" w:cstheme="minorHAnsi"/>
          <w:sz w:val="22"/>
          <w:szCs w:val="22"/>
        </w:rPr>
        <w:t>ać</w:t>
      </w:r>
      <w:r w:rsidR="002A1C54" w:rsidRPr="002B5B6D">
        <w:rPr>
          <w:rFonts w:asciiTheme="minorHAnsi" w:hAnsiTheme="minorHAnsi" w:cstheme="minorHAnsi"/>
          <w:sz w:val="22"/>
          <w:szCs w:val="22"/>
        </w:rPr>
        <w:t xml:space="preserve"> dwukierunkowy przesył energii</w:t>
      </w:r>
      <w:r w:rsidR="00EB08B7">
        <w:rPr>
          <w:rFonts w:asciiTheme="minorHAnsi" w:hAnsiTheme="minorHAnsi" w:cstheme="minorHAnsi"/>
          <w:sz w:val="22"/>
          <w:szCs w:val="22"/>
        </w:rPr>
        <w:t>,</w:t>
      </w:r>
      <w:r w:rsidR="002A1C54" w:rsidRPr="002B5B6D">
        <w:rPr>
          <w:rFonts w:asciiTheme="minorHAnsi" w:hAnsiTheme="minorHAnsi" w:cstheme="minorHAnsi"/>
          <w:sz w:val="22"/>
          <w:szCs w:val="22"/>
        </w:rPr>
        <w:t xml:space="preserve"> stanowiąc jednocześnie podstawowy tor zasilania ITPO</w:t>
      </w:r>
      <w:r w:rsidR="00270DE4" w:rsidRPr="002B5B6D">
        <w:rPr>
          <w:rFonts w:asciiTheme="minorHAnsi" w:hAnsiTheme="minorHAnsi" w:cstheme="minorHAnsi"/>
          <w:sz w:val="22"/>
          <w:szCs w:val="22"/>
        </w:rPr>
        <w:t>K</w:t>
      </w:r>
      <w:r w:rsidR="002A1C54" w:rsidRPr="002B5B6D">
        <w:rPr>
          <w:rFonts w:asciiTheme="minorHAnsi" w:hAnsiTheme="minorHAnsi" w:cstheme="minorHAnsi"/>
          <w:sz w:val="22"/>
          <w:szCs w:val="22"/>
        </w:rPr>
        <w:t xml:space="preserve"> przy braku generacji</w:t>
      </w:r>
      <w:r w:rsidR="00041584">
        <w:rPr>
          <w:rFonts w:asciiTheme="minorHAnsi" w:hAnsiTheme="minorHAnsi" w:cstheme="minorHAnsi"/>
          <w:sz w:val="22"/>
          <w:szCs w:val="22"/>
        </w:rPr>
        <w:t xml:space="preserve"> energii elektrycznej</w:t>
      </w:r>
      <w:r w:rsidR="00EB08B7">
        <w:rPr>
          <w:rFonts w:asciiTheme="minorHAnsi" w:hAnsiTheme="minorHAnsi" w:cstheme="minorHAnsi"/>
          <w:sz w:val="22"/>
          <w:szCs w:val="22"/>
        </w:rPr>
        <w:t xml:space="preserve"> w ITPOK</w:t>
      </w:r>
      <w:r w:rsidR="002A1C54" w:rsidRPr="002B5B6D">
        <w:rPr>
          <w:rFonts w:asciiTheme="minorHAnsi" w:hAnsiTheme="minorHAnsi" w:cstheme="minorHAnsi"/>
          <w:sz w:val="22"/>
          <w:szCs w:val="22"/>
        </w:rPr>
        <w:t xml:space="preserve">. </w:t>
      </w:r>
    </w:p>
    <w:p w14:paraId="273C09B7" w14:textId="69B8C72A" w:rsidR="00C4695D" w:rsidRDefault="002A1C54" w:rsidP="00AF6CBF">
      <w:pPr>
        <w:pStyle w:val="akapit"/>
        <w:spacing w:line="276" w:lineRule="auto"/>
        <w:ind w:left="0" w:firstLine="0"/>
        <w:rPr>
          <w:rFonts w:asciiTheme="minorHAnsi" w:hAnsiTheme="minorHAnsi" w:cstheme="minorHAnsi"/>
          <w:sz w:val="22"/>
          <w:szCs w:val="22"/>
        </w:rPr>
      </w:pPr>
      <w:r w:rsidRPr="007D701D">
        <w:rPr>
          <w:rFonts w:asciiTheme="minorHAnsi" w:hAnsiTheme="minorHAnsi" w:cstheme="minorHAnsi"/>
          <w:sz w:val="22"/>
          <w:szCs w:val="22"/>
        </w:rPr>
        <w:t>Przyłącze rezerwowe</w:t>
      </w:r>
      <w:r w:rsidR="00EB08B7">
        <w:rPr>
          <w:rFonts w:asciiTheme="minorHAnsi" w:hAnsiTheme="minorHAnsi" w:cstheme="minorHAnsi"/>
          <w:sz w:val="22"/>
          <w:szCs w:val="22"/>
        </w:rPr>
        <w:t>,</w:t>
      </w:r>
      <w:r w:rsidRPr="007D701D">
        <w:rPr>
          <w:rFonts w:asciiTheme="minorHAnsi" w:hAnsiTheme="minorHAnsi" w:cstheme="minorHAnsi"/>
          <w:sz w:val="22"/>
          <w:szCs w:val="22"/>
        </w:rPr>
        <w:t xml:space="preserve"> przeznaczone do zasilania potrzeb własnych ITPO</w:t>
      </w:r>
      <w:r w:rsidR="00270DE4" w:rsidRPr="007D701D">
        <w:rPr>
          <w:rFonts w:asciiTheme="minorHAnsi" w:hAnsiTheme="minorHAnsi" w:cstheme="minorHAnsi"/>
          <w:sz w:val="22"/>
          <w:szCs w:val="22"/>
        </w:rPr>
        <w:t>K</w:t>
      </w:r>
      <w:r w:rsidR="00EB08B7">
        <w:rPr>
          <w:rFonts w:asciiTheme="minorHAnsi" w:hAnsiTheme="minorHAnsi" w:cstheme="minorHAnsi"/>
          <w:sz w:val="22"/>
          <w:szCs w:val="22"/>
        </w:rPr>
        <w:t>,</w:t>
      </w:r>
      <w:r w:rsidRPr="007D701D">
        <w:rPr>
          <w:rFonts w:asciiTheme="minorHAnsi" w:hAnsiTheme="minorHAnsi" w:cstheme="minorHAnsi"/>
          <w:sz w:val="22"/>
          <w:szCs w:val="22"/>
        </w:rPr>
        <w:t xml:space="preserve"> </w:t>
      </w:r>
      <w:r w:rsidR="00EB08B7">
        <w:rPr>
          <w:rFonts w:asciiTheme="minorHAnsi" w:hAnsiTheme="minorHAnsi" w:cstheme="minorHAnsi"/>
          <w:sz w:val="22"/>
          <w:szCs w:val="22"/>
        </w:rPr>
        <w:t xml:space="preserve">ma zostać </w:t>
      </w:r>
      <w:r w:rsidRPr="007D701D">
        <w:rPr>
          <w:rFonts w:asciiTheme="minorHAnsi" w:hAnsiTheme="minorHAnsi" w:cstheme="minorHAnsi"/>
          <w:sz w:val="22"/>
          <w:szCs w:val="22"/>
        </w:rPr>
        <w:t xml:space="preserve">zrealizowane linią kablową </w:t>
      </w:r>
      <w:r w:rsidR="0076342C" w:rsidRPr="0076342C">
        <w:rPr>
          <w:rFonts w:asciiTheme="minorHAnsi" w:hAnsiTheme="minorHAnsi" w:cstheme="minorHAnsi"/>
          <w:sz w:val="22"/>
          <w:szCs w:val="22"/>
        </w:rPr>
        <w:t xml:space="preserve">przyłączoną do pola liniowego </w:t>
      </w:r>
      <w:r w:rsidR="0076342C">
        <w:rPr>
          <w:rFonts w:asciiTheme="minorHAnsi" w:hAnsiTheme="minorHAnsi" w:cstheme="minorHAnsi"/>
          <w:sz w:val="22"/>
          <w:szCs w:val="22"/>
        </w:rPr>
        <w:t xml:space="preserve">transformatora, </w:t>
      </w:r>
      <w:r w:rsidRPr="007D701D">
        <w:rPr>
          <w:rFonts w:asciiTheme="minorHAnsi" w:hAnsiTheme="minorHAnsi" w:cstheme="minorHAnsi"/>
          <w:sz w:val="22"/>
          <w:szCs w:val="22"/>
        </w:rPr>
        <w:t xml:space="preserve">wyprowadzoną z </w:t>
      </w:r>
      <w:r w:rsidR="008D5D1F">
        <w:rPr>
          <w:rFonts w:asciiTheme="minorHAnsi" w:hAnsiTheme="minorHAnsi" w:cstheme="minorHAnsi"/>
          <w:sz w:val="22"/>
          <w:szCs w:val="22"/>
        </w:rPr>
        <w:t>Głównego Punktu Zasilającego (</w:t>
      </w:r>
      <w:r w:rsidR="00270DE4" w:rsidRPr="007D701D">
        <w:rPr>
          <w:rFonts w:asciiTheme="minorHAnsi" w:hAnsiTheme="minorHAnsi" w:cstheme="minorHAnsi"/>
          <w:sz w:val="22"/>
          <w:szCs w:val="22"/>
        </w:rPr>
        <w:t>GPZ</w:t>
      </w:r>
      <w:r w:rsidR="008D5D1F">
        <w:rPr>
          <w:rFonts w:asciiTheme="minorHAnsi" w:hAnsiTheme="minorHAnsi" w:cstheme="minorHAnsi"/>
          <w:sz w:val="22"/>
          <w:szCs w:val="22"/>
        </w:rPr>
        <w:t>)</w:t>
      </w:r>
      <w:r w:rsidR="008B1043">
        <w:rPr>
          <w:rFonts w:asciiTheme="minorHAnsi" w:hAnsiTheme="minorHAnsi" w:cstheme="minorHAnsi"/>
          <w:sz w:val="22"/>
          <w:szCs w:val="22"/>
        </w:rPr>
        <w:t xml:space="preserve"> </w:t>
      </w:r>
      <w:r w:rsidR="00C25E54">
        <w:rPr>
          <w:rFonts w:asciiTheme="minorHAnsi" w:hAnsiTheme="minorHAnsi" w:cstheme="minorHAnsi"/>
          <w:sz w:val="22"/>
          <w:szCs w:val="22"/>
        </w:rPr>
        <w:t xml:space="preserve">zidentyfikowanego przez Wykonawcę, innego niż ten, z którego wyprowadzona będzie linia zasilania podstawowego. </w:t>
      </w:r>
      <w:r w:rsidRPr="007D701D">
        <w:rPr>
          <w:rFonts w:asciiTheme="minorHAnsi" w:hAnsiTheme="minorHAnsi" w:cstheme="minorHAnsi"/>
          <w:sz w:val="22"/>
          <w:szCs w:val="22"/>
        </w:rPr>
        <w:t>Połączenie to umożli</w:t>
      </w:r>
      <w:r w:rsidR="00C25E54">
        <w:rPr>
          <w:rFonts w:asciiTheme="minorHAnsi" w:hAnsiTheme="minorHAnsi" w:cstheme="minorHAnsi"/>
          <w:sz w:val="22"/>
          <w:szCs w:val="22"/>
        </w:rPr>
        <w:t>wi</w:t>
      </w:r>
      <w:r w:rsidRPr="007D701D">
        <w:rPr>
          <w:rFonts w:asciiTheme="minorHAnsi" w:hAnsiTheme="minorHAnsi" w:cstheme="minorHAnsi"/>
          <w:sz w:val="22"/>
          <w:szCs w:val="22"/>
        </w:rPr>
        <w:t xml:space="preserve"> jednokierunkowy przesył energii </w:t>
      </w:r>
      <w:r w:rsidR="000F500B">
        <w:rPr>
          <w:rFonts w:asciiTheme="minorHAnsi" w:hAnsiTheme="minorHAnsi" w:cstheme="minorHAnsi"/>
          <w:sz w:val="22"/>
          <w:szCs w:val="22"/>
        </w:rPr>
        <w:t xml:space="preserve">elektrycznej </w:t>
      </w:r>
      <w:r w:rsidRPr="007D701D">
        <w:rPr>
          <w:rFonts w:asciiTheme="minorHAnsi" w:hAnsiTheme="minorHAnsi" w:cstheme="minorHAnsi"/>
          <w:sz w:val="22"/>
          <w:szCs w:val="22"/>
        </w:rPr>
        <w:t>z</w:t>
      </w:r>
      <w:r w:rsidR="00D078F4" w:rsidRPr="007D701D">
        <w:rPr>
          <w:rFonts w:asciiTheme="minorHAnsi" w:hAnsiTheme="minorHAnsi" w:cstheme="minorHAnsi"/>
          <w:sz w:val="22"/>
          <w:szCs w:val="22"/>
        </w:rPr>
        <w:t> </w:t>
      </w:r>
      <w:r w:rsidRPr="007D701D">
        <w:rPr>
          <w:rFonts w:asciiTheme="minorHAnsi" w:hAnsiTheme="minorHAnsi" w:cstheme="minorHAnsi"/>
          <w:sz w:val="22"/>
          <w:szCs w:val="22"/>
        </w:rPr>
        <w:t xml:space="preserve">sieci dystrybucyjnej. Nie dopuszcza się pracy generacji </w:t>
      </w:r>
      <w:r w:rsidR="00EB08B7">
        <w:rPr>
          <w:rFonts w:asciiTheme="minorHAnsi" w:hAnsiTheme="minorHAnsi" w:cstheme="minorHAnsi"/>
          <w:sz w:val="22"/>
          <w:szCs w:val="22"/>
        </w:rPr>
        <w:t xml:space="preserve">energii elektrycznej w ITPOK </w:t>
      </w:r>
      <w:r w:rsidRPr="007D701D">
        <w:rPr>
          <w:rFonts w:asciiTheme="minorHAnsi" w:hAnsiTheme="minorHAnsi" w:cstheme="minorHAnsi"/>
          <w:sz w:val="22"/>
          <w:szCs w:val="22"/>
        </w:rPr>
        <w:t>na</w:t>
      </w:r>
      <w:r w:rsidR="00F44E99">
        <w:rPr>
          <w:rFonts w:asciiTheme="minorHAnsi" w:hAnsiTheme="minorHAnsi" w:cstheme="minorHAnsi"/>
          <w:sz w:val="22"/>
          <w:szCs w:val="22"/>
        </w:rPr>
        <w:t xml:space="preserve"> </w:t>
      </w:r>
      <w:r w:rsidRPr="007D701D">
        <w:rPr>
          <w:rFonts w:asciiTheme="minorHAnsi" w:hAnsiTheme="minorHAnsi" w:cstheme="minorHAnsi"/>
          <w:sz w:val="22"/>
          <w:szCs w:val="22"/>
        </w:rPr>
        <w:t>przyłącze rezerwowe.</w:t>
      </w:r>
    </w:p>
    <w:p w14:paraId="0C9BB08B" w14:textId="4F1C9DCB" w:rsidR="008B1043" w:rsidRDefault="006F0B61" w:rsidP="00AF6CBF">
      <w:pPr>
        <w:pStyle w:val="akapit"/>
        <w:spacing w:line="276" w:lineRule="auto"/>
        <w:ind w:left="0" w:firstLine="0"/>
        <w:rPr>
          <w:rFonts w:asciiTheme="minorHAnsi" w:hAnsiTheme="minorHAnsi" w:cstheme="minorHAnsi"/>
          <w:sz w:val="22"/>
          <w:szCs w:val="22"/>
        </w:rPr>
      </w:pPr>
      <w:bookmarkStart w:id="4" w:name="_Hlk162014383"/>
      <w:r w:rsidRPr="006F0B61">
        <w:rPr>
          <w:rFonts w:asciiTheme="minorHAnsi" w:hAnsiTheme="minorHAnsi" w:cstheme="minorHAnsi"/>
          <w:sz w:val="22"/>
          <w:szCs w:val="22"/>
        </w:rPr>
        <w:t xml:space="preserve">Wykonawca w </w:t>
      </w:r>
      <w:r>
        <w:rPr>
          <w:rFonts w:asciiTheme="minorHAnsi" w:hAnsiTheme="minorHAnsi" w:cstheme="minorHAnsi"/>
          <w:sz w:val="22"/>
          <w:szCs w:val="22"/>
        </w:rPr>
        <w:t>ciągu 180 dni kalendarzowych licząc od daty zawarcia umowy</w:t>
      </w:r>
      <w:r w:rsidRPr="006F0B61">
        <w:rPr>
          <w:rFonts w:asciiTheme="minorHAnsi" w:hAnsiTheme="minorHAnsi" w:cstheme="minorHAnsi"/>
          <w:sz w:val="22"/>
          <w:szCs w:val="22"/>
        </w:rPr>
        <w:t xml:space="preserve"> </w:t>
      </w:r>
      <w:bookmarkEnd w:id="4"/>
      <w:r w:rsidRPr="006F0B61">
        <w:rPr>
          <w:rFonts w:asciiTheme="minorHAnsi" w:hAnsiTheme="minorHAnsi" w:cstheme="minorHAnsi"/>
          <w:sz w:val="22"/>
          <w:szCs w:val="22"/>
        </w:rPr>
        <w:t>rozezna możliwość wykonania osobnego przyłącza rezerwowego – jednokierunkowego dla ITPOK (dla samego zasilania ITPOK), samo wykonanie tego przyłącza dodatkowego (wyłącznie dla zasilania) nie będzie stanowiło przedmiotu umowy</w:t>
      </w:r>
      <w:r w:rsidR="000F500B">
        <w:rPr>
          <w:rFonts w:asciiTheme="minorHAnsi" w:hAnsiTheme="minorHAnsi" w:cstheme="minorHAnsi"/>
          <w:sz w:val="22"/>
          <w:szCs w:val="22"/>
        </w:rPr>
        <w:t>.</w:t>
      </w:r>
    </w:p>
    <w:p w14:paraId="03AF9C97" w14:textId="77777777" w:rsidR="00AF6CBF" w:rsidRPr="00AF6CBF" w:rsidRDefault="00AF6CBF" w:rsidP="00AF6CBF">
      <w:pPr>
        <w:pStyle w:val="akapit"/>
        <w:spacing w:line="276" w:lineRule="auto"/>
        <w:ind w:left="0" w:firstLine="0"/>
        <w:rPr>
          <w:rFonts w:asciiTheme="minorHAnsi" w:hAnsiTheme="minorHAnsi" w:cstheme="minorHAnsi"/>
          <w:sz w:val="22"/>
          <w:szCs w:val="22"/>
        </w:rPr>
      </w:pPr>
    </w:p>
    <w:p w14:paraId="29F8107F" w14:textId="700513A3" w:rsidR="00BD7C8F" w:rsidRPr="00E56F33" w:rsidRDefault="00265995" w:rsidP="00F44E99">
      <w:pPr>
        <w:pStyle w:val="2nagwek2"/>
      </w:pPr>
      <w:bookmarkStart w:id="5" w:name="_Toc162980314"/>
      <w:r w:rsidRPr="00E56F33">
        <w:t>Wymagania dla turbogeneratora</w:t>
      </w:r>
      <w:bookmarkEnd w:id="5"/>
    </w:p>
    <w:p w14:paraId="217AE137" w14:textId="35B92B2C" w:rsidR="00265995" w:rsidRPr="002B5B6D" w:rsidRDefault="00265995" w:rsidP="00AF6CBF">
      <w:pPr>
        <w:ind w:left="0" w:firstLine="0"/>
      </w:pPr>
      <w:r w:rsidRPr="002B5B6D">
        <w:t xml:space="preserve">Generator będzie </w:t>
      </w:r>
      <w:r w:rsidR="0011793A" w:rsidRPr="002B5B6D">
        <w:t>wykonany</w:t>
      </w:r>
      <w:r w:rsidRPr="002B5B6D">
        <w:t xml:space="preserve"> jako trójfazowa, dwu lub czterobiegunowa maszyna synchroniczna ze</w:t>
      </w:r>
      <w:r w:rsidR="00F44E99">
        <w:t xml:space="preserve"> </w:t>
      </w:r>
      <w:r w:rsidRPr="002B5B6D">
        <w:t>statycznym lub</w:t>
      </w:r>
      <w:r w:rsidR="007A7AC9">
        <w:t xml:space="preserve"> </w:t>
      </w:r>
      <w:r w:rsidRPr="002B5B6D">
        <w:t>bez szczotkowym (wirujące diody) wzbudzeniem w szczelnej obudowie przystosowanej odpowiednio do</w:t>
      </w:r>
      <w:r w:rsidR="007A7AC9">
        <w:t xml:space="preserve"> </w:t>
      </w:r>
      <w:r w:rsidRPr="002B5B6D">
        <w:t>chłodzenia powietrzem</w:t>
      </w:r>
      <w:r w:rsidR="77CCD065" w:rsidRPr="002B5B6D">
        <w:t>.</w:t>
      </w:r>
    </w:p>
    <w:p w14:paraId="021EC311" w14:textId="2972989A" w:rsidR="00265995" w:rsidRPr="002B5B6D" w:rsidRDefault="00265995" w:rsidP="00AF6CBF">
      <w:pPr>
        <w:ind w:left="0" w:firstLine="0"/>
        <w:rPr>
          <w:rFonts w:cstheme="minorHAnsi"/>
        </w:rPr>
      </w:pPr>
      <w:r w:rsidRPr="002B5B6D">
        <w:rPr>
          <w:rFonts w:cstheme="minorHAnsi"/>
        </w:rPr>
        <w:t>Generator posiadać będzie konstrukcję umożliwiającą długotrwałe przeciążenie wynikające z</w:t>
      </w:r>
      <w:r w:rsidR="00D078F4">
        <w:rPr>
          <w:rFonts w:cstheme="minorHAnsi"/>
        </w:rPr>
        <w:t> </w:t>
      </w:r>
      <w:r w:rsidRPr="002B5B6D">
        <w:rPr>
          <w:rFonts w:cstheme="minorHAnsi"/>
        </w:rPr>
        <w:t>maksymalnej mocy trwałej turbi</w:t>
      </w:r>
      <w:r w:rsidR="005B35EF" w:rsidRPr="002B5B6D">
        <w:rPr>
          <w:rFonts w:cstheme="minorHAnsi"/>
        </w:rPr>
        <w:t>n</w:t>
      </w:r>
      <w:r w:rsidRPr="002B5B6D">
        <w:rPr>
          <w:rFonts w:cstheme="minorHAnsi"/>
        </w:rPr>
        <w:t xml:space="preserve">y napędowej bez szkody dla trwałości Urządzenia. </w:t>
      </w:r>
    </w:p>
    <w:p w14:paraId="712E0C9C" w14:textId="2C551AC5" w:rsidR="00265995" w:rsidRPr="002B5B6D" w:rsidRDefault="00265995" w:rsidP="00AF6CBF">
      <w:pPr>
        <w:ind w:left="0" w:firstLine="0"/>
        <w:rPr>
          <w:rFonts w:cstheme="minorHAnsi"/>
        </w:rPr>
      </w:pPr>
      <w:r w:rsidRPr="002B5B6D">
        <w:rPr>
          <w:rFonts w:cstheme="minorHAnsi"/>
        </w:rPr>
        <w:t xml:space="preserve">Wyprowadzenia prądowe będą wykonane w sposób zabezpieczający przed naprężeniem (np. przez elastyczne łącza). </w:t>
      </w:r>
    </w:p>
    <w:p w14:paraId="0EA6A7AD" w14:textId="77777777" w:rsidR="00265995" w:rsidRPr="002B5B6D" w:rsidRDefault="00265995" w:rsidP="00AF6CBF">
      <w:pPr>
        <w:ind w:left="0" w:firstLine="0"/>
        <w:rPr>
          <w:rFonts w:cstheme="minorHAnsi"/>
        </w:rPr>
      </w:pPr>
      <w:r w:rsidRPr="002B5B6D">
        <w:rPr>
          <w:rFonts w:cstheme="minorHAnsi"/>
        </w:rPr>
        <w:t>Generator wyposażony będzie w kompletną szafę „zera” oraz układ wzbudzenia wraz z kompletnym układem zabezpieczeń.</w:t>
      </w:r>
    </w:p>
    <w:p w14:paraId="2A7B4ABA" w14:textId="77777777" w:rsidR="00265995" w:rsidRPr="002B5B6D" w:rsidRDefault="00265995" w:rsidP="00AF6CBF">
      <w:pPr>
        <w:ind w:left="0" w:firstLine="0"/>
        <w:rPr>
          <w:rFonts w:cstheme="minorHAnsi"/>
        </w:rPr>
      </w:pPr>
      <w:r w:rsidRPr="002B5B6D">
        <w:rPr>
          <w:rFonts w:cstheme="minorHAnsi"/>
        </w:rPr>
        <w:t xml:space="preserve">Turbozespół zostanie wyposażony w redundantne układy cyfrowej elektroenergetycznej automatyki zabezpieczeniowej z funkcją </w:t>
      </w:r>
      <w:proofErr w:type="spellStart"/>
      <w:r w:rsidRPr="002B5B6D">
        <w:rPr>
          <w:rFonts w:cstheme="minorHAnsi"/>
        </w:rPr>
        <w:t>autotestu</w:t>
      </w:r>
      <w:proofErr w:type="spellEnd"/>
      <w:r w:rsidRPr="002B5B6D">
        <w:rPr>
          <w:rFonts w:cstheme="minorHAnsi"/>
        </w:rPr>
        <w:t>, pamięci wewnętrznej (rejestracja zdarzeń i zakłóceń), wykrywania awarii i usterek realizujący następujące funkcje:</w:t>
      </w:r>
    </w:p>
    <w:p w14:paraId="56EE81DC" w14:textId="1E54DB75" w:rsidR="00265995" w:rsidRPr="002B5B6D" w:rsidRDefault="00265995" w:rsidP="006241E5">
      <w:pPr>
        <w:numPr>
          <w:ilvl w:val="0"/>
          <w:numId w:val="31"/>
        </w:numPr>
        <w:ind w:left="714" w:hanging="357"/>
        <w:contextualSpacing/>
        <w:rPr>
          <w:rFonts w:cstheme="minorHAnsi"/>
        </w:rPr>
      </w:pPr>
      <w:r w:rsidRPr="002B5B6D">
        <w:rPr>
          <w:rFonts w:cstheme="minorHAnsi"/>
        </w:rPr>
        <w:t>Zabezpieczenie nadprądowe z blokadą napięciową</w:t>
      </w:r>
      <w:r w:rsidR="00374425">
        <w:rPr>
          <w:rFonts w:cstheme="minorHAnsi"/>
        </w:rPr>
        <w:t>,</w:t>
      </w:r>
    </w:p>
    <w:p w14:paraId="16F8A8EB" w14:textId="3873CF54" w:rsidR="00265995" w:rsidRPr="002B5B6D" w:rsidRDefault="00265995" w:rsidP="006241E5">
      <w:pPr>
        <w:numPr>
          <w:ilvl w:val="0"/>
          <w:numId w:val="31"/>
        </w:numPr>
        <w:ind w:left="714" w:hanging="357"/>
        <w:contextualSpacing/>
        <w:rPr>
          <w:rFonts w:cstheme="minorHAnsi"/>
        </w:rPr>
      </w:pPr>
      <w:r w:rsidRPr="002B5B6D">
        <w:rPr>
          <w:rFonts w:cstheme="minorHAnsi"/>
        </w:rPr>
        <w:t>Zabezpieczenie przeciążeniowe</w:t>
      </w:r>
      <w:r w:rsidR="00374425">
        <w:rPr>
          <w:rFonts w:cstheme="minorHAnsi"/>
        </w:rPr>
        <w:t>,</w:t>
      </w:r>
    </w:p>
    <w:p w14:paraId="5C750A99" w14:textId="4DE5895B" w:rsidR="00265995" w:rsidRPr="002B5B6D" w:rsidRDefault="00265995" w:rsidP="006241E5">
      <w:pPr>
        <w:numPr>
          <w:ilvl w:val="0"/>
          <w:numId w:val="31"/>
        </w:numPr>
        <w:ind w:left="714" w:hanging="357"/>
        <w:contextualSpacing/>
        <w:rPr>
          <w:rFonts w:cstheme="minorHAnsi"/>
        </w:rPr>
      </w:pPr>
      <w:r w:rsidRPr="002B5B6D">
        <w:rPr>
          <w:rFonts w:cstheme="minorHAnsi"/>
        </w:rPr>
        <w:t>Zabezpieczenie różnicowe</w:t>
      </w:r>
      <w:r w:rsidR="00374425">
        <w:rPr>
          <w:rFonts w:cstheme="minorHAnsi"/>
        </w:rPr>
        <w:t>,</w:t>
      </w:r>
    </w:p>
    <w:p w14:paraId="11247783" w14:textId="79D3389A" w:rsidR="00265995" w:rsidRPr="002B5B6D" w:rsidRDefault="00265995" w:rsidP="006241E5">
      <w:pPr>
        <w:numPr>
          <w:ilvl w:val="0"/>
          <w:numId w:val="31"/>
        </w:numPr>
        <w:ind w:left="714" w:hanging="357"/>
        <w:contextualSpacing/>
        <w:rPr>
          <w:rFonts w:cstheme="minorHAnsi"/>
        </w:rPr>
      </w:pPr>
      <w:r w:rsidRPr="002B5B6D">
        <w:rPr>
          <w:rFonts w:cstheme="minorHAnsi"/>
        </w:rPr>
        <w:t xml:space="preserve">Zabezpieczenie </w:t>
      </w:r>
      <w:proofErr w:type="spellStart"/>
      <w:r w:rsidRPr="002B5B6D">
        <w:rPr>
          <w:rFonts w:cstheme="minorHAnsi"/>
        </w:rPr>
        <w:t>podczęstotliwościowe</w:t>
      </w:r>
      <w:proofErr w:type="spellEnd"/>
      <w:r w:rsidRPr="002B5B6D">
        <w:rPr>
          <w:rFonts w:cstheme="minorHAnsi"/>
        </w:rPr>
        <w:t xml:space="preserve"> dwustopniowe</w:t>
      </w:r>
      <w:r w:rsidR="00374425">
        <w:rPr>
          <w:rFonts w:cstheme="minorHAnsi"/>
        </w:rPr>
        <w:t>,</w:t>
      </w:r>
    </w:p>
    <w:p w14:paraId="3F098D98" w14:textId="372F7644" w:rsidR="00265995" w:rsidRPr="002B5B6D" w:rsidRDefault="00265995" w:rsidP="006241E5">
      <w:pPr>
        <w:numPr>
          <w:ilvl w:val="0"/>
          <w:numId w:val="31"/>
        </w:numPr>
        <w:ind w:left="714" w:hanging="357"/>
        <w:contextualSpacing/>
        <w:rPr>
          <w:rFonts w:cstheme="minorHAnsi"/>
        </w:rPr>
      </w:pPr>
      <w:r w:rsidRPr="002B5B6D">
        <w:rPr>
          <w:rFonts w:cstheme="minorHAnsi"/>
        </w:rPr>
        <w:t xml:space="preserve">Zabezpieczenie </w:t>
      </w:r>
      <w:proofErr w:type="spellStart"/>
      <w:r w:rsidRPr="002B5B6D">
        <w:rPr>
          <w:rFonts w:cstheme="minorHAnsi"/>
        </w:rPr>
        <w:t>nadczęstotliwościowe</w:t>
      </w:r>
      <w:proofErr w:type="spellEnd"/>
      <w:r w:rsidR="00374425">
        <w:rPr>
          <w:rFonts w:cstheme="minorHAnsi"/>
        </w:rPr>
        <w:t>,</w:t>
      </w:r>
    </w:p>
    <w:p w14:paraId="6C89D21D" w14:textId="32D8CE2B" w:rsidR="00265995" w:rsidRPr="002B5B6D" w:rsidRDefault="00265995" w:rsidP="006241E5">
      <w:pPr>
        <w:numPr>
          <w:ilvl w:val="0"/>
          <w:numId w:val="31"/>
        </w:numPr>
        <w:ind w:left="714" w:hanging="357"/>
        <w:contextualSpacing/>
        <w:rPr>
          <w:rFonts w:cstheme="minorHAnsi"/>
        </w:rPr>
      </w:pPr>
      <w:r w:rsidRPr="002B5B6D">
        <w:rPr>
          <w:rFonts w:cstheme="minorHAnsi"/>
        </w:rPr>
        <w:t>Zabezpieczenie podnapięciowe</w:t>
      </w:r>
      <w:r w:rsidR="00374425">
        <w:rPr>
          <w:rFonts w:cstheme="minorHAnsi"/>
        </w:rPr>
        <w:t>,</w:t>
      </w:r>
    </w:p>
    <w:p w14:paraId="7E4E90D3" w14:textId="426A1BB1" w:rsidR="00265995" w:rsidRPr="002B5B6D" w:rsidRDefault="00265995" w:rsidP="006241E5">
      <w:pPr>
        <w:numPr>
          <w:ilvl w:val="0"/>
          <w:numId w:val="31"/>
        </w:numPr>
        <w:ind w:left="714" w:hanging="357"/>
        <w:contextualSpacing/>
        <w:rPr>
          <w:rFonts w:cstheme="minorHAnsi"/>
        </w:rPr>
      </w:pPr>
      <w:r w:rsidRPr="002B5B6D">
        <w:rPr>
          <w:rFonts w:cstheme="minorHAnsi"/>
        </w:rPr>
        <w:t>Zabezpieczenie nadnapięciowe dwustopniowe</w:t>
      </w:r>
      <w:r w:rsidR="00374425">
        <w:rPr>
          <w:rFonts w:cstheme="minorHAnsi"/>
        </w:rPr>
        <w:t>,</w:t>
      </w:r>
    </w:p>
    <w:p w14:paraId="2716FD3E" w14:textId="7BB5277E" w:rsidR="00265995" w:rsidRPr="002B5B6D" w:rsidRDefault="00265995" w:rsidP="006241E5">
      <w:pPr>
        <w:numPr>
          <w:ilvl w:val="0"/>
          <w:numId w:val="31"/>
        </w:numPr>
        <w:ind w:left="714" w:hanging="357"/>
        <w:contextualSpacing/>
        <w:rPr>
          <w:rFonts w:cstheme="minorHAnsi"/>
        </w:rPr>
      </w:pPr>
      <w:r w:rsidRPr="002B5B6D">
        <w:rPr>
          <w:rFonts w:cstheme="minorHAnsi"/>
        </w:rPr>
        <w:t>Zabezpieczenie od asymetrii obciążenia</w:t>
      </w:r>
      <w:r w:rsidR="00374425">
        <w:rPr>
          <w:rFonts w:cstheme="minorHAnsi"/>
        </w:rPr>
        <w:t>,</w:t>
      </w:r>
    </w:p>
    <w:p w14:paraId="37FE007A" w14:textId="6FB916F0" w:rsidR="00265995" w:rsidRPr="002B5B6D" w:rsidRDefault="00265995" w:rsidP="006241E5">
      <w:pPr>
        <w:numPr>
          <w:ilvl w:val="0"/>
          <w:numId w:val="31"/>
        </w:numPr>
        <w:ind w:left="714" w:hanging="357"/>
        <w:contextualSpacing/>
        <w:rPr>
          <w:rFonts w:cstheme="minorHAnsi"/>
        </w:rPr>
      </w:pPr>
      <w:r w:rsidRPr="002B5B6D">
        <w:rPr>
          <w:rFonts w:cstheme="minorHAnsi"/>
        </w:rPr>
        <w:t>Zabezpieczenie od utraty wzbudzenia</w:t>
      </w:r>
      <w:r w:rsidR="00374425">
        <w:rPr>
          <w:rFonts w:cstheme="minorHAnsi"/>
        </w:rPr>
        <w:t>,</w:t>
      </w:r>
    </w:p>
    <w:p w14:paraId="266510B4" w14:textId="2AB1F34B" w:rsidR="00265995" w:rsidRPr="002B5B6D" w:rsidRDefault="00265995" w:rsidP="006241E5">
      <w:pPr>
        <w:numPr>
          <w:ilvl w:val="0"/>
          <w:numId w:val="31"/>
        </w:numPr>
        <w:ind w:left="714" w:hanging="357"/>
        <w:contextualSpacing/>
        <w:rPr>
          <w:rFonts w:cstheme="minorHAnsi"/>
        </w:rPr>
      </w:pPr>
      <w:r w:rsidRPr="002B5B6D">
        <w:rPr>
          <w:rFonts w:cstheme="minorHAnsi"/>
        </w:rPr>
        <w:t xml:space="preserve">Zabezpieczenie od </w:t>
      </w:r>
      <w:proofErr w:type="spellStart"/>
      <w:r w:rsidRPr="002B5B6D">
        <w:rPr>
          <w:rFonts w:cstheme="minorHAnsi"/>
        </w:rPr>
        <w:t>doziemień</w:t>
      </w:r>
      <w:proofErr w:type="spellEnd"/>
      <w:r w:rsidRPr="002B5B6D">
        <w:rPr>
          <w:rFonts w:cstheme="minorHAnsi"/>
        </w:rPr>
        <w:t xml:space="preserve"> uzwojenia wirnika</w:t>
      </w:r>
      <w:r w:rsidR="00374425">
        <w:rPr>
          <w:rFonts w:cstheme="minorHAnsi"/>
        </w:rPr>
        <w:t>,</w:t>
      </w:r>
    </w:p>
    <w:p w14:paraId="0E3E8EB4" w14:textId="07CF52B3" w:rsidR="00265995" w:rsidRPr="002B5B6D" w:rsidRDefault="00265995" w:rsidP="006241E5">
      <w:pPr>
        <w:numPr>
          <w:ilvl w:val="0"/>
          <w:numId w:val="31"/>
        </w:numPr>
        <w:ind w:left="714" w:hanging="357"/>
        <w:contextualSpacing/>
        <w:rPr>
          <w:rFonts w:cstheme="minorHAnsi"/>
        </w:rPr>
      </w:pPr>
      <w:r w:rsidRPr="002B5B6D">
        <w:rPr>
          <w:rFonts w:cstheme="minorHAnsi"/>
        </w:rPr>
        <w:t xml:space="preserve">Zabezpieczenie od </w:t>
      </w:r>
      <w:proofErr w:type="spellStart"/>
      <w:r w:rsidRPr="002B5B6D">
        <w:rPr>
          <w:rFonts w:cstheme="minorHAnsi"/>
        </w:rPr>
        <w:t>doziemień</w:t>
      </w:r>
      <w:proofErr w:type="spellEnd"/>
      <w:r w:rsidRPr="002B5B6D">
        <w:rPr>
          <w:rFonts w:cstheme="minorHAnsi"/>
        </w:rPr>
        <w:t xml:space="preserve"> stojana</w:t>
      </w:r>
      <w:r w:rsidR="00374425">
        <w:rPr>
          <w:rFonts w:cstheme="minorHAnsi"/>
        </w:rPr>
        <w:t>,</w:t>
      </w:r>
    </w:p>
    <w:p w14:paraId="10F5438B" w14:textId="36B6CAC4" w:rsidR="00265995" w:rsidRPr="002B5B6D" w:rsidRDefault="00265995" w:rsidP="006241E5">
      <w:pPr>
        <w:numPr>
          <w:ilvl w:val="0"/>
          <w:numId w:val="31"/>
        </w:numPr>
        <w:ind w:left="714" w:hanging="357"/>
        <w:contextualSpacing/>
        <w:rPr>
          <w:rFonts w:cstheme="minorHAnsi"/>
        </w:rPr>
      </w:pPr>
      <w:r w:rsidRPr="002B5B6D">
        <w:rPr>
          <w:rFonts w:cstheme="minorHAnsi"/>
        </w:rPr>
        <w:t>Zabezpieczenie od mocy zwrotnej</w:t>
      </w:r>
      <w:r w:rsidR="00374425">
        <w:rPr>
          <w:rFonts w:cstheme="minorHAnsi"/>
        </w:rPr>
        <w:t>,</w:t>
      </w:r>
    </w:p>
    <w:p w14:paraId="2C2CEF28" w14:textId="77777777" w:rsidR="00265995" w:rsidRPr="002B5B6D" w:rsidRDefault="00265995" w:rsidP="00374425">
      <w:pPr>
        <w:ind w:left="709" w:firstLine="0"/>
        <w:rPr>
          <w:rFonts w:cstheme="minorHAnsi"/>
        </w:rPr>
      </w:pPr>
      <w:r w:rsidRPr="002B5B6D">
        <w:rPr>
          <w:rFonts w:cstheme="minorHAnsi"/>
        </w:rPr>
        <w:t>oraz wszystkie wymagane przez producenta generatora.</w:t>
      </w:r>
    </w:p>
    <w:p w14:paraId="52DFAC32" w14:textId="13653602" w:rsidR="00265995" w:rsidRPr="002B5B6D" w:rsidRDefault="00265995" w:rsidP="00AF6CBF">
      <w:pPr>
        <w:ind w:left="0" w:firstLine="0"/>
        <w:rPr>
          <w:rFonts w:cstheme="minorHAnsi"/>
        </w:rPr>
      </w:pPr>
      <w:r w:rsidRPr="002B5B6D">
        <w:rPr>
          <w:rFonts w:cstheme="minorHAnsi"/>
        </w:rPr>
        <w:lastRenderedPageBreak/>
        <w:t>Turbozespół zostanie wyposażony w układ wzbudzenia, regulator napięcia</w:t>
      </w:r>
      <w:r w:rsidR="008634EF">
        <w:rPr>
          <w:rFonts w:cstheme="minorHAnsi"/>
        </w:rPr>
        <w:t>, który</w:t>
      </w:r>
      <w:r w:rsidRPr="002B5B6D">
        <w:rPr>
          <w:rFonts w:cstheme="minorHAnsi"/>
        </w:rPr>
        <w:t xml:space="preserve"> będzie wyposażony w funkcję pętli regulacji automatycznej (napięcia generatora) oraz pętlę regulacji ręcznej i</w:t>
      </w:r>
      <w:r w:rsidR="00D078F4">
        <w:rPr>
          <w:rFonts w:cstheme="minorHAnsi"/>
        </w:rPr>
        <w:t> </w:t>
      </w:r>
      <w:r w:rsidRPr="002B5B6D">
        <w:rPr>
          <w:rFonts w:cstheme="minorHAnsi"/>
        </w:rPr>
        <w:t xml:space="preserve">automatycznej (prądu wzbudnicy), zestaw ograniczników oraz dwuwejściowy stabilizator systemowy. </w:t>
      </w:r>
    </w:p>
    <w:p w14:paraId="7CDECA42" w14:textId="5EC560D8" w:rsidR="00265995" w:rsidRPr="002B5B6D" w:rsidRDefault="00265995" w:rsidP="00AF6CBF">
      <w:pPr>
        <w:ind w:left="0" w:firstLine="0"/>
        <w:rPr>
          <w:rFonts w:cstheme="minorHAnsi"/>
        </w:rPr>
      </w:pPr>
      <w:r w:rsidRPr="002B5B6D">
        <w:rPr>
          <w:rFonts w:cstheme="minorHAnsi"/>
        </w:rPr>
        <w:t xml:space="preserve">Przed pierwszym uruchomieniem na generatorze będą wykonane pomiary zgodnie z: </w:t>
      </w:r>
      <w:r w:rsidR="00EB08B7">
        <w:rPr>
          <w:rFonts w:cstheme="minorHAnsi"/>
        </w:rPr>
        <w:t>dokumentacją techniczno-ruchową (DTR) generatora</w:t>
      </w:r>
      <w:r w:rsidRPr="002B5B6D">
        <w:rPr>
          <w:rFonts w:cstheme="minorHAnsi"/>
        </w:rPr>
        <w:t>, a ponadto pomiary wyładowań niezupełnych zgodnie z IEC</w:t>
      </w:r>
      <w:r w:rsidR="007D701D">
        <w:rPr>
          <w:rFonts w:cstheme="minorHAnsi"/>
        </w:rPr>
        <w:t xml:space="preserve"> </w:t>
      </w:r>
      <w:r w:rsidRPr="002B5B6D">
        <w:rPr>
          <w:rFonts w:cstheme="minorHAnsi"/>
        </w:rPr>
        <w:t xml:space="preserve">TS 60034-27: 2009, IEEE </w:t>
      </w:r>
      <w:proofErr w:type="spellStart"/>
      <w:r w:rsidRPr="002B5B6D">
        <w:rPr>
          <w:rFonts w:cstheme="minorHAnsi"/>
        </w:rPr>
        <w:t>Std</w:t>
      </w:r>
      <w:proofErr w:type="spellEnd"/>
      <w:r w:rsidRPr="002B5B6D">
        <w:rPr>
          <w:rFonts w:cstheme="minorHAnsi"/>
        </w:rPr>
        <w:t xml:space="preserve"> 1434-2000</w:t>
      </w:r>
      <w:r w:rsidR="007D701D">
        <w:rPr>
          <w:rFonts w:cstheme="minorHAnsi"/>
        </w:rPr>
        <w:t xml:space="preserve"> lub równoważnymi</w:t>
      </w:r>
      <w:r w:rsidRPr="002B5B6D">
        <w:rPr>
          <w:rFonts w:cstheme="minorHAnsi"/>
        </w:rPr>
        <w:t xml:space="preserve">. </w:t>
      </w:r>
    </w:p>
    <w:p w14:paraId="69A7512A" w14:textId="77777777" w:rsidR="006B0DA9" w:rsidRPr="002B5B6D" w:rsidRDefault="006B0DA9" w:rsidP="00AF6CBF">
      <w:pPr>
        <w:ind w:left="0" w:firstLine="0"/>
        <w:rPr>
          <w:rFonts w:cstheme="minorHAnsi"/>
        </w:rPr>
      </w:pPr>
      <w:r w:rsidRPr="002B5B6D">
        <w:rPr>
          <w:rFonts w:cstheme="minorHAnsi"/>
        </w:rPr>
        <w:t>Wymaga się wykonania referencyjnego badania generatora po uruchomieniu i przed końcem okresu gwarancji generatora przez lub pod nadzorem producenta systemu monitoringu.</w:t>
      </w:r>
    </w:p>
    <w:p w14:paraId="132BB165" w14:textId="7596771B" w:rsidR="00265995" w:rsidRPr="002B5B6D" w:rsidRDefault="00265995" w:rsidP="00AF6CBF">
      <w:pPr>
        <w:ind w:left="0" w:firstLine="0"/>
        <w:rPr>
          <w:rFonts w:cstheme="minorHAnsi"/>
        </w:rPr>
      </w:pPr>
      <w:r w:rsidRPr="002B5B6D">
        <w:rPr>
          <w:rFonts w:cstheme="minorHAnsi"/>
        </w:rPr>
        <w:t>Generator wraz z wyposażeniem pomocniczym musi spełniać wymagania i zalecenia OSD wynikające m.in. z</w:t>
      </w:r>
      <w:r w:rsidR="00DC1FBD" w:rsidRPr="002B5B6D">
        <w:rPr>
          <w:rFonts w:cstheme="minorHAnsi"/>
        </w:rPr>
        <w:t> </w:t>
      </w:r>
      <w:r w:rsidRPr="002B5B6D">
        <w:rPr>
          <w:rFonts w:cstheme="minorHAnsi"/>
        </w:rPr>
        <w:t>„Instrukcji Ruchu i Eksploatacji Sieci Dystrybucyjnej” – odnoszące się do jednostek wytwórczych, przyłączanych do systemu elektroenergetycznego oraz warunków technicznych przyłączenia</w:t>
      </w:r>
      <w:r w:rsidR="00673F53">
        <w:rPr>
          <w:rFonts w:cstheme="minorHAnsi"/>
        </w:rPr>
        <w:t xml:space="preserve"> operatora, do którego zostanie podłączone zasilanie podstawowe ITPOK</w:t>
      </w:r>
      <w:r w:rsidRPr="002B5B6D">
        <w:rPr>
          <w:rFonts w:cstheme="minorHAnsi"/>
        </w:rPr>
        <w:t>.</w:t>
      </w:r>
    </w:p>
    <w:p w14:paraId="0E411FCC" w14:textId="31607FD8" w:rsidR="00265995" w:rsidRPr="002B5B6D" w:rsidRDefault="00265995" w:rsidP="00AF6CBF">
      <w:pPr>
        <w:ind w:left="0" w:firstLine="0"/>
        <w:rPr>
          <w:rFonts w:cstheme="minorHAnsi"/>
        </w:rPr>
      </w:pPr>
      <w:r w:rsidRPr="002B5B6D">
        <w:rPr>
          <w:rFonts w:cstheme="minorHAnsi"/>
        </w:rPr>
        <w:t>Układ wyprowadzenia mocy ma mieć możliwość wykonania pomiarów izolacji uzwojeń generatora w</w:t>
      </w:r>
      <w:r w:rsidR="00D078F4">
        <w:rPr>
          <w:rFonts w:cstheme="minorHAnsi"/>
        </w:rPr>
        <w:t> </w:t>
      </w:r>
      <w:r w:rsidRPr="002B5B6D">
        <w:rPr>
          <w:rFonts w:cstheme="minorHAnsi"/>
        </w:rPr>
        <w:t>sposób umożliwiający łatwe przygotowanie układu pomiarowego (łatwy dostęp do elementów uziemionych</w:t>
      </w:r>
      <w:r w:rsidR="00C3048E">
        <w:rPr>
          <w:rFonts w:cstheme="minorHAnsi"/>
        </w:rPr>
        <w:t>,</w:t>
      </w:r>
      <w:r w:rsidRPr="002B5B6D">
        <w:rPr>
          <w:rFonts w:cstheme="minorHAnsi"/>
        </w:rPr>
        <w:t xml:space="preserve"> a</w:t>
      </w:r>
      <w:r w:rsidR="00DC1FBD" w:rsidRPr="002B5B6D">
        <w:rPr>
          <w:rFonts w:cstheme="minorHAnsi"/>
        </w:rPr>
        <w:t> </w:t>
      </w:r>
      <w:r w:rsidRPr="002B5B6D">
        <w:rPr>
          <w:rFonts w:cstheme="minorHAnsi"/>
        </w:rPr>
        <w:t xml:space="preserve">wymagających </w:t>
      </w:r>
      <w:proofErr w:type="spellStart"/>
      <w:r w:rsidRPr="002B5B6D">
        <w:rPr>
          <w:rFonts w:cstheme="minorHAnsi"/>
        </w:rPr>
        <w:t>odziemienia</w:t>
      </w:r>
      <w:proofErr w:type="spellEnd"/>
      <w:r w:rsidRPr="002B5B6D">
        <w:rPr>
          <w:rFonts w:cstheme="minorHAnsi"/>
        </w:rPr>
        <w:t xml:space="preserve"> bez konieczności używania specjalistycznych narzędzi oraz minimalizacji czynności montażowo</w:t>
      </w:r>
      <w:r w:rsidR="008D5D1F">
        <w:rPr>
          <w:rFonts w:cstheme="minorHAnsi"/>
        </w:rPr>
        <w:t>-</w:t>
      </w:r>
      <w:r w:rsidRPr="002B5B6D">
        <w:rPr>
          <w:rFonts w:cstheme="minorHAnsi"/>
        </w:rPr>
        <w:t>demontażowych np. wielu połączeń śrubowych), chyba że producent dopuszcza inne sposoby sprawdzania stanu izolacji stojana.</w:t>
      </w:r>
    </w:p>
    <w:p w14:paraId="736DA01C" w14:textId="70331ECF" w:rsidR="00265995" w:rsidRPr="002B5B6D" w:rsidRDefault="00265995" w:rsidP="00AF6CBF">
      <w:pPr>
        <w:ind w:left="0" w:firstLine="0"/>
        <w:rPr>
          <w:rFonts w:cstheme="minorHAnsi"/>
        </w:rPr>
      </w:pPr>
      <w:r w:rsidRPr="002B5B6D">
        <w:rPr>
          <w:rFonts w:cstheme="minorHAnsi"/>
        </w:rPr>
        <w:t xml:space="preserve">Punktem synchronizacji turbozespołu z KSE (Krajowy System Elektroenergetyczny) będzie wyłącznik automatyczny SN w polu generatorowym rozdzielnicy SN </w:t>
      </w:r>
      <w:r w:rsidR="00783E22" w:rsidRPr="002B5B6D">
        <w:rPr>
          <w:rFonts w:cstheme="minorHAnsi"/>
        </w:rPr>
        <w:t>15</w:t>
      </w:r>
      <w:r w:rsidR="00CA3CAF">
        <w:rPr>
          <w:rFonts w:cstheme="minorHAnsi"/>
        </w:rPr>
        <w:t> </w:t>
      </w:r>
      <w:r w:rsidRPr="002B5B6D">
        <w:rPr>
          <w:rFonts w:cstheme="minorHAnsi"/>
        </w:rPr>
        <w:t>kV.</w:t>
      </w:r>
      <w:r w:rsidR="00441EF5">
        <w:rPr>
          <w:rFonts w:cstheme="minorHAnsi"/>
        </w:rPr>
        <w:t xml:space="preserve"> Synchronizacja powinna być możliwa z</w:t>
      </w:r>
      <w:r w:rsidR="00D078F4">
        <w:rPr>
          <w:rFonts w:cstheme="minorHAnsi"/>
        </w:rPr>
        <w:t> </w:t>
      </w:r>
      <w:r w:rsidR="00441EF5">
        <w:rPr>
          <w:rFonts w:cstheme="minorHAnsi"/>
        </w:rPr>
        <w:t>panelu lokalnego sterownika szafy synchronizacji i zdalnie w sposób automatyczny z systemu DCS.</w:t>
      </w:r>
    </w:p>
    <w:p w14:paraId="4FA44B8E" w14:textId="0821EA48" w:rsidR="00265995" w:rsidRPr="002B5B6D" w:rsidRDefault="00265995" w:rsidP="00AF6CBF">
      <w:pPr>
        <w:ind w:left="0" w:firstLine="0"/>
        <w:rPr>
          <w:rFonts w:cstheme="minorHAnsi"/>
        </w:rPr>
      </w:pPr>
      <w:r w:rsidRPr="002B5B6D">
        <w:rPr>
          <w:rFonts w:cstheme="minorHAnsi"/>
        </w:rPr>
        <w:t xml:space="preserve">Układ będzie umożliwiał automatyczną regulację mocy biernej Instalacji w celu utrzymania wartości zadanej mocy biernej dla zasilania potrzeb własnych oraz </w:t>
      </w:r>
      <w:r w:rsidR="005B35EF" w:rsidRPr="002B5B6D">
        <w:rPr>
          <w:rFonts w:cstheme="minorHAnsi"/>
        </w:rPr>
        <w:t>generacji</w:t>
      </w:r>
      <w:r w:rsidRPr="002B5B6D">
        <w:rPr>
          <w:rFonts w:cstheme="minorHAnsi"/>
        </w:rPr>
        <w:t>.</w:t>
      </w:r>
    </w:p>
    <w:p w14:paraId="6CF36A50" w14:textId="054D8751" w:rsidR="00265995" w:rsidRDefault="00265995" w:rsidP="00AF6CBF">
      <w:pPr>
        <w:ind w:left="0" w:firstLine="0"/>
        <w:rPr>
          <w:rFonts w:cstheme="minorHAnsi"/>
        </w:rPr>
      </w:pPr>
      <w:r w:rsidRPr="002B5B6D">
        <w:rPr>
          <w:rFonts w:cstheme="minorHAnsi"/>
        </w:rPr>
        <w:t xml:space="preserve">Przepusty liniowe oraz przepusty punktu gwiazdowego będą dostosowane do przyłączenia systemu szynoprzewodów. Dopuszcza się </w:t>
      </w:r>
      <w:r w:rsidR="004E63FC">
        <w:rPr>
          <w:rFonts w:cstheme="minorHAnsi"/>
        </w:rPr>
        <w:t xml:space="preserve">również </w:t>
      </w:r>
      <w:r w:rsidRPr="002B5B6D">
        <w:rPr>
          <w:rFonts w:cstheme="minorHAnsi"/>
        </w:rPr>
        <w:t>przyłącze kablowe.</w:t>
      </w:r>
    </w:p>
    <w:p w14:paraId="69964B9C" w14:textId="77777777" w:rsidR="00C73C8B" w:rsidRPr="002B5B6D" w:rsidRDefault="00C73C8B" w:rsidP="00AF6CBF">
      <w:pPr>
        <w:ind w:left="0" w:firstLine="0"/>
        <w:rPr>
          <w:rFonts w:cstheme="minorHAnsi"/>
        </w:rPr>
      </w:pPr>
    </w:p>
    <w:p w14:paraId="7DBD552B" w14:textId="77777777" w:rsidR="00265995" w:rsidRPr="00203A48" w:rsidRDefault="00265995" w:rsidP="00F44E99">
      <w:pPr>
        <w:pStyle w:val="3nagwek3"/>
      </w:pPr>
      <w:r w:rsidRPr="00AF6CBF">
        <w:t>Parametry</w:t>
      </w:r>
      <w:r w:rsidRPr="00203A48">
        <w:t xml:space="preserve"> techniczne</w:t>
      </w:r>
    </w:p>
    <w:p w14:paraId="6379603C" w14:textId="6A4491F4" w:rsidR="00265995" w:rsidRPr="002B5B6D" w:rsidRDefault="00265995" w:rsidP="00871CA1">
      <w:pPr>
        <w:pStyle w:val="Akapitzlist"/>
        <w:numPr>
          <w:ilvl w:val="0"/>
          <w:numId w:val="32"/>
        </w:numPr>
        <w:ind w:left="714" w:hanging="357"/>
        <w:rPr>
          <w:rFonts w:cstheme="minorHAnsi"/>
        </w:rPr>
      </w:pPr>
      <w:r w:rsidRPr="002B5B6D">
        <w:rPr>
          <w:rFonts w:cstheme="minorHAnsi"/>
        </w:rPr>
        <w:t xml:space="preserve">Moc znamionowa czynna: w zakresie wymaganej mocy </w:t>
      </w:r>
      <w:r w:rsidR="00657B95" w:rsidRPr="002B5B6D">
        <w:rPr>
          <w:rFonts w:cstheme="minorHAnsi"/>
        </w:rPr>
        <w:t>ITPO</w:t>
      </w:r>
      <w:r w:rsidR="00270DE4" w:rsidRPr="002B5B6D">
        <w:rPr>
          <w:rFonts w:cstheme="minorHAnsi"/>
        </w:rPr>
        <w:t>K</w:t>
      </w:r>
      <w:r w:rsidR="00374425">
        <w:rPr>
          <w:rFonts w:cstheme="minorHAnsi"/>
        </w:rPr>
        <w:t>,</w:t>
      </w:r>
    </w:p>
    <w:p w14:paraId="426DC353" w14:textId="7EA3262C" w:rsidR="00265995" w:rsidRPr="002B5B6D" w:rsidRDefault="00265995" w:rsidP="00871CA1">
      <w:pPr>
        <w:pStyle w:val="Akapitzlist"/>
        <w:numPr>
          <w:ilvl w:val="0"/>
          <w:numId w:val="32"/>
        </w:numPr>
        <w:ind w:left="714" w:hanging="357"/>
        <w:rPr>
          <w:rFonts w:cstheme="minorHAnsi"/>
        </w:rPr>
      </w:pPr>
      <w:r w:rsidRPr="002B5B6D">
        <w:rPr>
          <w:rFonts w:cstheme="minorHAnsi"/>
        </w:rPr>
        <w:t>Moc maksymalna trwała:</w:t>
      </w:r>
      <w:r w:rsidR="005B35EF" w:rsidRPr="002B5B6D">
        <w:rPr>
          <w:rFonts w:cstheme="minorHAnsi"/>
        </w:rPr>
        <w:t xml:space="preserve"> </w:t>
      </w:r>
      <w:r w:rsidRPr="002B5B6D">
        <w:rPr>
          <w:rFonts w:cstheme="minorHAnsi"/>
        </w:rPr>
        <w:t>dostosowana do maksymalnej mocy turbiny napędowej</w:t>
      </w:r>
      <w:r w:rsidR="00374425">
        <w:rPr>
          <w:rFonts w:cstheme="minorHAnsi"/>
        </w:rPr>
        <w:t>,</w:t>
      </w:r>
    </w:p>
    <w:p w14:paraId="631299CC" w14:textId="1CFB9F14" w:rsidR="00265995" w:rsidRPr="002B5B6D" w:rsidRDefault="00265995" w:rsidP="00871CA1">
      <w:pPr>
        <w:pStyle w:val="Akapitzlist"/>
        <w:numPr>
          <w:ilvl w:val="0"/>
          <w:numId w:val="32"/>
        </w:numPr>
        <w:ind w:left="714" w:hanging="357"/>
        <w:rPr>
          <w:rFonts w:cstheme="minorHAnsi"/>
        </w:rPr>
      </w:pPr>
      <w:r w:rsidRPr="002B5B6D">
        <w:rPr>
          <w:rFonts w:cstheme="minorHAnsi"/>
        </w:rPr>
        <w:t>Rodzaj wzbudzenia: bez szczotkowy (wirujące diody) lub statyczny</w:t>
      </w:r>
      <w:r w:rsidR="00374425">
        <w:rPr>
          <w:rFonts w:cstheme="minorHAnsi"/>
        </w:rPr>
        <w:t>,</w:t>
      </w:r>
    </w:p>
    <w:p w14:paraId="5BA3096A" w14:textId="22A131AE" w:rsidR="00265995" w:rsidRPr="002B5B6D" w:rsidRDefault="00265995" w:rsidP="00871CA1">
      <w:pPr>
        <w:pStyle w:val="Akapitzlist"/>
        <w:numPr>
          <w:ilvl w:val="0"/>
          <w:numId w:val="32"/>
        </w:numPr>
        <w:ind w:left="714" w:hanging="357"/>
        <w:rPr>
          <w:rFonts w:cstheme="minorHAnsi"/>
        </w:rPr>
      </w:pPr>
      <w:r w:rsidRPr="002B5B6D">
        <w:rPr>
          <w:rFonts w:cstheme="minorHAnsi"/>
        </w:rPr>
        <w:t>Sprawność (odniesiona do mocy znamionowej): min 98%</w:t>
      </w:r>
      <w:r w:rsidR="00374425">
        <w:rPr>
          <w:rFonts w:cstheme="minorHAnsi"/>
        </w:rPr>
        <w:t>,</w:t>
      </w:r>
    </w:p>
    <w:p w14:paraId="18AD0D57" w14:textId="124583C0" w:rsidR="00265995" w:rsidRPr="002B5B6D" w:rsidRDefault="00265995" w:rsidP="00871CA1">
      <w:pPr>
        <w:pStyle w:val="Akapitzlist"/>
        <w:numPr>
          <w:ilvl w:val="0"/>
          <w:numId w:val="32"/>
        </w:numPr>
        <w:ind w:left="714" w:hanging="357"/>
        <w:rPr>
          <w:rFonts w:cstheme="minorHAnsi"/>
        </w:rPr>
      </w:pPr>
      <w:r w:rsidRPr="002B5B6D">
        <w:rPr>
          <w:rFonts w:cstheme="minorHAnsi"/>
        </w:rPr>
        <w:t>Napięcie probiercze częstotliwości sieciowej izolacji uzwojeń stojana: 2Un + 1</w:t>
      </w:r>
      <w:r w:rsidR="00CA3CAF">
        <w:rPr>
          <w:rFonts w:cstheme="minorHAnsi"/>
        </w:rPr>
        <w:t> </w:t>
      </w:r>
      <w:r w:rsidRPr="002B5B6D">
        <w:rPr>
          <w:rFonts w:cstheme="minorHAnsi"/>
        </w:rPr>
        <w:t>kV</w:t>
      </w:r>
      <w:r w:rsidR="00374425">
        <w:rPr>
          <w:rFonts w:cstheme="minorHAnsi"/>
        </w:rPr>
        <w:t>,</w:t>
      </w:r>
    </w:p>
    <w:p w14:paraId="41E57050" w14:textId="6D835171" w:rsidR="00265995" w:rsidRPr="002B5B6D" w:rsidRDefault="00265995" w:rsidP="00871CA1">
      <w:pPr>
        <w:pStyle w:val="Akapitzlist"/>
        <w:numPr>
          <w:ilvl w:val="0"/>
          <w:numId w:val="32"/>
        </w:numPr>
        <w:ind w:left="714" w:hanging="357"/>
        <w:rPr>
          <w:rFonts w:cstheme="minorHAnsi"/>
        </w:rPr>
      </w:pPr>
      <w:r w:rsidRPr="002B5B6D">
        <w:rPr>
          <w:rFonts w:cstheme="minorHAnsi"/>
        </w:rPr>
        <w:t xml:space="preserve">Napięcie probiercze wirnika: </w:t>
      </w:r>
      <w:r w:rsidRPr="004E63FC">
        <w:rPr>
          <w:rFonts w:cstheme="minorHAnsi"/>
        </w:rPr>
        <w:t>wg PN-EN 60034-1-2011 p. 9.2 tabela 16p.5a</w:t>
      </w:r>
      <w:r w:rsidR="004E63FC">
        <w:rPr>
          <w:rFonts w:cstheme="minorHAnsi"/>
        </w:rPr>
        <w:t xml:space="preserve"> lub</w:t>
      </w:r>
      <w:r w:rsidR="00C3048E">
        <w:rPr>
          <w:rFonts w:cstheme="minorHAnsi"/>
        </w:rPr>
        <w:t xml:space="preserve"> normy</w:t>
      </w:r>
      <w:r w:rsidR="004E63FC">
        <w:rPr>
          <w:rFonts w:cstheme="minorHAnsi"/>
        </w:rPr>
        <w:t xml:space="preserve"> równoważnej</w:t>
      </w:r>
      <w:r w:rsidR="00374425">
        <w:rPr>
          <w:rFonts w:cstheme="minorHAnsi"/>
        </w:rPr>
        <w:t>,</w:t>
      </w:r>
    </w:p>
    <w:p w14:paraId="1A127F43" w14:textId="61D83CEE" w:rsidR="00265995" w:rsidRPr="002B5B6D" w:rsidRDefault="00265995" w:rsidP="00871CA1">
      <w:pPr>
        <w:pStyle w:val="Akapitzlist"/>
        <w:numPr>
          <w:ilvl w:val="0"/>
          <w:numId w:val="32"/>
        </w:numPr>
        <w:ind w:left="714" w:hanging="357"/>
        <w:rPr>
          <w:rFonts w:cstheme="minorHAnsi"/>
        </w:rPr>
      </w:pPr>
      <w:r w:rsidRPr="002B5B6D">
        <w:rPr>
          <w:rFonts w:cstheme="minorHAnsi"/>
        </w:rPr>
        <w:t>Połączenia faz uzwojeń stojana: Y</w:t>
      </w:r>
      <w:r w:rsidR="00374425">
        <w:rPr>
          <w:rFonts w:cstheme="minorHAnsi"/>
        </w:rPr>
        <w:t>,</w:t>
      </w:r>
    </w:p>
    <w:p w14:paraId="52A8EAC8" w14:textId="3FA6716B" w:rsidR="00265995" w:rsidRPr="002B5B6D" w:rsidRDefault="00265995" w:rsidP="00871CA1">
      <w:pPr>
        <w:pStyle w:val="Akapitzlist"/>
        <w:numPr>
          <w:ilvl w:val="0"/>
          <w:numId w:val="32"/>
        </w:numPr>
        <w:ind w:left="714" w:hanging="357"/>
        <w:rPr>
          <w:rFonts w:cstheme="minorHAnsi"/>
        </w:rPr>
      </w:pPr>
      <w:r w:rsidRPr="002B5B6D">
        <w:rPr>
          <w:rFonts w:cstheme="minorHAnsi"/>
        </w:rPr>
        <w:t>Przepusty: 3 liniowe i 3 od strony punktu neutralnego</w:t>
      </w:r>
      <w:r w:rsidR="00374425">
        <w:rPr>
          <w:rFonts w:cstheme="minorHAnsi"/>
        </w:rPr>
        <w:t>,</w:t>
      </w:r>
    </w:p>
    <w:p w14:paraId="3543D266" w14:textId="6F59F27B" w:rsidR="00265995" w:rsidRPr="002B5B6D" w:rsidRDefault="00265995" w:rsidP="00871CA1">
      <w:pPr>
        <w:pStyle w:val="Akapitzlist"/>
        <w:numPr>
          <w:ilvl w:val="0"/>
          <w:numId w:val="32"/>
        </w:numPr>
        <w:ind w:left="714" w:hanging="357"/>
        <w:rPr>
          <w:rFonts w:cstheme="minorHAnsi"/>
        </w:rPr>
      </w:pPr>
      <w:r w:rsidRPr="002B5B6D">
        <w:rPr>
          <w:rFonts w:cstheme="minorHAnsi"/>
        </w:rPr>
        <w:t>Stosunek zwarcia: nie mniej niż 0,4</w:t>
      </w:r>
      <w:r w:rsidR="00374425">
        <w:rPr>
          <w:rFonts w:cstheme="minorHAnsi"/>
        </w:rPr>
        <w:t>,</w:t>
      </w:r>
    </w:p>
    <w:p w14:paraId="05EB616F" w14:textId="68B84600" w:rsidR="00265995" w:rsidRPr="002B5B6D" w:rsidRDefault="00265995" w:rsidP="00871CA1">
      <w:pPr>
        <w:pStyle w:val="Akapitzlist"/>
        <w:numPr>
          <w:ilvl w:val="0"/>
          <w:numId w:val="32"/>
        </w:numPr>
        <w:ind w:left="714" w:hanging="357"/>
        <w:rPr>
          <w:rFonts w:cstheme="minorHAnsi"/>
        </w:rPr>
      </w:pPr>
      <w:r w:rsidRPr="002B5B6D">
        <w:rPr>
          <w:rFonts w:cstheme="minorHAnsi"/>
        </w:rPr>
        <w:t>Klasa izolacji stojana: F</w:t>
      </w:r>
      <w:r w:rsidR="00374425">
        <w:rPr>
          <w:rFonts w:cstheme="minorHAnsi"/>
        </w:rPr>
        <w:t>,</w:t>
      </w:r>
    </w:p>
    <w:p w14:paraId="320592A7" w14:textId="00626ECE" w:rsidR="00265995" w:rsidRPr="002B5B6D" w:rsidRDefault="00265995" w:rsidP="00871CA1">
      <w:pPr>
        <w:pStyle w:val="Akapitzlist"/>
        <w:numPr>
          <w:ilvl w:val="0"/>
          <w:numId w:val="32"/>
        </w:numPr>
        <w:ind w:left="714" w:hanging="357"/>
        <w:rPr>
          <w:rFonts w:cstheme="minorHAnsi"/>
        </w:rPr>
      </w:pPr>
      <w:r w:rsidRPr="002B5B6D">
        <w:rPr>
          <w:rFonts w:cstheme="minorHAnsi"/>
        </w:rPr>
        <w:t>Klasa izolacji wirnika: F</w:t>
      </w:r>
      <w:r w:rsidR="00374425">
        <w:rPr>
          <w:rFonts w:cstheme="minorHAnsi"/>
        </w:rPr>
        <w:t>,</w:t>
      </w:r>
    </w:p>
    <w:p w14:paraId="1AD7D468" w14:textId="5B419187" w:rsidR="00265995" w:rsidRPr="002B5B6D" w:rsidRDefault="00265995" w:rsidP="00871CA1">
      <w:pPr>
        <w:pStyle w:val="Akapitzlist"/>
        <w:numPr>
          <w:ilvl w:val="0"/>
          <w:numId w:val="32"/>
        </w:numPr>
        <w:ind w:left="714" w:hanging="357"/>
        <w:rPr>
          <w:rFonts w:cstheme="minorHAnsi"/>
        </w:rPr>
      </w:pPr>
      <w:r w:rsidRPr="002B5B6D">
        <w:rPr>
          <w:rFonts w:cstheme="minorHAnsi"/>
        </w:rPr>
        <w:t>Dopuszczalny przyrost temperatury: jak dla klasy B</w:t>
      </w:r>
      <w:r w:rsidR="00374425">
        <w:rPr>
          <w:rFonts w:cstheme="minorHAnsi"/>
        </w:rPr>
        <w:t>,</w:t>
      </w:r>
    </w:p>
    <w:p w14:paraId="64FC550C" w14:textId="02B5D547" w:rsidR="00265995" w:rsidRPr="002B5B6D" w:rsidRDefault="00265995" w:rsidP="00871CA1">
      <w:pPr>
        <w:pStyle w:val="Akapitzlist"/>
        <w:numPr>
          <w:ilvl w:val="0"/>
          <w:numId w:val="32"/>
        </w:numPr>
        <w:ind w:left="714" w:hanging="357"/>
        <w:rPr>
          <w:rFonts w:cstheme="minorHAnsi"/>
        </w:rPr>
      </w:pPr>
      <w:r w:rsidRPr="002B5B6D">
        <w:rPr>
          <w:rFonts w:cstheme="minorHAnsi"/>
        </w:rPr>
        <w:t>Dopuszczalne obciążenie asymetryczne trwałe I2/In wg PN-EN 60034-1 p. 7.2.3</w:t>
      </w:r>
      <w:r w:rsidR="004E63FC">
        <w:rPr>
          <w:rFonts w:cstheme="minorHAnsi"/>
        </w:rPr>
        <w:t xml:space="preserve"> lub równoważnej</w:t>
      </w:r>
      <w:r w:rsidR="00374425">
        <w:rPr>
          <w:rFonts w:cstheme="minorHAnsi"/>
        </w:rPr>
        <w:t>,</w:t>
      </w:r>
    </w:p>
    <w:p w14:paraId="3F57A133" w14:textId="7F09BC9A" w:rsidR="00265995" w:rsidRPr="002B5B6D" w:rsidRDefault="00265995" w:rsidP="00871CA1">
      <w:pPr>
        <w:pStyle w:val="Akapitzlist"/>
        <w:numPr>
          <w:ilvl w:val="0"/>
          <w:numId w:val="32"/>
        </w:numPr>
        <w:ind w:left="714" w:hanging="357"/>
        <w:rPr>
          <w:rFonts w:cstheme="minorHAnsi"/>
        </w:rPr>
      </w:pPr>
      <w:r w:rsidRPr="002B5B6D">
        <w:rPr>
          <w:rFonts w:cstheme="minorHAnsi"/>
        </w:rPr>
        <w:t>Dopuszczalne obciążenie asymetryczne zmienne wg PN-EN 60034-1 p. 7.2.3</w:t>
      </w:r>
      <w:r w:rsidR="004E63FC">
        <w:rPr>
          <w:rFonts w:cstheme="minorHAnsi"/>
        </w:rPr>
        <w:t xml:space="preserve"> lub równoważnej</w:t>
      </w:r>
    </w:p>
    <w:p w14:paraId="1F91FA30" w14:textId="5969C149" w:rsidR="00374425" w:rsidRDefault="00265995" w:rsidP="00871CA1">
      <w:pPr>
        <w:pStyle w:val="Akapitzlist"/>
        <w:numPr>
          <w:ilvl w:val="0"/>
          <w:numId w:val="32"/>
        </w:numPr>
        <w:ind w:left="714" w:hanging="357"/>
        <w:rPr>
          <w:rFonts w:cstheme="minorHAnsi"/>
        </w:rPr>
      </w:pPr>
      <w:r w:rsidRPr="002B5B6D">
        <w:rPr>
          <w:rFonts w:cstheme="minorHAnsi"/>
        </w:rPr>
        <w:lastRenderedPageBreak/>
        <w:t>Pułap forsowania wzbudzenia: nie mniej niż 1.6 wartości znamionowej napięcia wzbudzenia w</w:t>
      </w:r>
      <w:r w:rsidR="00374425">
        <w:rPr>
          <w:rFonts w:cstheme="minorHAnsi"/>
        </w:rPr>
        <w:t> </w:t>
      </w:r>
      <w:r w:rsidRPr="002B5B6D">
        <w:rPr>
          <w:rFonts w:cstheme="minorHAnsi"/>
        </w:rPr>
        <w:t>ciągu 10 sekund</w:t>
      </w:r>
      <w:r w:rsidR="00374425">
        <w:rPr>
          <w:rFonts w:cstheme="minorHAnsi"/>
        </w:rPr>
        <w:t>,</w:t>
      </w:r>
    </w:p>
    <w:p w14:paraId="07DCE2FB" w14:textId="77777777" w:rsidR="00265995" w:rsidRPr="002B5B6D" w:rsidRDefault="00265995" w:rsidP="006241E5">
      <w:pPr>
        <w:pStyle w:val="Akapitzlist"/>
        <w:numPr>
          <w:ilvl w:val="0"/>
          <w:numId w:val="32"/>
        </w:numPr>
        <w:rPr>
          <w:rFonts w:cstheme="minorHAnsi"/>
        </w:rPr>
      </w:pPr>
      <w:r w:rsidRPr="002B5B6D">
        <w:rPr>
          <w:rFonts w:cstheme="minorHAnsi"/>
        </w:rPr>
        <w:t xml:space="preserve">Generator będzie wytrzymywać dynamicznie i termicznie: </w:t>
      </w:r>
    </w:p>
    <w:p w14:paraId="3FFC6DF5" w14:textId="77777777" w:rsidR="00265995" w:rsidRPr="002B5B6D" w:rsidRDefault="00265995" w:rsidP="006241E5">
      <w:pPr>
        <w:pStyle w:val="Akapitzlist"/>
        <w:numPr>
          <w:ilvl w:val="1"/>
          <w:numId w:val="32"/>
        </w:numPr>
        <w:rPr>
          <w:rFonts w:cstheme="minorHAnsi"/>
        </w:rPr>
      </w:pPr>
      <w:r w:rsidRPr="002B5B6D">
        <w:rPr>
          <w:rFonts w:cstheme="minorHAnsi"/>
        </w:rPr>
        <w:t>prądy zwarcia trójfazowe i dwufazowe na zaciskach przy 1,05 napięcia znamionowego,</w:t>
      </w:r>
    </w:p>
    <w:p w14:paraId="52132160" w14:textId="1CAB8F00" w:rsidR="00265995" w:rsidRDefault="00265995" w:rsidP="006241E5">
      <w:pPr>
        <w:pStyle w:val="Akapitzlist"/>
        <w:numPr>
          <w:ilvl w:val="1"/>
          <w:numId w:val="32"/>
        </w:numPr>
        <w:rPr>
          <w:rFonts w:cstheme="minorHAnsi"/>
        </w:rPr>
      </w:pPr>
      <w:r w:rsidRPr="002B5B6D">
        <w:rPr>
          <w:rFonts w:cstheme="minorHAnsi"/>
        </w:rPr>
        <w:t>naprężenia przy zwarciach w sieci oraz działaniu szybkiego SPZ (samoczynne ponowne załączanie)</w:t>
      </w:r>
      <w:r w:rsidR="006F0B61">
        <w:rPr>
          <w:rFonts w:cstheme="minorHAnsi"/>
        </w:rPr>
        <w:t>,</w:t>
      </w:r>
    </w:p>
    <w:p w14:paraId="5A11A002" w14:textId="2B885704" w:rsidR="00BD047D" w:rsidRPr="00EC5892" w:rsidRDefault="00BD047D" w:rsidP="006241E5">
      <w:pPr>
        <w:pStyle w:val="Akapitzlist"/>
        <w:numPr>
          <w:ilvl w:val="0"/>
          <w:numId w:val="32"/>
        </w:numPr>
        <w:rPr>
          <w:rFonts w:cstheme="minorHAnsi"/>
        </w:rPr>
      </w:pPr>
      <w:r>
        <w:rPr>
          <w:rFonts w:cstheme="minorHAnsi"/>
        </w:rPr>
        <w:t>Generator</w:t>
      </w:r>
      <w:r w:rsidRPr="00BD047D">
        <w:rPr>
          <w:rFonts w:cstheme="minorHAnsi"/>
        </w:rPr>
        <w:t xml:space="preserve"> łącznie z fundament</w:t>
      </w:r>
      <w:r>
        <w:rPr>
          <w:rFonts w:cstheme="minorHAnsi"/>
        </w:rPr>
        <w:t>em</w:t>
      </w:r>
      <w:r w:rsidRPr="00BD047D">
        <w:rPr>
          <w:rFonts w:cstheme="minorHAnsi"/>
        </w:rPr>
        <w:t xml:space="preserve"> będ</w:t>
      </w:r>
      <w:r>
        <w:rPr>
          <w:rFonts w:cstheme="minorHAnsi"/>
        </w:rPr>
        <w:t>zie</w:t>
      </w:r>
      <w:r w:rsidRPr="00BD047D">
        <w:rPr>
          <w:rFonts w:cstheme="minorHAnsi"/>
        </w:rPr>
        <w:t xml:space="preserve"> spełniać wymaganie klasy A wg normy PN</w:t>
      </w:r>
      <w:r>
        <w:rPr>
          <w:rFonts w:cstheme="minorHAnsi"/>
        </w:rPr>
        <w:noBreakHyphen/>
      </w:r>
      <w:r w:rsidRPr="00BD047D">
        <w:rPr>
          <w:rFonts w:cstheme="minorHAnsi"/>
        </w:rPr>
        <w:t>ISO</w:t>
      </w:r>
      <w:r>
        <w:rPr>
          <w:rFonts w:cstheme="minorHAnsi"/>
        </w:rPr>
        <w:t> </w:t>
      </w:r>
      <w:r w:rsidRPr="00BD047D">
        <w:rPr>
          <w:rFonts w:cstheme="minorHAnsi"/>
        </w:rPr>
        <w:t>10816</w:t>
      </w:r>
      <w:r>
        <w:rPr>
          <w:rFonts w:cstheme="minorHAnsi"/>
        </w:rPr>
        <w:noBreakHyphen/>
      </w:r>
      <w:r w:rsidRPr="00BD047D">
        <w:rPr>
          <w:rFonts w:cstheme="minorHAnsi"/>
        </w:rPr>
        <w:t>1 „Ocena drgań maszyny na podstawie pomiaru na częściach niewirujących”</w:t>
      </w:r>
      <w:r>
        <w:rPr>
          <w:rFonts w:cstheme="minorHAnsi"/>
        </w:rPr>
        <w:t xml:space="preserve"> lub równoważnej</w:t>
      </w:r>
      <w:r w:rsidRPr="00BD047D">
        <w:rPr>
          <w:rFonts w:cstheme="minorHAnsi"/>
        </w:rPr>
        <w:t>.</w:t>
      </w:r>
      <w:r>
        <w:rPr>
          <w:rFonts w:cstheme="minorHAnsi"/>
        </w:rPr>
        <w:t xml:space="preserve"> </w:t>
      </w:r>
      <w:r>
        <w:t xml:space="preserve">Dla zapobieżenia przenoszenia drgań na otoczenie, </w:t>
      </w:r>
      <w:r w:rsidR="00673F53">
        <w:t>generator</w:t>
      </w:r>
      <w:r>
        <w:t xml:space="preserve"> będzie oddzielon</w:t>
      </w:r>
      <w:r w:rsidR="00673F53">
        <w:t>y</w:t>
      </w:r>
      <w:r>
        <w:t xml:space="preserve"> od fundamentu. Fundament będzie </w:t>
      </w:r>
      <w:proofErr w:type="spellStart"/>
      <w:r>
        <w:t>zdylatowany</w:t>
      </w:r>
      <w:proofErr w:type="spellEnd"/>
      <w:r>
        <w:t xml:space="preserve"> i odizolowany</w:t>
      </w:r>
      <w:r w:rsidR="00374425">
        <w:t>,</w:t>
      </w:r>
    </w:p>
    <w:p w14:paraId="342ACE66" w14:textId="73AE5B6E" w:rsidR="00EC5892" w:rsidRDefault="00EC5892" w:rsidP="006241E5">
      <w:pPr>
        <w:pStyle w:val="Akapitzlist"/>
        <w:numPr>
          <w:ilvl w:val="0"/>
          <w:numId w:val="32"/>
        </w:numPr>
        <w:rPr>
          <w:rFonts w:cstheme="minorHAnsi"/>
        </w:rPr>
      </w:pPr>
      <w:r>
        <w:rPr>
          <w:rFonts w:cstheme="minorHAnsi"/>
        </w:rPr>
        <w:t>Wartość poziomu mocy akustycznej z uwzględnieniem tłumienia hałasu nie będzie przekraczać 85 dB.</w:t>
      </w:r>
    </w:p>
    <w:p w14:paraId="133CD612" w14:textId="77777777" w:rsidR="00C73C8B" w:rsidRPr="002B5B6D" w:rsidRDefault="00C73C8B" w:rsidP="00AF6CBF">
      <w:pPr>
        <w:pStyle w:val="Akapitzlist"/>
        <w:ind w:left="1785" w:firstLine="0"/>
        <w:rPr>
          <w:rFonts w:cstheme="minorHAnsi"/>
        </w:rPr>
      </w:pPr>
    </w:p>
    <w:p w14:paraId="119665E9" w14:textId="36326A28" w:rsidR="00265995" w:rsidRPr="00E56F33" w:rsidRDefault="00265995" w:rsidP="00F44E99">
      <w:pPr>
        <w:pStyle w:val="3nagwek3"/>
      </w:pPr>
      <w:r w:rsidRPr="00E56F33">
        <w:t>Układ pomiarow</w:t>
      </w:r>
      <w:r w:rsidR="006B0DA9" w:rsidRPr="00E56F33">
        <w:t>o-kontrolny</w:t>
      </w:r>
    </w:p>
    <w:p w14:paraId="6B55814F" w14:textId="0020E422" w:rsidR="00AB0868" w:rsidRPr="002B5B6D" w:rsidRDefault="00265995" w:rsidP="00AF6CBF">
      <w:pPr>
        <w:ind w:left="0" w:firstLine="0"/>
        <w:rPr>
          <w:rFonts w:cstheme="minorHAnsi"/>
        </w:rPr>
      </w:pPr>
      <w:r w:rsidRPr="002B5B6D">
        <w:rPr>
          <w:rFonts w:cstheme="minorHAnsi"/>
        </w:rPr>
        <w:t>Generator musi być wyposażony w kompletny układ kontroli cieplnej (dla wszystkich komponentów i</w:t>
      </w:r>
      <w:r w:rsidR="00DC1FBD" w:rsidRPr="002B5B6D">
        <w:rPr>
          <w:rFonts w:cstheme="minorHAnsi"/>
        </w:rPr>
        <w:t> </w:t>
      </w:r>
      <w:r w:rsidRPr="002B5B6D">
        <w:rPr>
          <w:rFonts w:cstheme="minorHAnsi"/>
        </w:rPr>
        <w:t>zastosowanych czynników), obejmujący, co najmniej następujące układy pomiarowe:</w:t>
      </w:r>
    </w:p>
    <w:p w14:paraId="3F80C98C" w14:textId="324D4FAE" w:rsidR="00265995" w:rsidRPr="002B5B6D" w:rsidRDefault="00265995" w:rsidP="00871CA1">
      <w:pPr>
        <w:pStyle w:val="Akapitzlist"/>
        <w:numPr>
          <w:ilvl w:val="0"/>
          <w:numId w:val="33"/>
        </w:numPr>
        <w:ind w:hanging="357"/>
        <w:rPr>
          <w:rFonts w:cstheme="minorHAnsi"/>
        </w:rPr>
      </w:pPr>
      <w:r w:rsidRPr="002B5B6D">
        <w:rPr>
          <w:rFonts w:cstheme="minorHAnsi"/>
        </w:rPr>
        <w:t>Pomiar temperatury poszczególnych sekcji uzwojeń stojana i rdzenia oraz pierścieni dociskowych pakietu – równomiernie rozmieszczone min</w:t>
      </w:r>
      <w:r w:rsidR="008D5D1F">
        <w:rPr>
          <w:rFonts w:cstheme="minorHAnsi"/>
        </w:rPr>
        <w:t>.</w:t>
      </w:r>
      <w:r w:rsidRPr="002B5B6D">
        <w:rPr>
          <w:rFonts w:cstheme="minorHAnsi"/>
        </w:rPr>
        <w:t xml:space="preserve"> 2 zestawy; dokładność pomiaru </w:t>
      </w:r>
      <w:r w:rsidRPr="006F0B61">
        <w:rPr>
          <w:rFonts w:ascii="Calibri" w:hAnsi="Calibri" w:cs="Calibri"/>
        </w:rPr>
        <w:t>+/</w:t>
      </w:r>
      <w:r w:rsidR="00D078F4" w:rsidRPr="006F0B61">
        <w:rPr>
          <w:rFonts w:ascii="Calibri" w:hAnsi="Calibri" w:cs="Calibri"/>
        </w:rPr>
        <w:noBreakHyphen/>
      </w:r>
      <w:r w:rsidRPr="006F0B61">
        <w:rPr>
          <w:rFonts w:ascii="Calibri" w:hAnsi="Calibri" w:cs="Calibri"/>
        </w:rPr>
        <w:t>0,5</w:t>
      </w:r>
      <w:r w:rsidR="008112AF" w:rsidRPr="006F0B61">
        <w:rPr>
          <w:rFonts w:ascii="Cambria Math" w:hAnsi="Cambria Math" w:cs="Cambria Math"/>
        </w:rPr>
        <w:t>℃</w:t>
      </w:r>
      <w:r w:rsidRPr="006F0B61">
        <w:rPr>
          <w:rFonts w:ascii="Calibri" w:hAnsi="Calibri" w:cs="Calibri"/>
        </w:rPr>
        <w:t>, zakres temperaturowy min 5 do 125</w:t>
      </w:r>
      <w:r w:rsidR="008112AF" w:rsidRPr="006F0B61">
        <w:rPr>
          <w:rFonts w:ascii="Cambria Math" w:hAnsi="Cambria Math" w:cs="Cambria Math"/>
        </w:rPr>
        <w:t>℃</w:t>
      </w:r>
      <w:r w:rsidRPr="006F0B61">
        <w:rPr>
          <w:rFonts w:ascii="Calibri" w:hAnsi="Calibri" w:cs="Calibri"/>
        </w:rPr>
        <w:t>, czujniki odporne na pola</w:t>
      </w:r>
      <w:r w:rsidRPr="002B5B6D">
        <w:rPr>
          <w:rFonts w:cstheme="minorHAnsi"/>
        </w:rPr>
        <w:t xml:space="preserve"> elektromagnetycznego, rozkład i sposób montażu czujników zatwierdzony przez producenta generatora,</w:t>
      </w:r>
    </w:p>
    <w:p w14:paraId="4AC0CCE3" w14:textId="726190CC" w:rsidR="00265995" w:rsidRPr="002B5B6D" w:rsidRDefault="00265995" w:rsidP="00871CA1">
      <w:pPr>
        <w:pStyle w:val="Akapitzlist"/>
        <w:numPr>
          <w:ilvl w:val="0"/>
          <w:numId w:val="33"/>
        </w:numPr>
        <w:ind w:hanging="357"/>
        <w:rPr>
          <w:rFonts w:cstheme="minorHAnsi"/>
        </w:rPr>
      </w:pPr>
      <w:r w:rsidRPr="002B5B6D">
        <w:rPr>
          <w:rFonts w:cstheme="minorHAnsi"/>
        </w:rPr>
        <w:t xml:space="preserve">czujniki temperatury w każdym łożysku generatora:(dwa czujniki temperatury lub jeden </w:t>
      </w:r>
      <w:r w:rsidR="008D5D1F">
        <w:rPr>
          <w:rFonts w:cstheme="minorHAnsi"/>
        </w:rPr>
        <w:t>bimetaliczny</w:t>
      </w:r>
      <w:r w:rsidRPr="002B5B6D">
        <w:rPr>
          <w:rFonts w:cstheme="minorHAnsi"/>
        </w:rPr>
        <w:t xml:space="preserve"> i czujniki pomiaru temperatury oleju spływowego z łożysk),</w:t>
      </w:r>
    </w:p>
    <w:p w14:paraId="6180EFD0" w14:textId="36446B51" w:rsidR="00265995" w:rsidRPr="002B5B6D" w:rsidRDefault="00265995" w:rsidP="00871CA1">
      <w:pPr>
        <w:pStyle w:val="Akapitzlist"/>
        <w:numPr>
          <w:ilvl w:val="0"/>
          <w:numId w:val="33"/>
        </w:numPr>
        <w:ind w:hanging="357"/>
        <w:rPr>
          <w:rFonts w:cstheme="minorHAnsi"/>
        </w:rPr>
      </w:pPr>
      <w:r w:rsidRPr="002B5B6D">
        <w:rPr>
          <w:rFonts w:cstheme="minorHAnsi"/>
        </w:rPr>
        <w:t>układ ciągłego monitorowania wibracji (drgań) elementów turbozespołu, zawierający, co najmniej następujące pomiary:</w:t>
      </w:r>
    </w:p>
    <w:p w14:paraId="2A7CE61D" w14:textId="7904783F" w:rsidR="00265995" w:rsidRPr="002B5B6D" w:rsidRDefault="00265995" w:rsidP="00871CA1">
      <w:pPr>
        <w:pStyle w:val="Akapitzlist"/>
        <w:numPr>
          <w:ilvl w:val="2"/>
          <w:numId w:val="34"/>
        </w:numPr>
        <w:ind w:hanging="357"/>
        <w:rPr>
          <w:rFonts w:cstheme="minorHAnsi"/>
        </w:rPr>
      </w:pPr>
      <w:r w:rsidRPr="002B5B6D">
        <w:rPr>
          <w:rFonts w:cstheme="minorHAnsi"/>
        </w:rPr>
        <w:t>pomiar drgań względnych wału generatora</w:t>
      </w:r>
      <w:r w:rsidR="008D5D1F">
        <w:rPr>
          <w:rFonts w:cstheme="minorHAnsi"/>
        </w:rPr>
        <w:t xml:space="preserve"> i</w:t>
      </w:r>
      <w:r w:rsidRPr="002B5B6D">
        <w:rPr>
          <w:rFonts w:cstheme="minorHAnsi"/>
        </w:rPr>
        <w:t xml:space="preserve"> turbiny w łożyskach – czujniki zbliżeniowe zamontowane po jednym na osi X i Y, czujniki powinny być odporne na pola elektromagnetyczne, przebicia elektryczne, nierówności mechaniczne wału,</w:t>
      </w:r>
    </w:p>
    <w:p w14:paraId="1494C16D" w14:textId="51F6E3B1" w:rsidR="00265995" w:rsidRPr="002B5B6D" w:rsidRDefault="00265995" w:rsidP="00871CA1">
      <w:pPr>
        <w:pStyle w:val="Akapitzlist"/>
        <w:numPr>
          <w:ilvl w:val="2"/>
          <w:numId w:val="34"/>
        </w:numPr>
        <w:ind w:hanging="357"/>
        <w:rPr>
          <w:rFonts w:cstheme="minorHAnsi"/>
        </w:rPr>
      </w:pPr>
      <w:r w:rsidRPr="002B5B6D">
        <w:rPr>
          <w:rFonts w:cstheme="minorHAnsi"/>
        </w:rPr>
        <w:t>pomiar drgań bezwzględnych łożysk, rdzenia stojana – min 2 czujniki dla pomiaru drgań promieniowych na każdym łożysku prowadzącym, min 1 czujnik drgań osiowych w</w:t>
      </w:r>
      <w:r w:rsidR="001751F2">
        <w:rPr>
          <w:rFonts w:cstheme="minorHAnsi"/>
        </w:rPr>
        <w:t> </w:t>
      </w:r>
      <w:r w:rsidRPr="002B5B6D">
        <w:rPr>
          <w:rFonts w:cstheme="minorHAnsi"/>
        </w:rPr>
        <w:t xml:space="preserve">każdym łożysku </w:t>
      </w:r>
      <w:r w:rsidR="00C4695D" w:rsidRPr="002B5B6D">
        <w:rPr>
          <w:rFonts w:cstheme="minorHAnsi"/>
        </w:rPr>
        <w:t>prowadzącym,</w:t>
      </w:r>
      <w:r w:rsidRPr="002B5B6D">
        <w:rPr>
          <w:rFonts w:cstheme="minorHAnsi"/>
        </w:rPr>
        <w:t xml:space="preserve"> min</w:t>
      </w:r>
      <w:r w:rsidR="008D5D1F">
        <w:rPr>
          <w:rFonts w:cstheme="minorHAnsi"/>
        </w:rPr>
        <w:t>.</w:t>
      </w:r>
      <w:r w:rsidRPr="002B5B6D">
        <w:rPr>
          <w:rFonts w:cstheme="minorHAnsi"/>
        </w:rPr>
        <w:t xml:space="preserve"> 1 czujnik drgań osiowych w każdym łożysku,</w:t>
      </w:r>
    </w:p>
    <w:p w14:paraId="29CD32BD" w14:textId="0789E574" w:rsidR="00265995" w:rsidRPr="002B5B6D" w:rsidRDefault="00265995" w:rsidP="006241E5">
      <w:pPr>
        <w:pStyle w:val="Akapitzlist"/>
        <w:numPr>
          <w:ilvl w:val="2"/>
          <w:numId w:val="34"/>
        </w:numPr>
        <w:rPr>
          <w:rFonts w:cstheme="minorHAnsi"/>
        </w:rPr>
      </w:pPr>
      <w:r w:rsidRPr="002B5B6D">
        <w:rPr>
          <w:rFonts w:cstheme="minorHAnsi"/>
        </w:rPr>
        <w:t>pomiar drgań czołowych uzwojeń stojana – optyczne czujniki (odporne na</w:t>
      </w:r>
      <w:r w:rsidR="00DC1FBD" w:rsidRPr="002B5B6D">
        <w:rPr>
          <w:rFonts w:cstheme="minorHAnsi"/>
        </w:rPr>
        <w:t xml:space="preserve"> </w:t>
      </w:r>
      <w:r w:rsidRPr="002B5B6D">
        <w:rPr>
          <w:rFonts w:cstheme="minorHAnsi"/>
        </w:rPr>
        <w:t>pola elektromagnetyczne, wysokie napięcie)</w:t>
      </w:r>
      <w:r w:rsidR="008D5D1F">
        <w:rPr>
          <w:rFonts w:cstheme="minorHAnsi"/>
        </w:rPr>
        <w:t>,</w:t>
      </w:r>
      <w:r w:rsidRPr="002B5B6D">
        <w:rPr>
          <w:rFonts w:cstheme="minorHAnsi"/>
        </w:rPr>
        <w:t xml:space="preserve"> czujniki drgań promieniowych.</w:t>
      </w:r>
    </w:p>
    <w:p w14:paraId="402042B8" w14:textId="1AA728EE" w:rsidR="00265995" w:rsidRPr="002B5B6D" w:rsidRDefault="00265995" w:rsidP="00AF6CBF">
      <w:pPr>
        <w:ind w:left="0" w:firstLine="0"/>
        <w:rPr>
          <w:rFonts w:cstheme="minorHAnsi"/>
        </w:rPr>
      </w:pPr>
      <w:r w:rsidRPr="002B5B6D">
        <w:rPr>
          <w:rFonts w:cstheme="minorHAnsi"/>
        </w:rPr>
        <w:t>Wymaga się, aby montaż i uruchomienie wszystkich czujników odbywał się według instrukcji i</w:t>
      </w:r>
      <w:r w:rsidR="00D078F4">
        <w:rPr>
          <w:rFonts w:cstheme="minorHAnsi"/>
        </w:rPr>
        <w:t> </w:t>
      </w:r>
      <w:r w:rsidRPr="002B5B6D">
        <w:rPr>
          <w:rFonts w:cstheme="minorHAnsi"/>
        </w:rPr>
        <w:t>wskazówek producenta, a o ile będzie to konieczne – przy obecności przedstawiciela producenta czujników w trakcie montażu i uruchomienia.</w:t>
      </w:r>
    </w:p>
    <w:p w14:paraId="1A44EFE4" w14:textId="028001B9" w:rsidR="006B0DA9" w:rsidRPr="002B5B6D" w:rsidRDefault="009F5C29" w:rsidP="00AF6CBF">
      <w:pPr>
        <w:ind w:left="0" w:firstLine="0"/>
        <w:rPr>
          <w:rFonts w:cstheme="minorHAnsi"/>
        </w:rPr>
      </w:pPr>
      <w:r w:rsidRPr="002B5B6D">
        <w:rPr>
          <w:rFonts w:cstheme="minorHAnsi"/>
        </w:rPr>
        <w:t>Generator</w:t>
      </w:r>
      <w:r w:rsidR="00265995" w:rsidRPr="002B5B6D">
        <w:rPr>
          <w:rFonts w:cstheme="minorHAnsi"/>
        </w:rPr>
        <w:t xml:space="preserve"> będzie wyposażony w zintegrowaną jednostkę monitorującą składającą się z jednego lub więcej urządzeń zaprojektowanych do przetwarzania sygnałów, monitorowania alarmu i pozyskiwania danych celem zabezpieczenia, wyznaczania trendów, analizy i diagnozowania. Będzie ona zapewniała monitorowanie on-line stanu pracującego generatora. Oprogramowanie pozwoli na konfigurację sprzętu, kontrolę, wyświetlanie na</w:t>
      </w:r>
      <w:r w:rsidR="006A3B82">
        <w:rPr>
          <w:rFonts w:cstheme="minorHAnsi"/>
        </w:rPr>
        <w:t xml:space="preserve"> </w:t>
      </w:r>
      <w:r w:rsidR="00265995" w:rsidRPr="002B5B6D">
        <w:rPr>
          <w:rFonts w:cstheme="minorHAnsi"/>
        </w:rPr>
        <w:t>ekranie monitorowanych wartości, trendów parametrów, statusu alarmu i powiadamiania, odtwarzanie i</w:t>
      </w:r>
      <w:r w:rsidR="00DC1FBD" w:rsidRPr="002B5B6D">
        <w:rPr>
          <w:rFonts w:cstheme="minorHAnsi"/>
        </w:rPr>
        <w:t> </w:t>
      </w:r>
      <w:r w:rsidR="00265995" w:rsidRPr="002B5B6D">
        <w:rPr>
          <w:rFonts w:cstheme="minorHAnsi"/>
        </w:rPr>
        <w:t>wyświetlanie analizy danych, zarządzanie bazą danych</w:t>
      </w:r>
      <w:r w:rsidR="00933121">
        <w:rPr>
          <w:rFonts w:cstheme="minorHAnsi"/>
        </w:rPr>
        <w:t xml:space="preserve"> w</w:t>
      </w:r>
      <w:r w:rsidR="00EC5892">
        <w:rPr>
          <w:rFonts w:cstheme="minorHAnsi"/>
        </w:rPr>
        <w:t> </w:t>
      </w:r>
      <w:r w:rsidR="00933121">
        <w:rPr>
          <w:rFonts w:cstheme="minorHAnsi"/>
        </w:rPr>
        <w:t>systemie DCS.</w:t>
      </w:r>
    </w:p>
    <w:p w14:paraId="74B5FAA9" w14:textId="78EA4D03" w:rsidR="00374425" w:rsidRDefault="00374425" w:rsidP="0096453D">
      <w:pPr>
        <w:ind w:left="0" w:firstLine="0"/>
        <w:rPr>
          <w:rFonts w:cstheme="minorHAnsi"/>
        </w:rPr>
      </w:pPr>
    </w:p>
    <w:p w14:paraId="30AC6051" w14:textId="0EABED29" w:rsidR="00265995" w:rsidRPr="002B5B6D" w:rsidRDefault="00265995" w:rsidP="0096453D">
      <w:pPr>
        <w:keepNext/>
        <w:ind w:left="0" w:firstLine="0"/>
        <w:rPr>
          <w:rFonts w:cstheme="minorHAnsi"/>
        </w:rPr>
      </w:pPr>
      <w:r w:rsidRPr="002B5B6D">
        <w:rPr>
          <w:rFonts w:cstheme="minorHAnsi"/>
        </w:rPr>
        <w:t>System będzie zapewniał m.in.:</w:t>
      </w:r>
    </w:p>
    <w:p w14:paraId="5FF7C43D" w14:textId="7CDF8750" w:rsidR="00265995" w:rsidRPr="002B5B6D" w:rsidRDefault="00265995" w:rsidP="00871CA1">
      <w:pPr>
        <w:pStyle w:val="Akapitzlist"/>
        <w:numPr>
          <w:ilvl w:val="0"/>
          <w:numId w:val="35"/>
        </w:numPr>
        <w:ind w:left="714" w:hanging="357"/>
        <w:rPr>
          <w:rFonts w:cstheme="minorHAnsi"/>
        </w:rPr>
      </w:pPr>
      <w:r w:rsidRPr="002B5B6D">
        <w:rPr>
          <w:rFonts w:cstheme="minorHAnsi"/>
        </w:rPr>
        <w:t>Intuicyjną grafikę do analizy danych i konfiguracji</w:t>
      </w:r>
      <w:r w:rsidR="00C73C8B">
        <w:rPr>
          <w:rFonts w:cstheme="minorHAnsi"/>
        </w:rPr>
        <w:t>,</w:t>
      </w:r>
    </w:p>
    <w:p w14:paraId="03490D43" w14:textId="77777777" w:rsidR="008D5D1F" w:rsidRDefault="00265995" w:rsidP="00871CA1">
      <w:pPr>
        <w:pStyle w:val="Akapitzlist"/>
        <w:numPr>
          <w:ilvl w:val="0"/>
          <w:numId w:val="35"/>
        </w:numPr>
        <w:ind w:left="714" w:hanging="357"/>
        <w:rPr>
          <w:rFonts w:cstheme="minorHAnsi"/>
        </w:rPr>
      </w:pPr>
      <w:r w:rsidRPr="002B5B6D">
        <w:rPr>
          <w:rFonts w:cstheme="minorHAnsi"/>
        </w:rPr>
        <w:t xml:space="preserve">Wyczerpujące wykresy </w:t>
      </w:r>
    </w:p>
    <w:p w14:paraId="3F303692" w14:textId="5034590C" w:rsidR="00265995" w:rsidRPr="002B5B6D" w:rsidRDefault="00265995" w:rsidP="00871CA1">
      <w:pPr>
        <w:pStyle w:val="Akapitzlist"/>
        <w:numPr>
          <w:ilvl w:val="0"/>
          <w:numId w:val="35"/>
        </w:numPr>
        <w:ind w:left="714" w:hanging="357"/>
        <w:rPr>
          <w:rFonts w:cstheme="minorHAnsi"/>
        </w:rPr>
      </w:pPr>
      <w:r w:rsidRPr="002B5B6D">
        <w:rPr>
          <w:rFonts w:cstheme="minorHAnsi"/>
        </w:rPr>
        <w:t>Zbieranie, przechowywanie, przedstawianie i korelowanie danych wszystkich monitorowanych parametrów i zmiennych procesów dla diagnozy maszyny</w:t>
      </w:r>
      <w:r w:rsidR="00C73C8B">
        <w:rPr>
          <w:rFonts w:cstheme="minorHAnsi"/>
        </w:rPr>
        <w:t>,</w:t>
      </w:r>
    </w:p>
    <w:p w14:paraId="37AA53C9" w14:textId="744985FF" w:rsidR="00265995" w:rsidRPr="002B5B6D" w:rsidRDefault="00265995" w:rsidP="00871CA1">
      <w:pPr>
        <w:pStyle w:val="Akapitzlist"/>
        <w:numPr>
          <w:ilvl w:val="0"/>
          <w:numId w:val="35"/>
        </w:numPr>
        <w:ind w:left="714" w:hanging="357"/>
        <w:rPr>
          <w:rFonts w:cstheme="minorHAnsi"/>
        </w:rPr>
      </w:pPr>
      <w:r w:rsidRPr="002B5B6D">
        <w:rPr>
          <w:rFonts w:cstheme="minorHAnsi"/>
        </w:rPr>
        <w:t>Szybkie pozyskiwanie i przedstawianie danych w czasie rzeczywistym</w:t>
      </w:r>
      <w:r w:rsidR="00C73C8B">
        <w:rPr>
          <w:rFonts w:cstheme="minorHAnsi"/>
        </w:rPr>
        <w:t>,</w:t>
      </w:r>
    </w:p>
    <w:p w14:paraId="1C5D0A35" w14:textId="310EB28B" w:rsidR="00265995" w:rsidRPr="002B5B6D" w:rsidRDefault="00265995" w:rsidP="00871CA1">
      <w:pPr>
        <w:pStyle w:val="Akapitzlist"/>
        <w:numPr>
          <w:ilvl w:val="0"/>
          <w:numId w:val="35"/>
        </w:numPr>
        <w:ind w:left="714" w:hanging="357"/>
        <w:rPr>
          <w:rFonts w:cstheme="minorHAnsi"/>
        </w:rPr>
      </w:pPr>
      <w:r w:rsidRPr="002B5B6D">
        <w:rPr>
          <w:rFonts w:cstheme="minorHAnsi"/>
        </w:rPr>
        <w:t>Alarmowanie przynajmniej z dwoma poziomami alarmu z możliwością śledzenia przed i</w:t>
      </w:r>
      <w:r w:rsidR="00D078F4">
        <w:rPr>
          <w:rFonts w:cstheme="minorHAnsi"/>
        </w:rPr>
        <w:t> </w:t>
      </w:r>
      <w:r w:rsidRPr="002B5B6D">
        <w:rPr>
          <w:rFonts w:cstheme="minorHAnsi"/>
        </w:rPr>
        <w:t>po alarmie pomiarów i wydarzeń</w:t>
      </w:r>
      <w:r w:rsidR="00C73C8B">
        <w:rPr>
          <w:rFonts w:cstheme="minorHAnsi"/>
        </w:rPr>
        <w:t>,</w:t>
      </w:r>
    </w:p>
    <w:p w14:paraId="385D51F8" w14:textId="07998297" w:rsidR="00265995" w:rsidRPr="002B5B6D" w:rsidRDefault="00265995" w:rsidP="00871CA1">
      <w:pPr>
        <w:pStyle w:val="Akapitzlist"/>
        <w:numPr>
          <w:ilvl w:val="0"/>
          <w:numId w:val="35"/>
        </w:numPr>
        <w:ind w:left="714" w:hanging="357"/>
        <w:rPr>
          <w:rFonts w:cstheme="minorHAnsi"/>
        </w:rPr>
      </w:pPr>
      <w:r w:rsidRPr="002B5B6D">
        <w:rPr>
          <w:rFonts w:cstheme="minorHAnsi"/>
        </w:rPr>
        <w:t>Automatyczne pozyskiwanie danych dla trendu</w:t>
      </w:r>
      <w:r w:rsidR="00C73C8B">
        <w:rPr>
          <w:rFonts w:cstheme="minorHAnsi"/>
        </w:rPr>
        <w:t>,</w:t>
      </w:r>
    </w:p>
    <w:p w14:paraId="6F1E7234" w14:textId="27338A49" w:rsidR="00265995" w:rsidRPr="002B5B6D" w:rsidRDefault="00265995" w:rsidP="00871CA1">
      <w:pPr>
        <w:pStyle w:val="Akapitzlist"/>
        <w:numPr>
          <w:ilvl w:val="0"/>
          <w:numId w:val="35"/>
        </w:numPr>
        <w:ind w:left="714" w:hanging="357"/>
        <w:rPr>
          <w:rFonts w:cstheme="minorHAnsi"/>
        </w:rPr>
      </w:pPr>
      <w:r w:rsidRPr="002B5B6D">
        <w:rPr>
          <w:rFonts w:cstheme="minorHAnsi"/>
        </w:rPr>
        <w:t>Ochrona hasłem dla niepożądanych użytkowników</w:t>
      </w:r>
      <w:r w:rsidR="00C73C8B">
        <w:rPr>
          <w:rFonts w:cstheme="minorHAnsi"/>
        </w:rPr>
        <w:t>,</w:t>
      </w:r>
    </w:p>
    <w:p w14:paraId="7E10304B" w14:textId="7F4CEB88" w:rsidR="00265995" w:rsidRPr="002B5B6D" w:rsidRDefault="00265995" w:rsidP="00871CA1">
      <w:pPr>
        <w:pStyle w:val="Akapitzlist"/>
        <w:numPr>
          <w:ilvl w:val="0"/>
          <w:numId w:val="35"/>
        </w:numPr>
        <w:ind w:left="714" w:hanging="357"/>
        <w:rPr>
          <w:rFonts w:cstheme="minorHAnsi"/>
        </w:rPr>
      </w:pPr>
      <w:r w:rsidRPr="002B5B6D">
        <w:rPr>
          <w:rFonts w:cstheme="minorHAnsi"/>
        </w:rPr>
        <w:t>Ostrzeżenia o alarmach maszyny i awariach na wejściach</w:t>
      </w:r>
      <w:r w:rsidR="00C73C8B">
        <w:rPr>
          <w:rFonts w:cstheme="minorHAnsi"/>
        </w:rPr>
        <w:t>,</w:t>
      </w:r>
    </w:p>
    <w:p w14:paraId="4E19B3BE" w14:textId="7B578062" w:rsidR="00265995" w:rsidRPr="002B5B6D" w:rsidRDefault="00265995" w:rsidP="00871CA1">
      <w:pPr>
        <w:pStyle w:val="Akapitzlist"/>
        <w:numPr>
          <w:ilvl w:val="0"/>
          <w:numId w:val="35"/>
        </w:numPr>
        <w:ind w:left="714" w:hanging="357"/>
        <w:rPr>
          <w:rFonts w:cstheme="minorHAnsi"/>
        </w:rPr>
      </w:pPr>
      <w:r w:rsidRPr="002B5B6D">
        <w:rPr>
          <w:rFonts w:cstheme="minorHAnsi"/>
        </w:rPr>
        <w:t>Możliwość podłączenia do zewnętrznej sieci (monitorowanie na odległość i konfiguracja poprzez sieć)</w:t>
      </w:r>
      <w:r w:rsidR="00C73C8B">
        <w:rPr>
          <w:rFonts w:cstheme="minorHAnsi"/>
        </w:rPr>
        <w:t>,</w:t>
      </w:r>
    </w:p>
    <w:p w14:paraId="4B115BA9" w14:textId="720761DF" w:rsidR="00265995" w:rsidRPr="002B5B6D" w:rsidRDefault="00265995" w:rsidP="006241E5">
      <w:pPr>
        <w:pStyle w:val="Akapitzlist"/>
        <w:numPr>
          <w:ilvl w:val="0"/>
          <w:numId w:val="35"/>
        </w:numPr>
        <w:rPr>
          <w:rFonts w:cstheme="minorHAnsi"/>
        </w:rPr>
      </w:pPr>
      <w:r w:rsidRPr="002B5B6D">
        <w:rPr>
          <w:rFonts w:cstheme="minorHAnsi"/>
        </w:rPr>
        <w:t>Szybkie i łatwe eksportowanie danych na arkusze kalkulacyjne, pomiarów na przenośne nośniki danych lub poprzez sieć</w:t>
      </w:r>
      <w:r w:rsidR="00EC5892">
        <w:rPr>
          <w:rFonts w:cstheme="minorHAnsi"/>
        </w:rPr>
        <w:t>.</w:t>
      </w:r>
    </w:p>
    <w:p w14:paraId="73F641DA" w14:textId="2042A18C" w:rsidR="00265995" w:rsidRDefault="00265995" w:rsidP="00AF6CBF">
      <w:pPr>
        <w:ind w:left="0" w:firstLine="0"/>
        <w:rPr>
          <w:rFonts w:cstheme="minorHAnsi"/>
        </w:rPr>
      </w:pPr>
      <w:r w:rsidRPr="002B5B6D">
        <w:rPr>
          <w:rFonts w:cstheme="minorHAnsi"/>
        </w:rPr>
        <w:t>Wymaga się dostarczenia systemu monitoringu, który będzie w pełni kompatybilny z czujnikami (temperatury, drgań, itd.) umożliwiającego pracę w trybie on-line, pozwalającego na elastyczną konfigurację systemu oraz</w:t>
      </w:r>
      <w:r w:rsidR="00DC1FBD" w:rsidRPr="002B5B6D">
        <w:rPr>
          <w:rFonts w:cstheme="minorHAnsi"/>
        </w:rPr>
        <w:t> </w:t>
      </w:r>
      <w:r w:rsidRPr="002B5B6D">
        <w:rPr>
          <w:rFonts w:cstheme="minorHAnsi"/>
        </w:rPr>
        <w:t>sposobu wyświetlania danych pomiarowych (wykresy słupkowe, liczbowy, progi alarmowe, jednostki pomiarowe, skala, itp.).</w:t>
      </w:r>
    </w:p>
    <w:p w14:paraId="1E9B8627" w14:textId="77777777" w:rsidR="00C73C8B" w:rsidRPr="002B5B6D" w:rsidRDefault="00C73C8B" w:rsidP="00AF6CBF">
      <w:pPr>
        <w:ind w:left="0" w:firstLine="0"/>
        <w:rPr>
          <w:rFonts w:cstheme="minorHAnsi"/>
        </w:rPr>
      </w:pPr>
    </w:p>
    <w:p w14:paraId="180729DC" w14:textId="77777777" w:rsidR="00265995" w:rsidRPr="00E56F33" w:rsidRDefault="00265995" w:rsidP="00F44E99">
      <w:pPr>
        <w:pStyle w:val="3nagwek3"/>
      </w:pPr>
      <w:r w:rsidRPr="00E56F33">
        <w:t>Układ wzbudzenia</w:t>
      </w:r>
    </w:p>
    <w:p w14:paraId="65DDA7D9" w14:textId="2B2E47FA" w:rsidR="00265995" w:rsidRPr="002B5B6D" w:rsidRDefault="00265995" w:rsidP="00AF6CBF">
      <w:pPr>
        <w:ind w:left="0" w:firstLine="0"/>
        <w:rPr>
          <w:rFonts w:cstheme="minorHAnsi"/>
        </w:rPr>
      </w:pPr>
      <w:r w:rsidRPr="002B5B6D">
        <w:rPr>
          <w:rFonts w:cstheme="minorHAnsi"/>
        </w:rPr>
        <w:t>Szczegółowe parametry techniczne układu wzbudzenia określi Wykonawca. W przypadku zastosowania oddzielnego (przynależnego) statycznego układu wzbudzenia dla generatora będzie się on składał z:</w:t>
      </w:r>
    </w:p>
    <w:p w14:paraId="037D2240" w14:textId="248E6609" w:rsidR="00265995" w:rsidRPr="002B5B6D" w:rsidRDefault="00374425" w:rsidP="00871CA1">
      <w:pPr>
        <w:pStyle w:val="Akapitzlist"/>
        <w:numPr>
          <w:ilvl w:val="0"/>
          <w:numId w:val="36"/>
        </w:numPr>
        <w:ind w:left="714" w:hanging="357"/>
        <w:rPr>
          <w:rFonts w:cstheme="minorHAnsi"/>
        </w:rPr>
      </w:pPr>
      <w:r>
        <w:rPr>
          <w:rFonts w:cstheme="minorHAnsi"/>
        </w:rPr>
        <w:t>T</w:t>
      </w:r>
      <w:r w:rsidR="00265995" w:rsidRPr="002B5B6D">
        <w:rPr>
          <w:rFonts w:cstheme="minorHAnsi"/>
        </w:rPr>
        <w:t>ransformatora wzbudzenia</w:t>
      </w:r>
      <w:r w:rsidR="008D5D1F">
        <w:rPr>
          <w:rFonts w:cstheme="minorHAnsi"/>
        </w:rPr>
        <w:t>,</w:t>
      </w:r>
    </w:p>
    <w:p w14:paraId="7297B2BC" w14:textId="7C767FAD" w:rsidR="00265995" w:rsidRPr="002B5B6D" w:rsidRDefault="00374425" w:rsidP="00871CA1">
      <w:pPr>
        <w:pStyle w:val="Akapitzlist"/>
        <w:numPr>
          <w:ilvl w:val="0"/>
          <w:numId w:val="36"/>
        </w:numPr>
        <w:ind w:left="714" w:hanging="357"/>
        <w:rPr>
          <w:rFonts w:cstheme="minorHAnsi"/>
        </w:rPr>
      </w:pPr>
      <w:r>
        <w:rPr>
          <w:rFonts w:cstheme="minorHAnsi"/>
        </w:rPr>
        <w:t>P</w:t>
      </w:r>
      <w:r w:rsidR="00265995" w:rsidRPr="002B5B6D">
        <w:rPr>
          <w:rFonts w:cstheme="minorHAnsi"/>
        </w:rPr>
        <w:t>rostowników tyrystorowych,</w:t>
      </w:r>
    </w:p>
    <w:p w14:paraId="40B0CD0F" w14:textId="35BA6E0F" w:rsidR="00265995" w:rsidRPr="002B5B6D" w:rsidRDefault="00374425" w:rsidP="00871CA1">
      <w:pPr>
        <w:pStyle w:val="Akapitzlist"/>
        <w:numPr>
          <w:ilvl w:val="0"/>
          <w:numId w:val="36"/>
        </w:numPr>
        <w:ind w:left="714" w:hanging="357"/>
        <w:rPr>
          <w:rFonts w:cstheme="minorHAnsi"/>
        </w:rPr>
      </w:pPr>
      <w:r>
        <w:rPr>
          <w:rFonts w:cstheme="minorHAnsi"/>
        </w:rPr>
        <w:t>W</w:t>
      </w:r>
      <w:r w:rsidR="00265995" w:rsidRPr="002B5B6D">
        <w:rPr>
          <w:rFonts w:cstheme="minorHAnsi"/>
        </w:rPr>
        <w:t xml:space="preserve">yłącznika </w:t>
      </w:r>
      <w:proofErr w:type="spellStart"/>
      <w:r w:rsidR="00265995" w:rsidRPr="002B5B6D">
        <w:rPr>
          <w:rFonts w:cstheme="minorHAnsi"/>
        </w:rPr>
        <w:t>odwzbudzenia</w:t>
      </w:r>
      <w:proofErr w:type="spellEnd"/>
      <w:r w:rsidR="00265995" w:rsidRPr="002B5B6D">
        <w:rPr>
          <w:rFonts w:cstheme="minorHAnsi"/>
        </w:rPr>
        <w:t>,</w:t>
      </w:r>
    </w:p>
    <w:p w14:paraId="59B78E8A" w14:textId="104B0DCB" w:rsidR="00265995" w:rsidRPr="002B5B6D" w:rsidRDefault="00374425" w:rsidP="00871CA1">
      <w:pPr>
        <w:pStyle w:val="Akapitzlist"/>
        <w:numPr>
          <w:ilvl w:val="0"/>
          <w:numId w:val="36"/>
        </w:numPr>
        <w:ind w:left="714" w:hanging="357"/>
        <w:rPr>
          <w:rFonts w:cstheme="minorHAnsi"/>
        </w:rPr>
      </w:pPr>
      <w:r>
        <w:rPr>
          <w:rFonts w:cstheme="minorHAnsi"/>
        </w:rPr>
        <w:t>C</w:t>
      </w:r>
      <w:r w:rsidR="00265995" w:rsidRPr="002B5B6D">
        <w:rPr>
          <w:rFonts w:cstheme="minorHAnsi"/>
        </w:rPr>
        <w:t>yfrowego regulatora napięcia,</w:t>
      </w:r>
    </w:p>
    <w:p w14:paraId="71E43905" w14:textId="47A62B75" w:rsidR="00265995" w:rsidRPr="002B5B6D" w:rsidRDefault="00374425" w:rsidP="006241E5">
      <w:pPr>
        <w:pStyle w:val="Akapitzlist"/>
        <w:numPr>
          <w:ilvl w:val="0"/>
          <w:numId w:val="36"/>
        </w:numPr>
        <w:rPr>
          <w:rFonts w:cstheme="minorHAnsi"/>
        </w:rPr>
      </w:pPr>
      <w:r>
        <w:rPr>
          <w:rFonts w:cstheme="minorHAnsi"/>
        </w:rPr>
        <w:t>U</w:t>
      </w:r>
      <w:r w:rsidR="00265995" w:rsidRPr="002B5B6D">
        <w:rPr>
          <w:rFonts w:cstheme="minorHAnsi"/>
        </w:rPr>
        <w:t xml:space="preserve">kładu </w:t>
      </w:r>
      <w:proofErr w:type="spellStart"/>
      <w:r w:rsidR="00265995" w:rsidRPr="002B5B6D">
        <w:rPr>
          <w:rFonts w:cstheme="minorHAnsi"/>
        </w:rPr>
        <w:t>odwzbudzania</w:t>
      </w:r>
      <w:proofErr w:type="spellEnd"/>
      <w:r w:rsidR="00265995" w:rsidRPr="002B5B6D">
        <w:rPr>
          <w:rFonts w:cstheme="minorHAnsi"/>
        </w:rPr>
        <w:t>.</w:t>
      </w:r>
    </w:p>
    <w:p w14:paraId="5B6C5C71" w14:textId="77777777" w:rsidR="00265995" w:rsidRPr="002B5B6D" w:rsidRDefault="00265995" w:rsidP="00AF6CBF">
      <w:pPr>
        <w:ind w:left="0" w:firstLine="0"/>
        <w:rPr>
          <w:rFonts w:cstheme="minorHAnsi"/>
        </w:rPr>
      </w:pPr>
      <w:r w:rsidRPr="002B5B6D">
        <w:rPr>
          <w:rFonts w:cstheme="minorHAnsi"/>
        </w:rPr>
        <w:t>Regulator napięcia będzie spełniał poniższe wymagania:</w:t>
      </w:r>
    </w:p>
    <w:p w14:paraId="67233CFB" w14:textId="74BA9377" w:rsidR="00265995" w:rsidRPr="002B5B6D" w:rsidRDefault="00265995" w:rsidP="00871CA1">
      <w:pPr>
        <w:pStyle w:val="Akapitzlist"/>
        <w:numPr>
          <w:ilvl w:val="0"/>
          <w:numId w:val="37"/>
        </w:numPr>
        <w:ind w:left="714" w:hanging="357"/>
        <w:rPr>
          <w:rFonts w:cstheme="minorHAnsi"/>
        </w:rPr>
      </w:pPr>
      <w:r w:rsidRPr="002B5B6D">
        <w:rPr>
          <w:rFonts w:cstheme="minorHAnsi"/>
        </w:rPr>
        <w:t xml:space="preserve">Regulator będzie rozwiązany jako cyfrowy z </w:t>
      </w:r>
      <w:r w:rsidR="006B0DA9" w:rsidRPr="002B5B6D">
        <w:rPr>
          <w:rFonts w:cstheme="minorHAnsi"/>
        </w:rPr>
        <w:t>funkcj</w:t>
      </w:r>
      <w:r w:rsidR="008D5D1F">
        <w:rPr>
          <w:rFonts w:cstheme="minorHAnsi"/>
        </w:rPr>
        <w:t>ą</w:t>
      </w:r>
      <w:r w:rsidRPr="002B5B6D">
        <w:rPr>
          <w:rFonts w:cstheme="minorHAnsi"/>
        </w:rPr>
        <w:t xml:space="preserve"> automatycznej regulacji oraz ręcznej. Funkcja ręczna przeznaczona jest dla celów testowych i podczas uruchamiania</w:t>
      </w:r>
      <w:r w:rsidR="00374425">
        <w:rPr>
          <w:rFonts w:cstheme="minorHAnsi"/>
        </w:rPr>
        <w:t>.</w:t>
      </w:r>
    </w:p>
    <w:p w14:paraId="4DE75288" w14:textId="73DC003A" w:rsidR="00265995" w:rsidRPr="002B5B6D" w:rsidRDefault="00265995" w:rsidP="00871CA1">
      <w:pPr>
        <w:pStyle w:val="Akapitzlist"/>
        <w:numPr>
          <w:ilvl w:val="0"/>
          <w:numId w:val="37"/>
        </w:numPr>
        <w:ind w:left="714" w:hanging="357"/>
        <w:rPr>
          <w:rFonts w:cstheme="minorHAnsi"/>
        </w:rPr>
      </w:pPr>
      <w:r w:rsidRPr="002B5B6D">
        <w:rPr>
          <w:rFonts w:cstheme="minorHAnsi"/>
        </w:rPr>
        <w:t xml:space="preserve">Wszystkie wyjścia </w:t>
      </w:r>
      <w:r w:rsidR="008D5D1F">
        <w:rPr>
          <w:rFonts w:cstheme="minorHAnsi"/>
        </w:rPr>
        <w:t>i</w:t>
      </w:r>
      <w:r w:rsidRPr="002B5B6D">
        <w:rPr>
          <w:rFonts w:cstheme="minorHAnsi"/>
        </w:rPr>
        <w:t xml:space="preserve"> wejścia do nastawni i innych elementów </w:t>
      </w:r>
      <w:r w:rsidR="00657B95" w:rsidRPr="002B5B6D">
        <w:rPr>
          <w:rFonts w:cstheme="minorHAnsi"/>
        </w:rPr>
        <w:t>ITPO</w:t>
      </w:r>
      <w:r w:rsidR="00270DE4" w:rsidRPr="002B5B6D">
        <w:rPr>
          <w:rFonts w:cstheme="minorHAnsi"/>
        </w:rPr>
        <w:t>K</w:t>
      </w:r>
      <w:r w:rsidRPr="002B5B6D">
        <w:rPr>
          <w:rFonts w:cstheme="minorHAnsi"/>
        </w:rPr>
        <w:t xml:space="preserve"> będą przygotowane do</w:t>
      </w:r>
      <w:r w:rsidR="008D5D1F">
        <w:rPr>
          <w:rFonts w:cstheme="minorHAnsi"/>
        </w:rPr>
        <w:t xml:space="preserve"> </w:t>
      </w:r>
      <w:r w:rsidRPr="002B5B6D">
        <w:rPr>
          <w:rFonts w:cstheme="minorHAnsi"/>
        </w:rPr>
        <w:t xml:space="preserve">współpracy z dedykowanym systemem sterowania i nadzoru układu elektrycznego. Dotyczy to również nastawników poziomów regulacji, przełączników regulacji ręczna/automatyczna, itp. </w:t>
      </w:r>
    </w:p>
    <w:p w14:paraId="3E561415" w14:textId="77777777" w:rsidR="00265995" w:rsidRPr="002B5B6D" w:rsidRDefault="00265995" w:rsidP="00871CA1">
      <w:pPr>
        <w:pStyle w:val="Akapitzlist"/>
        <w:numPr>
          <w:ilvl w:val="0"/>
          <w:numId w:val="37"/>
        </w:numPr>
        <w:ind w:left="714" w:hanging="357"/>
        <w:rPr>
          <w:rFonts w:cstheme="minorHAnsi"/>
        </w:rPr>
      </w:pPr>
      <w:r w:rsidRPr="002B5B6D">
        <w:rPr>
          <w:rFonts w:cstheme="minorHAnsi"/>
        </w:rPr>
        <w:t xml:space="preserve">Regulator będzie dostosowany do współpracy z układem automatycznego rozruchu turbozespołu. </w:t>
      </w:r>
    </w:p>
    <w:p w14:paraId="074D39F5" w14:textId="42520BC0" w:rsidR="00265995" w:rsidRPr="002B5B6D" w:rsidRDefault="00265995" w:rsidP="00871CA1">
      <w:pPr>
        <w:pStyle w:val="Akapitzlist"/>
        <w:numPr>
          <w:ilvl w:val="0"/>
          <w:numId w:val="37"/>
        </w:numPr>
        <w:ind w:left="714" w:hanging="357"/>
        <w:rPr>
          <w:rFonts w:cstheme="minorHAnsi"/>
        </w:rPr>
      </w:pPr>
      <w:r w:rsidRPr="002B5B6D">
        <w:rPr>
          <w:rFonts w:cstheme="minorHAnsi"/>
        </w:rPr>
        <w:t>Regulator będzie w pełni zintegrowany z dedykowanym systemem układu elektrycznego. Program do</w:t>
      </w:r>
      <w:r w:rsidR="00DC1FBD" w:rsidRPr="002B5B6D">
        <w:rPr>
          <w:rFonts w:cstheme="minorHAnsi"/>
        </w:rPr>
        <w:t> </w:t>
      </w:r>
      <w:r w:rsidRPr="002B5B6D">
        <w:rPr>
          <w:rFonts w:cstheme="minorHAnsi"/>
        </w:rPr>
        <w:t xml:space="preserve">obsługi regulatora będzie dostępny z przyjaznym interfejsem </w:t>
      </w:r>
      <w:r w:rsidR="008D5D1F">
        <w:rPr>
          <w:rFonts w:cstheme="minorHAnsi"/>
        </w:rPr>
        <w:t>lub</w:t>
      </w:r>
      <w:r w:rsidRPr="002B5B6D">
        <w:rPr>
          <w:rFonts w:cstheme="minorHAnsi"/>
        </w:rPr>
        <w:t xml:space="preserve"> środowiskiem </w:t>
      </w:r>
      <w:r w:rsidR="00781E77">
        <w:rPr>
          <w:rFonts w:cstheme="minorHAnsi"/>
        </w:rPr>
        <w:t xml:space="preserve">(Human-Machine Interface – </w:t>
      </w:r>
      <w:r w:rsidRPr="002B5B6D">
        <w:rPr>
          <w:rFonts w:cstheme="minorHAnsi"/>
        </w:rPr>
        <w:t>HMI</w:t>
      </w:r>
      <w:r w:rsidR="00781E77">
        <w:rPr>
          <w:rFonts w:cstheme="minorHAnsi"/>
        </w:rPr>
        <w:t>)</w:t>
      </w:r>
      <w:r w:rsidRPr="002B5B6D">
        <w:rPr>
          <w:rFonts w:cstheme="minorHAnsi"/>
        </w:rPr>
        <w:t xml:space="preserve"> w języku polskim. </w:t>
      </w:r>
    </w:p>
    <w:p w14:paraId="38B514B1" w14:textId="77777777" w:rsidR="00265995" w:rsidRPr="002B5B6D" w:rsidRDefault="00265995" w:rsidP="00871CA1">
      <w:pPr>
        <w:pStyle w:val="Akapitzlist"/>
        <w:numPr>
          <w:ilvl w:val="0"/>
          <w:numId w:val="37"/>
        </w:numPr>
        <w:ind w:left="714" w:hanging="357"/>
        <w:rPr>
          <w:rFonts w:cstheme="minorHAnsi"/>
        </w:rPr>
      </w:pPr>
      <w:r w:rsidRPr="002B5B6D">
        <w:rPr>
          <w:rFonts w:cstheme="minorHAnsi"/>
        </w:rPr>
        <w:t xml:space="preserve">Będzie wyposażony w rejestrator z dużą szybkością próbkowania oraz w układ monitorowania zabezpieczeń i parametrów układu wzbudzenia. </w:t>
      </w:r>
    </w:p>
    <w:p w14:paraId="15E795FB" w14:textId="77777777" w:rsidR="00265995" w:rsidRPr="002B5B6D" w:rsidRDefault="00265995" w:rsidP="00871CA1">
      <w:pPr>
        <w:pStyle w:val="Akapitzlist"/>
        <w:numPr>
          <w:ilvl w:val="0"/>
          <w:numId w:val="37"/>
        </w:numPr>
        <w:ind w:left="714" w:hanging="357"/>
        <w:rPr>
          <w:rFonts w:cstheme="minorHAnsi"/>
        </w:rPr>
      </w:pPr>
      <w:r w:rsidRPr="002B5B6D">
        <w:rPr>
          <w:rFonts w:cstheme="minorHAnsi"/>
        </w:rPr>
        <w:lastRenderedPageBreak/>
        <w:t xml:space="preserve">Wszystkie pomiary analogowe będą przetwarzane z dokładnością nie mniejszą niż 0,5%. </w:t>
      </w:r>
    </w:p>
    <w:p w14:paraId="70718331" w14:textId="0AFEB3E2" w:rsidR="00265995" w:rsidRPr="002B5B6D" w:rsidRDefault="00265995" w:rsidP="00871CA1">
      <w:pPr>
        <w:pStyle w:val="Akapitzlist"/>
        <w:numPr>
          <w:ilvl w:val="0"/>
          <w:numId w:val="37"/>
        </w:numPr>
        <w:ind w:left="714" w:hanging="357"/>
        <w:rPr>
          <w:rFonts w:cstheme="minorHAnsi"/>
        </w:rPr>
      </w:pPr>
      <w:r w:rsidRPr="002B5B6D">
        <w:rPr>
          <w:rFonts w:cstheme="minorHAnsi"/>
        </w:rPr>
        <w:t>Rodzaj układów regulacji, wyposażenie, zakresy nastaw i regulacji, czasy odpowiedzi i</w:t>
      </w:r>
      <w:r w:rsidR="00D078F4">
        <w:rPr>
          <w:rFonts w:cstheme="minorHAnsi"/>
        </w:rPr>
        <w:t> </w:t>
      </w:r>
      <w:r w:rsidRPr="002B5B6D">
        <w:rPr>
          <w:rFonts w:cstheme="minorHAnsi"/>
        </w:rPr>
        <w:t>odbudowy napięć, itd. dla układu wzbudzenia muszą być uzgodnione z OSD, oraz spełniać co najmniej wymagania stawiane przez OSD.</w:t>
      </w:r>
    </w:p>
    <w:p w14:paraId="4DC2D3CE" w14:textId="3AF16778" w:rsidR="00265995" w:rsidRDefault="00265995" w:rsidP="006241E5">
      <w:pPr>
        <w:pStyle w:val="Akapitzlist"/>
        <w:numPr>
          <w:ilvl w:val="0"/>
          <w:numId w:val="37"/>
        </w:numPr>
        <w:rPr>
          <w:rFonts w:cstheme="minorHAnsi"/>
        </w:rPr>
      </w:pPr>
      <w:r w:rsidRPr="002B5B6D">
        <w:rPr>
          <w:rFonts w:cstheme="minorHAnsi"/>
        </w:rPr>
        <w:t xml:space="preserve">Regulator będzie spełniał wymagania </w:t>
      </w:r>
      <w:proofErr w:type="spellStart"/>
      <w:r w:rsidRPr="002B5B6D">
        <w:rPr>
          <w:rFonts w:cstheme="minorHAnsi"/>
        </w:rPr>
        <w:t>IRiESD</w:t>
      </w:r>
      <w:proofErr w:type="spellEnd"/>
      <w:r w:rsidRPr="002B5B6D">
        <w:rPr>
          <w:rFonts w:cstheme="minorHAnsi"/>
        </w:rPr>
        <w:t>.</w:t>
      </w:r>
    </w:p>
    <w:p w14:paraId="5A1B2E73" w14:textId="77777777" w:rsidR="00C73C8B" w:rsidRPr="00AF6CBF" w:rsidRDefault="00C73C8B" w:rsidP="00AF6CBF">
      <w:pPr>
        <w:ind w:left="0" w:firstLine="0"/>
        <w:rPr>
          <w:rFonts w:cstheme="minorHAnsi"/>
        </w:rPr>
      </w:pPr>
    </w:p>
    <w:p w14:paraId="473CCB59" w14:textId="0EF54AE3" w:rsidR="00265995" w:rsidRPr="00E56F33" w:rsidRDefault="00265995" w:rsidP="00F44E99">
      <w:pPr>
        <w:pStyle w:val="3nagwek3"/>
      </w:pPr>
      <w:r w:rsidRPr="00E56F33">
        <w:t>Badania</w:t>
      </w:r>
    </w:p>
    <w:p w14:paraId="0251F505" w14:textId="5EC35CCF" w:rsidR="00265995" w:rsidRPr="002B5B6D" w:rsidRDefault="00265995" w:rsidP="00AF6CBF">
      <w:pPr>
        <w:ind w:left="0" w:firstLine="0"/>
        <w:rPr>
          <w:rFonts w:cstheme="minorHAnsi"/>
        </w:rPr>
      </w:pPr>
      <w:r w:rsidRPr="002B5B6D">
        <w:rPr>
          <w:rFonts w:cstheme="minorHAnsi"/>
        </w:rPr>
        <w:t>U producenta generatora zostaną przeprowadzone Próby zgodnie z PN 60034-1, z uwzględnieniem postanowień PN EN 60034-2, PN-EN 60034-3, 60034-4: 2008i IEC 34-15</w:t>
      </w:r>
      <w:r w:rsidR="004E63FC">
        <w:rPr>
          <w:rFonts w:cstheme="minorHAnsi"/>
        </w:rPr>
        <w:t xml:space="preserve"> lub norm równoważnych</w:t>
      </w:r>
      <w:r w:rsidRPr="002B5B6D">
        <w:rPr>
          <w:rFonts w:cstheme="minorHAnsi"/>
        </w:rPr>
        <w:t>, ponadto próba wytrzymałości uzwojeń na zwarcia udarowe.</w:t>
      </w:r>
    </w:p>
    <w:p w14:paraId="1D317292" w14:textId="2C60A67A" w:rsidR="00265995" w:rsidRPr="002B5B6D" w:rsidRDefault="00265995" w:rsidP="00AF6CBF">
      <w:pPr>
        <w:ind w:left="0" w:firstLine="0"/>
        <w:rPr>
          <w:rFonts w:cstheme="minorHAnsi"/>
        </w:rPr>
      </w:pPr>
      <w:r w:rsidRPr="002B5B6D">
        <w:rPr>
          <w:rFonts w:cstheme="minorHAnsi"/>
        </w:rPr>
        <w:t>Transformatory wzbudzenia będą poddane pełnym badaniom zgodnie z PN-EN 60726 paragraf 5</w:t>
      </w:r>
      <w:r w:rsidR="00282442">
        <w:rPr>
          <w:rFonts w:cstheme="minorHAnsi"/>
        </w:rPr>
        <w:t xml:space="preserve"> lub normą równoważną</w:t>
      </w:r>
      <w:r w:rsidRPr="002B5B6D">
        <w:rPr>
          <w:rFonts w:cstheme="minorHAnsi"/>
        </w:rPr>
        <w:t>.</w:t>
      </w:r>
    </w:p>
    <w:p w14:paraId="79AF9A4A" w14:textId="1C1222A0" w:rsidR="00C73C8B" w:rsidRPr="00D078F4" w:rsidRDefault="00265995" w:rsidP="00AF6CBF">
      <w:pPr>
        <w:ind w:left="0" w:firstLine="0"/>
        <w:rPr>
          <w:rFonts w:cstheme="minorHAnsi"/>
        </w:rPr>
      </w:pPr>
      <w:r w:rsidRPr="002B5B6D">
        <w:rPr>
          <w:rFonts w:cstheme="minorHAnsi"/>
        </w:rPr>
        <w:t xml:space="preserve">Po zakończeniu montażu Instalacji zostaną przeprowadzone </w:t>
      </w:r>
      <w:r w:rsidR="00AC55A1">
        <w:rPr>
          <w:rFonts w:cstheme="minorHAnsi"/>
        </w:rPr>
        <w:t>P</w:t>
      </w:r>
      <w:r w:rsidRPr="002B5B6D">
        <w:rPr>
          <w:rFonts w:cstheme="minorHAnsi"/>
        </w:rPr>
        <w:t xml:space="preserve">róby, w tym próby wytrzymałości elektrycznej napięciem przemiennym. Program </w:t>
      </w:r>
      <w:r w:rsidR="005306E1">
        <w:rPr>
          <w:rFonts w:cstheme="minorHAnsi"/>
        </w:rPr>
        <w:t>p</w:t>
      </w:r>
      <w:r w:rsidRPr="002B5B6D">
        <w:rPr>
          <w:rFonts w:cstheme="minorHAnsi"/>
        </w:rPr>
        <w:t>rób zostanie uzgodniony z</w:t>
      </w:r>
      <w:r w:rsidR="00D078F4">
        <w:rPr>
          <w:rFonts w:cstheme="minorHAnsi"/>
        </w:rPr>
        <w:t> </w:t>
      </w:r>
      <w:r w:rsidRPr="002B5B6D">
        <w:rPr>
          <w:rFonts w:cstheme="minorHAnsi"/>
        </w:rPr>
        <w:t>Zamawiającym. Wraz z</w:t>
      </w:r>
      <w:r w:rsidR="00AC55A1">
        <w:rPr>
          <w:rFonts w:cstheme="minorHAnsi"/>
        </w:rPr>
        <w:t> </w:t>
      </w:r>
      <w:r w:rsidRPr="002B5B6D">
        <w:rPr>
          <w:rFonts w:cstheme="minorHAnsi"/>
        </w:rPr>
        <w:t xml:space="preserve">generatorem zostanie dostarczone dodatkowe wyposażenie, niezbędne dla przeprowadzenia </w:t>
      </w:r>
      <w:r w:rsidR="005306E1">
        <w:rPr>
          <w:rFonts w:cstheme="minorHAnsi"/>
        </w:rPr>
        <w:t>p</w:t>
      </w:r>
      <w:r w:rsidRPr="002B5B6D">
        <w:rPr>
          <w:rFonts w:cstheme="minorHAnsi"/>
        </w:rPr>
        <w:t xml:space="preserve">rób. </w:t>
      </w:r>
    </w:p>
    <w:p w14:paraId="476CC145" w14:textId="77777777" w:rsidR="00AB0868" w:rsidRPr="00C4695D" w:rsidRDefault="00AB0868" w:rsidP="00AF6CBF">
      <w:pPr>
        <w:ind w:left="0" w:firstLine="0"/>
        <w:rPr>
          <w:rFonts w:cstheme="minorHAnsi"/>
          <w:sz w:val="20"/>
          <w:szCs w:val="20"/>
        </w:rPr>
      </w:pPr>
    </w:p>
    <w:p w14:paraId="34951827" w14:textId="534137C8" w:rsidR="006B0DA9" w:rsidRPr="00E56F33" w:rsidRDefault="006B0DA9" w:rsidP="00F44E99">
      <w:pPr>
        <w:pStyle w:val="2nagwek2"/>
      </w:pPr>
      <w:bookmarkStart w:id="6" w:name="_Toc162980315"/>
      <w:bookmarkStart w:id="7" w:name="_Toc245175146"/>
      <w:bookmarkStart w:id="8" w:name="_Toc252694195"/>
      <w:bookmarkStart w:id="9" w:name="_Toc254617777"/>
      <w:bookmarkStart w:id="10" w:name="_Toc294602362"/>
      <w:bookmarkStart w:id="11" w:name="_Hlk150174660"/>
      <w:r w:rsidRPr="00E56F33">
        <w:t>Wymagania dla systemu zabezpieczeń urządzeń wyprowadzenia mocy</w:t>
      </w:r>
      <w:bookmarkEnd w:id="6"/>
      <w:r w:rsidRPr="00E56F33">
        <w:t xml:space="preserve"> </w:t>
      </w:r>
      <w:bookmarkStart w:id="12" w:name="_Toc417042011"/>
      <w:bookmarkEnd w:id="7"/>
      <w:bookmarkEnd w:id="8"/>
      <w:bookmarkEnd w:id="9"/>
      <w:bookmarkEnd w:id="10"/>
      <w:bookmarkEnd w:id="12"/>
    </w:p>
    <w:bookmarkEnd w:id="11"/>
    <w:p w14:paraId="56CC54F3" w14:textId="77777777"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Pole generatorowe wyposażone będzie w zintegrowany cyfrowy układ zabezpieczeń składający się z dwóch 100% podsystemów zabezpieczeń (A i B). Każdy z podsystemów (A i B) będzie wyposażony w dwa niezależne zasilacze (redundantne).</w:t>
      </w:r>
    </w:p>
    <w:p w14:paraId="77E3E4BC" w14:textId="6D35866F"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 xml:space="preserve">Zabezpieczenia będą impulsowały na obydwie cewki wyłączające wyłączników i zamontowane będą układy kontroli ciągłości obwodu wyłączającego dla obu cewek wszystkich wyłączników (wyłącznika generatora, wyłącznika </w:t>
      </w:r>
      <w:r w:rsidR="00657B95" w:rsidRPr="002B5B6D">
        <w:rPr>
          <w:rFonts w:asciiTheme="minorHAnsi" w:hAnsiTheme="minorHAnsi" w:cstheme="minorHAnsi"/>
          <w:sz w:val="22"/>
          <w:szCs w:val="22"/>
        </w:rPr>
        <w:t>ITPO</w:t>
      </w:r>
      <w:r w:rsidR="00270DE4" w:rsidRPr="002B5B6D">
        <w:rPr>
          <w:rFonts w:asciiTheme="minorHAnsi" w:hAnsiTheme="minorHAnsi" w:cstheme="minorHAnsi"/>
          <w:sz w:val="22"/>
          <w:szCs w:val="22"/>
        </w:rPr>
        <w:t>K</w:t>
      </w:r>
      <w:r w:rsidRPr="002B5B6D">
        <w:rPr>
          <w:rFonts w:asciiTheme="minorHAnsi" w:hAnsiTheme="minorHAnsi" w:cstheme="minorHAnsi"/>
          <w:sz w:val="22"/>
          <w:szCs w:val="22"/>
        </w:rPr>
        <w:t>, wyłącznika wzbudzenia, wyłączników rozdzielni SN, itd.).</w:t>
      </w:r>
    </w:p>
    <w:p w14:paraId="7CCB072A" w14:textId="1D3583F5"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Dla zabezpieczeń wykorzystywane będą odrębne przekładniki prądowe i napięciowe, odrębne moduły transformatorów pomiarowych, odrębne zespoły wyłączające. Moc obliczeniowa modułów procesorowych będzie dobrana z co najmniej 50% zapasem.</w:t>
      </w:r>
    </w:p>
    <w:p w14:paraId="13DED4AA" w14:textId="0400BED0"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Wymaga się: pełnego konfigurowania zabezpieczeń i schematów logicznych, z odpowiednio dużą ilością funkcji wejściowych (dobraną do ilości funkcji i pomiarów) i wyjściowych (sygnalizacyjnych i</w:t>
      </w:r>
      <w:r w:rsidR="00DC1FBD" w:rsidRPr="002B5B6D">
        <w:rPr>
          <w:rFonts w:asciiTheme="minorHAnsi" w:hAnsiTheme="minorHAnsi" w:cstheme="minorHAnsi"/>
          <w:sz w:val="22"/>
          <w:szCs w:val="22"/>
        </w:rPr>
        <w:t> </w:t>
      </w:r>
      <w:r w:rsidRPr="002B5B6D">
        <w:rPr>
          <w:rFonts w:asciiTheme="minorHAnsi" w:hAnsiTheme="minorHAnsi" w:cstheme="minorHAnsi"/>
          <w:sz w:val="22"/>
          <w:szCs w:val="22"/>
        </w:rPr>
        <w:t>sterujących – z możliwością bezpośredniego sterowania łącznikami).</w:t>
      </w:r>
    </w:p>
    <w:p w14:paraId="669141B7" w14:textId="77777777"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Systemy zabezpieczeniowe będą wyposażone w wyłączniki do zasilania obwodów napięciowych wyjściowych z sygnalizacją zadziałania, a także odpowiednie filtry i dławiki, system autokontroli i diagnostyki.</w:t>
      </w:r>
    </w:p>
    <w:p w14:paraId="6D930004" w14:textId="6F0D8CA6"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Każdy system zabezpieczeniowy będzie posiadał wewnętrzny rejestrator zakłóceń i zdarzeń (co</w:t>
      </w:r>
      <w:r w:rsidR="00DC1FBD" w:rsidRPr="002B5B6D">
        <w:rPr>
          <w:rFonts w:asciiTheme="minorHAnsi" w:hAnsiTheme="minorHAnsi" w:cstheme="minorHAnsi"/>
          <w:sz w:val="22"/>
          <w:szCs w:val="22"/>
        </w:rPr>
        <w:t> </w:t>
      </w:r>
      <w:r w:rsidRPr="002B5B6D">
        <w:rPr>
          <w:rFonts w:asciiTheme="minorHAnsi" w:hAnsiTheme="minorHAnsi" w:cstheme="minorHAnsi"/>
          <w:sz w:val="22"/>
          <w:szCs w:val="22"/>
        </w:rPr>
        <w:t>najmniej 60 wejść analogowych i 128 binarnych z czasem rejestracji min 5s i częstotliwością próbkowania min 1,8 kHz, ilość przechowywanych zdarzeń nie mniej niż 200).</w:t>
      </w:r>
    </w:p>
    <w:p w14:paraId="3B7480EE" w14:textId="6203D196"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Będzie zapewniona lokalna komunikacja z komputerem przenośnym oraz zdalna komunikacja z systemem nadrzędnym sterowania i nadzoru</w:t>
      </w:r>
      <w:r w:rsidR="00861B04">
        <w:rPr>
          <w:rFonts w:asciiTheme="minorHAnsi" w:hAnsiTheme="minorHAnsi" w:cstheme="minorHAnsi"/>
          <w:sz w:val="22"/>
          <w:szCs w:val="22"/>
        </w:rPr>
        <w:t xml:space="preserve"> (DCS)</w:t>
      </w:r>
      <w:r w:rsidRPr="002B5B6D">
        <w:rPr>
          <w:rFonts w:asciiTheme="minorHAnsi" w:hAnsiTheme="minorHAnsi" w:cstheme="minorHAnsi"/>
          <w:sz w:val="22"/>
          <w:szCs w:val="22"/>
        </w:rPr>
        <w:t>. Będzie zapewniona odpowiednia ilość modułów dla wejść przekładników prądowych i napięciowych oraz złączy wyjściowych i</w:t>
      </w:r>
      <w:r w:rsidR="00374425">
        <w:rPr>
          <w:rFonts w:asciiTheme="minorHAnsi" w:hAnsiTheme="minorHAnsi" w:cstheme="minorHAnsi"/>
          <w:sz w:val="22"/>
          <w:szCs w:val="22"/>
        </w:rPr>
        <w:t> </w:t>
      </w:r>
      <w:r w:rsidRPr="002B5B6D">
        <w:rPr>
          <w:rFonts w:asciiTheme="minorHAnsi" w:hAnsiTheme="minorHAnsi" w:cstheme="minorHAnsi"/>
          <w:sz w:val="22"/>
          <w:szCs w:val="22"/>
        </w:rPr>
        <w:t xml:space="preserve">wejściowych (przekaźniki pomocnicze sygnalizacyjne i wyłączeniowe) zamontowanych od tyłu szaf. Połączenia wyzwalaczy zostaną wykonane w formie macierzy (tzw. macierz wyłączająca) </w:t>
      </w:r>
      <w:r w:rsidRPr="002B5B6D">
        <w:rPr>
          <w:rFonts w:asciiTheme="minorHAnsi" w:hAnsiTheme="minorHAnsi" w:cstheme="minorHAnsi"/>
          <w:sz w:val="22"/>
          <w:szCs w:val="22"/>
        </w:rPr>
        <w:lastRenderedPageBreak/>
        <w:t>z</w:t>
      </w:r>
      <w:r w:rsidR="00374425">
        <w:rPr>
          <w:rFonts w:asciiTheme="minorHAnsi" w:hAnsiTheme="minorHAnsi" w:cstheme="minorHAnsi"/>
          <w:sz w:val="22"/>
          <w:szCs w:val="22"/>
        </w:rPr>
        <w:t> </w:t>
      </w:r>
      <w:r w:rsidRPr="002B5B6D">
        <w:rPr>
          <w:rFonts w:asciiTheme="minorHAnsi" w:hAnsiTheme="minorHAnsi" w:cstheme="minorHAnsi"/>
          <w:sz w:val="22"/>
          <w:szCs w:val="22"/>
        </w:rPr>
        <w:t>wbudowanym konstrukcyjnie układem sterowania oraz ze sterowaniem programowym wraz z lokalną sygnalizacją diodową lub</w:t>
      </w:r>
      <w:r w:rsidR="00DC1FBD" w:rsidRPr="002B5B6D">
        <w:rPr>
          <w:rFonts w:asciiTheme="minorHAnsi" w:hAnsiTheme="minorHAnsi" w:cstheme="minorHAnsi"/>
          <w:sz w:val="22"/>
          <w:szCs w:val="22"/>
        </w:rPr>
        <w:t> </w:t>
      </w:r>
      <w:r w:rsidRPr="002B5B6D">
        <w:rPr>
          <w:rFonts w:asciiTheme="minorHAnsi" w:hAnsiTheme="minorHAnsi" w:cstheme="minorHAnsi"/>
          <w:sz w:val="22"/>
          <w:szCs w:val="22"/>
        </w:rPr>
        <w:t>programową LCD.</w:t>
      </w:r>
    </w:p>
    <w:p w14:paraId="7F82FE74" w14:textId="77777777"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Układy zabezpieczeń będą posiadały synchronizację czasową z dedykowanego elektrycznego cyfrowego układu sterowania i nadzoru.</w:t>
      </w:r>
    </w:p>
    <w:p w14:paraId="5F6899BB" w14:textId="31F79CE7"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 xml:space="preserve">Układy zabezpieczeń będą się charakteryzować niskim poborem mocy i posiadać wysoką wytrzymałość zwarciową (1s co najmniej 50 In, dynamiczna – co najmniej 125 In, obciążalność trwała obwodu zabezpieczeń &gt; 2,2 In, pomiarowego &gt; 1,2 In, obwodu </w:t>
      </w:r>
      <w:r w:rsidR="0011793A" w:rsidRPr="002B5B6D">
        <w:rPr>
          <w:rFonts w:asciiTheme="minorHAnsi" w:hAnsiTheme="minorHAnsi" w:cstheme="minorHAnsi"/>
          <w:sz w:val="22"/>
          <w:szCs w:val="22"/>
        </w:rPr>
        <w:t>napięciowego &gt;</w:t>
      </w:r>
      <w:r w:rsidRPr="002B5B6D">
        <w:rPr>
          <w:rFonts w:asciiTheme="minorHAnsi" w:hAnsiTheme="minorHAnsi" w:cstheme="minorHAnsi"/>
          <w:sz w:val="22"/>
          <w:szCs w:val="22"/>
        </w:rPr>
        <w:t xml:space="preserve"> 2 </w:t>
      </w:r>
      <w:proofErr w:type="spellStart"/>
      <w:r w:rsidRPr="002B5B6D">
        <w:rPr>
          <w:rFonts w:asciiTheme="minorHAnsi" w:hAnsiTheme="minorHAnsi" w:cstheme="minorHAnsi"/>
          <w:sz w:val="22"/>
          <w:szCs w:val="22"/>
        </w:rPr>
        <w:t>Un</w:t>
      </w:r>
      <w:proofErr w:type="spellEnd"/>
      <w:r w:rsidRPr="002B5B6D">
        <w:rPr>
          <w:rFonts w:asciiTheme="minorHAnsi" w:hAnsiTheme="minorHAnsi" w:cstheme="minorHAnsi"/>
          <w:sz w:val="22"/>
          <w:szCs w:val="22"/>
        </w:rPr>
        <w:t>, czas własny ≤ 30ms), warunki pracy od -5 do +40</w:t>
      </w:r>
      <w:r w:rsidR="000C0A58">
        <w:rPr>
          <w:rFonts w:asciiTheme="minorHAnsi" w:hAnsiTheme="minorHAnsi" w:cstheme="minorHAnsi"/>
          <w:sz w:val="22"/>
          <w:szCs w:val="22"/>
        </w:rPr>
        <w:t>°</w:t>
      </w:r>
      <w:r w:rsidRPr="002B5B6D">
        <w:rPr>
          <w:rFonts w:asciiTheme="minorHAnsi" w:hAnsiTheme="minorHAnsi" w:cstheme="minorHAnsi"/>
          <w:sz w:val="22"/>
          <w:szCs w:val="22"/>
        </w:rPr>
        <w:t>C.</w:t>
      </w:r>
    </w:p>
    <w:p w14:paraId="4ADE82DC" w14:textId="524C51B2"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Ilość szaf będzie dobrana odpowiednio do ilości wyposażenia i będzie składać się (dla każdego systemu A i B) z odrębnych szaf.</w:t>
      </w:r>
    </w:p>
    <w:p w14:paraId="554F094A" w14:textId="003859EB"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 xml:space="preserve">Każda z szaf będzie posiadała niezależne zasilanie napięciem gwarantowanym lub stałym. Szafy będą wolnostojące (ilość szaf tak </w:t>
      </w:r>
      <w:r w:rsidR="0011793A" w:rsidRPr="002B5B6D">
        <w:rPr>
          <w:rFonts w:asciiTheme="minorHAnsi" w:hAnsiTheme="minorHAnsi" w:cstheme="minorHAnsi"/>
          <w:sz w:val="22"/>
          <w:szCs w:val="22"/>
        </w:rPr>
        <w:t>dobrana,</w:t>
      </w:r>
      <w:r w:rsidRPr="002B5B6D">
        <w:rPr>
          <w:rFonts w:asciiTheme="minorHAnsi" w:hAnsiTheme="minorHAnsi" w:cstheme="minorHAnsi"/>
          <w:sz w:val="22"/>
          <w:szCs w:val="22"/>
        </w:rPr>
        <w:t xml:space="preserve"> aby istniał swobodny dostęp do zainstalowanej aparatury, listew zaciskowych, okablowania, itd.).</w:t>
      </w:r>
    </w:p>
    <w:p w14:paraId="54242DC7" w14:textId="4CA5DC28"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Wymagane jest dostarczenie programatora przenośnego z zainstalowanym oprogramowaniem do</w:t>
      </w:r>
      <w:r w:rsidR="008112AF" w:rsidRPr="002B5B6D">
        <w:rPr>
          <w:rFonts w:asciiTheme="minorHAnsi" w:hAnsiTheme="minorHAnsi" w:cstheme="minorHAnsi"/>
          <w:sz w:val="22"/>
          <w:szCs w:val="22"/>
        </w:rPr>
        <w:t xml:space="preserve"> </w:t>
      </w:r>
      <w:r w:rsidRPr="002B5B6D">
        <w:rPr>
          <w:rFonts w:asciiTheme="minorHAnsi" w:hAnsiTheme="minorHAnsi" w:cstheme="minorHAnsi"/>
          <w:sz w:val="22"/>
          <w:szCs w:val="22"/>
        </w:rPr>
        <w:t xml:space="preserve">wszystkich urządzeń takich jak np.: zabezpieczenia, przetworniki elektryczne, regulatory np. wzbudzenia, automaty SZR/PPZ, itp. zarówno w zakresie programowania jak i obsługi </w:t>
      </w:r>
      <w:r w:rsidR="008112AF" w:rsidRPr="002B5B6D">
        <w:rPr>
          <w:rFonts w:asciiTheme="minorHAnsi" w:hAnsiTheme="minorHAnsi" w:cstheme="minorHAnsi"/>
          <w:sz w:val="22"/>
          <w:szCs w:val="22"/>
        </w:rPr>
        <w:t>wraz</w:t>
      </w:r>
      <w:r w:rsidR="0096453D">
        <w:rPr>
          <w:rFonts w:asciiTheme="minorHAnsi" w:hAnsiTheme="minorHAnsi" w:cstheme="minorHAnsi"/>
          <w:sz w:val="22"/>
          <w:szCs w:val="22"/>
        </w:rPr>
        <w:t xml:space="preserve"> </w:t>
      </w:r>
      <w:r w:rsidR="008112AF" w:rsidRPr="002B5B6D">
        <w:rPr>
          <w:rFonts w:asciiTheme="minorHAnsi" w:hAnsiTheme="minorHAnsi" w:cstheme="minorHAnsi"/>
          <w:sz w:val="22"/>
          <w:szCs w:val="22"/>
        </w:rPr>
        <w:t>z </w:t>
      </w:r>
      <w:r w:rsidRPr="002B5B6D">
        <w:rPr>
          <w:rFonts w:asciiTheme="minorHAnsi" w:hAnsiTheme="minorHAnsi" w:cstheme="minorHAnsi"/>
          <w:sz w:val="22"/>
          <w:szCs w:val="22"/>
        </w:rPr>
        <w:t xml:space="preserve">niezbędnym okablowaniem </w:t>
      </w:r>
      <w:r w:rsidR="008112AF" w:rsidRPr="002B5B6D">
        <w:rPr>
          <w:rFonts w:asciiTheme="minorHAnsi" w:hAnsiTheme="minorHAnsi" w:cstheme="minorHAnsi"/>
          <w:sz w:val="22"/>
          <w:szCs w:val="22"/>
        </w:rPr>
        <w:t>oraz</w:t>
      </w:r>
      <w:r w:rsidRPr="002B5B6D">
        <w:rPr>
          <w:rFonts w:asciiTheme="minorHAnsi" w:hAnsiTheme="minorHAnsi" w:cstheme="minorHAnsi"/>
          <w:sz w:val="22"/>
          <w:szCs w:val="22"/>
        </w:rPr>
        <w:t xml:space="preserve"> z wgranymi wszystkimi nastawami urządzeń. Oprogramowanie musi być dedykowane do danego typu urządzenia z</w:t>
      </w:r>
      <w:r w:rsidR="00D078F4">
        <w:rPr>
          <w:rFonts w:asciiTheme="minorHAnsi" w:hAnsiTheme="minorHAnsi" w:cstheme="minorHAnsi"/>
          <w:sz w:val="22"/>
          <w:szCs w:val="22"/>
        </w:rPr>
        <w:t> </w:t>
      </w:r>
      <w:r w:rsidRPr="002B5B6D">
        <w:rPr>
          <w:rFonts w:asciiTheme="minorHAnsi" w:hAnsiTheme="minorHAnsi" w:cstheme="minorHAnsi"/>
          <w:sz w:val="22"/>
          <w:szCs w:val="22"/>
        </w:rPr>
        <w:t>instrukcją obsługi w języku polskim.</w:t>
      </w:r>
    </w:p>
    <w:p w14:paraId="659CC9B1" w14:textId="0BABEE88" w:rsidR="004E63FC" w:rsidRPr="008634EF" w:rsidRDefault="004E63FC" w:rsidP="00871CA1">
      <w:pPr>
        <w:pStyle w:val="akapit"/>
        <w:numPr>
          <w:ilvl w:val="0"/>
          <w:numId w:val="38"/>
        </w:numPr>
        <w:spacing w:line="276" w:lineRule="auto"/>
        <w:ind w:hanging="357"/>
        <w:contextualSpacing/>
        <w:rPr>
          <w:rFonts w:asciiTheme="minorHAnsi" w:hAnsiTheme="minorHAnsi" w:cstheme="minorHAnsi"/>
          <w:bCs/>
          <w:sz w:val="22"/>
          <w:szCs w:val="22"/>
        </w:rPr>
      </w:pPr>
      <w:bookmarkStart w:id="13" w:name="_Toc250730526"/>
      <w:bookmarkStart w:id="14" w:name="_Toc330548957"/>
      <w:r w:rsidRPr="008634EF">
        <w:rPr>
          <w:rFonts w:asciiTheme="minorHAnsi" w:hAnsiTheme="minorHAnsi" w:cstheme="minorHAnsi"/>
          <w:bCs/>
          <w:sz w:val="22"/>
          <w:szCs w:val="22"/>
        </w:rPr>
        <w:t>Wykonawca zaprojektuje i wykona układ kompensacji mocy biernej w postaci baterii kondensatorów.</w:t>
      </w:r>
    </w:p>
    <w:p w14:paraId="23431D43" w14:textId="1899F6C6" w:rsidR="004E63FC" w:rsidRPr="004E63FC" w:rsidRDefault="00906F34"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Wymagania w zakresie synchronizacji</w:t>
      </w:r>
      <w:bookmarkEnd w:id="13"/>
      <w:bookmarkEnd w:id="14"/>
      <w:r w:rsidRPr="002B5B6D">
        <w:rPr>
          <w:rFonts w:asciiTheme="minorHAnsi" w:hAnsiTheme="minorHAnsi" w:cstheme="minorHAnsi"/>
          <w:sz w:val="22"/>
          <w:szCs w:val="22"/>
        </w:rPr>
        <w:t>:</w:t>
      </w:r>
    </w:p>
    <w:p w14:paraId="045F04B8" w14:textId="460DF8A2" w:rsidR="00906F34" w:rsidRPr="002B5B6D" w:rsidRDefault="00906F34" w:rsidP="00871CA1">
      <w:pPr>
        <w:pStyle w:val="akapit"/>
        <w:numPr>
          <w:ilvl w:val="0"/>
          <w:numId w:val="39"/>
        </w:numPr>
        <w:tabs>
          <w:tab w:val="clear" w:pos="1068"/>
        </w:tabs>
        <w:spacing w:line="276" w:lineRule="auto"/>
        <w:ind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Dla układu synchronizacji wymagany jest mikroprocesorowy synchronizator, umożliwiający automatyczne sterowanie </w:t>
      </w:r>
      <w:r w:rsidR="00C4695D" w:rsidRPr="002B5B6D">
        <w:rPr>
          <w:rFonts w:asciiTheme="minorHAnsi" w:hAnsiTheme="minorHAnsi" w:cstheme="minorHAnsi"/>
          <w:sz w:val="22"/>
          <w:szCs w:val="22"/>
        </w:rPr>
        <w:t>z systemu</w:t>
      </w:r>
      <w:r w:rsidRPr="002B5B6D">
        <w:rPr>
          <w:rFonts w:asciiTheme="minorHAnsi" w:hAnsiTheme="minorHAnsi" w:cstheme="minorHAnsi"/>
          <w:sz w:val="22"/>
          <w:szCs w:val="22"/>
        </w:rPr>
        <w:t xml:space="preserve"> DCS. Synchronizator będzie dwukanałowy (każdy na inne napięcie międzyfazowe) dla zapewnienia bezpieczeństwa synchronizacji oraz wyposażony w wewnętrzny rejestrator napięć, prądów i ich różnicy. Impuls wydawany będzie jednocześnie z obu kanałów</w:t>
      </w:r>
      <w:r w:rsidR="00374425">
        <w:rPr>
          <w:rFonts w:asciiTheme="minorHAnsi" w:hAnsiTheme="minorHAnsi" w:cstheme="minorHAnsi"/>
          <w:sz w:val="22"/>
          <w:szCs w:val="22"/>
        </w:rPr>
        <w:t>,</w:t>
      </w:r>
    </w:p>
    <w:p w14:paraId="4C44AA82" w14:textId="77487290" w:rsidR="00906F34" w:rsidRPr="002B5B6D" w:rsidRDefault="00906F34" w:rsidP="00871CA1">
      <w:pPr>
        <w:pStyle w:val="akapit"/>
        <w:numPr>
          <w:ilvl w:val="0"/>
          <w:numId w:val="39"/>
        </w:numPr>
        <w:tabs>
          <w:tab w:val="clear" w:pos="1068"/>
        </w:tabs>
        <w:spacing w:line="276" w:lineRule="auto"/>
        <w:ind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Układ synchronizacji będzie miał możliwość synchronizacji w trybie sterowania ręcznego </w:t>
      </w:r>
      <w:r w:rsidR="00861B04">
        <w:rPr>
          <w:rFonts w:asciiTheme="minorHAnsi" w:hAnsiTheme="minorHAnsi" w:cstheme="minorHAnsi"/>
          <w:sz w:val="22"/>
          <w:szCs w:val="22"/>
        </w:rPr>
        <w:t>i</w:t>
      </w:r>
      <w:r w:rsidR="00374425">
        <w:rPr>
          <w:rFonts w:asciiTheme="minorHAnsi" w:hAnsiTheme="minorHAnsi" w:cstheme="minorHAnsi"/>
          <w:sz w:val="22"/>
          <w:szCs w:val="22"/>
        </w:rPr>
        <w:t> </w:t>
      </w:r>
      <w:r w:rsidR="00861B04">
        <w:rPr>
          <w:rFonts w:asciiTheme="minorHAnsi" w:hAnsiTheme="minorHAnsi" w:cstheme="minorHAnsi"/>
          <w:sz w:val="22"/>
          <w:szCs w:val="22"/>
        </w:rPr>
        <w:t xml:space="preserve">automatycznego </w:t>
      </w:r>
      <w:r w:rsidRPr="002B5B6D">
        <w:rPr>
          <w:rFonts w:asciiTheme="minorHAnsi" w:hAnsiTheme="minorHAnsi" w:cstheme="minorHAnsi"/>
          <w:sz w:val="22"/>
          <w:szCs w:val="22"/>
        </w:rPr>
        <w:t>w systemie DCS</w:t>
      </w:r>
      <w:r w:rsidR="00374425">
        <w:rPr>
          <w:rFonts w:asciiTheme="minorHAnsi" w:hAnsiTheme="minorHAnsi" w:cstheme="minorHAnsi"/>
          <w:sz w:val="22"/>
          <w:szCs w:val="22"/>
        </w:rPr>
        <w:t>,</w:t>
      </w:r>
    </w:p>
    <w:p w14:paraId="014E28C1" w14:textId="053A0863" w:rsidR="00906F34" w:rsidRPr="002B5B6D" w:rsidRDefault="00906F34" w:rsidP="00871CA1">
      <w:pPr>
        <w:pStyle w:val="akapit"/>
        <w:numPr>
          <w:ilvl w:val="0"/>
          <w:numId w:val="39"/>
        </w:numPr>
        <w:tabs>
          <w:tab w:val="clear" w:pos="1068"/>
        </w:tabs>
        <w:spacing w:line="276" w:lineRule="auto"/>
        <w:ind w:hanging="357"/>
        <w:contextualSpacing/>
        <w:rPr>
          <w:rFonts w:asciiTheme="minorHAnsi" w:hAnsiTheme="minorHAnsi" w:cstheme="minorHAnsi"/>
          <w:sz w:val="22"/>
          <w:szCs w:val="22"/>
        </w:rPr>
      </w:pPr>
      <w:r w:rsidRPr="002B5B6D">
        <w:rPr>
          <w:rFonts w:asciiTheme="minorHAnsi" w:hAnsiTheme="minorHAnsi" w:cstheme="minorHAnsi"/>
          <w:sz w:val="22"/>
          <w:szCs w:val="22"/>
        </w:rPr>
        <w:t>Zamykanie wyłącznika generatorowego (zdalne) będzie realizowane tylko poprzez układ synchronizacji</w:t>
      </w:r>
      <w:r w:rsidR="00374425">
        <w:rPr>
          <w:rFonts w:asciiTheme="minorHAnsi" w:hAnsiTheme="minorHAnsi" w:cstheme="minorHAnsi"/>
          <w:sz w:val="22"/>
          <w:szCs w:val="22"/>
        </w:rPr>
        <w:t>,</w:t>
      </w:r>
    </w:p>
    <w:p w14:paraId="0521257E" w14:textId="11E01396" w:rsidR="00C4695D" w:rsidRDefault="00906F34" w:rsidP="006241E5">
      <w:pPr>
        <w:pStyle w:val="akapit"/>
        <w:numPr>
          <w:ilvl w:val="0"/>
          <w:numId w:val="39"/>
        </w:numPr>
        <w:tabs>
          <w:tab w:val="clear" w:pos="1068"/>
        </w:tabs>
        <w:spacing w:line="276" w:lineRule="auto"/>
        <w:rPr>
          <w:rFonts w:asciiTheme="minorHAnsi" w:hAnsiTheme="minorHAnsi" w:cstheme="minorHAnsi"/>
          <w:sz w:val="22"/>
          <w:szCs w:val="22"/>
        </w:rPr>
      </w:pPr>
      <w:r w:rsidRPr="002B5B6D">
        <w:rPr>
          <w:rFonts w:asciiTheme="minorHAnsi" w:hAnsiTheme="minorHAnsi" w:cstheme="minorHAnsi"/>
          <w:sz w:val="22"/>
          <w:szCs w:val="22"/>
        </w:rPr>
        <w:t>Układ synchronizacji zapewni możliwość odczytu wartości pomiarowych.</w:t>
      </w:r>
    </w:p>
    <w:p w14:paraId="5C5C11D2" w14:textId="77777777" w:rsidR="00AC55A1" w:rsidRDefault="00AC55A1" w:rsidP="00AC55A1">
      <w:pPr>
        <w:pStyle w:val="akapit"/>
        <w:spacing w:line="276" w:lineRule="auto"/>
        <w:ind w:left="1560" w:firstLine="0"/>
        <w:rPr>
          <w:rFonts w:asciiTheme="minorHAnsi" w:hAnsiTheme="minorHAnsi" w:cstheme="minorHAnsi"/>
          <w:sz w:val="22"/>
          <w:szCs w:val="22"/>
        </w:rPr>
      </w:pPr>
    </w:p>
    <w:p w14:paraId="1E22BC06" w14:textId="4BF120D3" w:rsidR="006B0DA9" w:rsidRPr="00E56F33" w:rsidRDefault="00FB1940" w:rsidP="00F44E99">
      <w:pPr>
        <w:pStyle w:val="2nagwek2"/>
      </w:pPr>
      <w:bookmarkStart w:id="15" w:name="_Toc162980316"/>
      <w:r w:rsidRPr="00E56F33">
        <w:t>Wymagania dla układów pomiarowych</w:t>
      </w:r>
      <w:bookmarkEnd w:id="15"/>
    </w:p>
    <w:p w14:paraId="73CE0064" w14:textId="4B342731" w:rsidR="00AC55A1" w:rsidRPr="00AC55A1" w:rsidRDefault="00FB1940" w:rsidP="0011793A">
      <w:pPr>
        <w:ind w:left="0" w:firstLine="0"/>
        <w:rPr>
          <w:rFonts w:cstheme="minorHAnsi"/>
        </w:rPr>
      </w:pPr>
      <w:r w:rsidRPr="00AC55A1">
        <w:rPr>
          <w:rFonts w:cstheme="minorHAnsi"/>
        </w:rPr>
        <w:t>Wszystkie urządzenia układów pomiarowo-rozliczeniowych, podstawowych i rezerwowych (przekładniki, liczniki, systemy automatycznej rejestracji danych pomiarowych oraz połączenia do systemów pomiarowo-rozliczeniowych) będą spełniały wymagania klasy i parametry zgodnie z</w:t>
      </w:r>
      <w:r w:rsidR="00D078F4" w:rsidRPr="00AC55A1">
        <w:rPr>
          <w:rFonts w:cstheme="minorHAnsi"/>
        </w:rPr>
        <w:t> </w:t>
      </w:r>
      <w:r w:rsidRPr="00AC55A1">
        <w:rPr>
          <w:rFonts w:cstheme="minorHAnsi"/>
        </w:rPr>
        <w:t xml:space="preserve">umową przyłączeniową i </w:t>
      </w:r>
      <w:proofErr w:type="spellStart"/>
      <w:r w:rsidRPr="00AC55A1">
        <w:rPr>
          <w:rFonts w:cstheme="minorHAnsi"/>
        </w:rPr>
        <w:t>IRiESD</w:t>
      </w:r>
      <w:proofErr w:type="spellEnd"/>
      <w:r w:rsidRPr="00AC55A1">
        <w:rPr>
          <w:rFonts w:cstheme="minorHAnsi"/>
        </w:rPr>
        <w:t>. Także układy pomiarowe na napięciu generatorowym oraz dla transformatorów SN</w:t>
      </w:r>
      <w:r w:rsidR="00AB0868" w:rsidRPr="00AC55A1">
        <w:rPr>
          <w:rFonts w:cstheme="minorHAnsi"/>
        </w:rPr>
        <w:t xml:space="preserve"> </w:t>
      </w:r>
      <w:r w:rsidRPr="00AC55A1">
        <w:rPr>
          <w:rFonts w:cstheme="minorHAnsi"/>
        </w:rPr>
        <w:t>i</w:t>
      </w:r>
      <w:r w:rsidR="00AB0868" w:rsidRPr="00AC55A1">
        <w:rPr>
          <w:rFonts w:cstheme="minorHAnsi"/>
        </w:rPr>
        <w:t xml:space="preserve"> </w:t>
      </w:r>
      <w:r w:rsidRPr="00AC55A1">
        <w:rPr>
          <w:rFonts w:cstheme="minorHAnsi"/>
        </w:rPr>
        <w:t xml:space="preserve">wzbudzenia będą spełniały wymagania jak </w:t>
      </w:r>
      <w:r w:rsidR="008D5D1F" w:rsidRPr="00AC55A1">
        <w:rPr>
          <w:rFonts w:cstheme="minorHAnsi"/>
        </w:rPr>
        <w:t xml:space="preserve">dla </w:t>
      </w:r>
      <w:r w:rsidRPr="00AC55A1">
        <w:rPr>
          <w:rFonts w:cstheme="minorHAnsi"/>
        </w:rPr>
        <w:t>układów pomiarowo</w:t>
      </w:r>
      <w:r w:rsidR="00D078F4" w:rsidRPr="00AC55A1">
        <w:rPr>
          <w:rFonts w:cstheme="minorHAnsi"/>
        </w:rPr>
        <w:noBreakHyphen/>
      </w:r>
      <w:r w:rsidRPr="00AC55A1">
        <w:rPr>
          <w:rFonts w:cstheme="minorHAnsi"/>
        </w:rPr>
        <w:t>rozliczeniowych podstawowych. Dla pozostałych układów przekładniki będą w klasie</w:t>
      </w:r>
      <w:r w:rsidR="00D078F4" w:rsidRPr="00AC55A1">
        <w:rPr>
          <w:rFonts w:cstheme="minorHAnsi"/>
        </w:rPr>
        <w:t xml:space="preserve"> </w:t>
      </w:r>
      <w:r w:rsidRPr="00AC55A1">
        <w:rPr>
          <w:rFonts w:cstheme="minorHAnsi"/>
        </w:rPr>
        <w:t>min</w:t>
      </w:r>
      <w:r w:rsidR="0096453D">
        <w:rPr>
          <w:rFonts w:cstheme="minorHAnsi"/>
        </w:rPr>
        <w:t xml:space="preserve">. </w:t>
      </w:r>
      <w:r w:rsidRPr="00AC55A1">
        <w:rPr>
          <w:rFonts w:cstheme="minorHAnsi"/>
        </w:rPr>
        <w:t>0,5 oraz liczniki energii czynnej w klasie min</w:t>
      </w:r>
      <w:r w:rsidR="00824938">
        <w:rPr>
          <w:rFonts w:cstheme="minorHAnsi"/>
        </w:rPr>
        <w:t>.</w:t>
      </w:r>
      <w:r w:rsidRPr="00AC55A1">
        <w:rPr>
          <w:rFonts w:cstheme="minorHAnsi"/>
        </w:rPr>
        <w:t xml:space="preserve"> </w:t>
      </w:r>
      <w:r w:rsidR="00DD6716" w:rsidRPr="00AC55A1">
        <w:rPr>
          <w:rFonts w:cstheme="minorHAnsi"/>
        </w:rPr>
        <w:t>1, a</w:t>
      </w:r>
      <w:r w:rsidRPr="00AC55A1">
        <w:rPr>
          <w:rFonts w:cstheme="minorHAnsi"/>
        </w:rPr>
        <w:t xml:space="preserve"> liczniki energii biernej w klasie min</w:t>
      </w:r>
      <w:r w:rsidR="00824938">
        <w:rPr>
          <w:rFonts w:cstheme="minorHAnsi"/>
        </w:rPr>
        <w:t>.</w:t>
      </w:r>
      <w:r w:rsidRPr="00AC55A1">
        <w:rPr>
          <w:rFonts w:cstheme="minorHAnsi"/>
        </w:rPr>
        <w:t xml:space="preserve"> 2. </w:t>
      </w:r>
    </w:p>
    <w:p w14:paraId="177B2790" w14:textId="7D063FE4" w:rsidR="005C6493" w:rsidRPr="00AC55A1" w:rsidRDefault="007D701D" w:rsidP="0011793A">
      <w:pPr>
        <w:ind w:left="0" w:firstLine="0"/>
      </w:pPr>
      <w:r w:rsidRPr="00AC55A1">
        <w:rPr>
          <w:rFonts w:cstheme="minorHAnsi"/>
        </w:rPr>
        <w:t xml:space="preserve">Urządzenia wchodzące w skład układu pomiarowego </w:t>
      </w:r>
      <w:r w:rsidR="00AA0241" w:rsidRPr="00AC55A1">
        <w:t>będą spełniać wymogi określone przez operatora systemu dystrybucyjnego, do którego będzie wyprowadzana energia elektryczna generowana w ITPOK</w:t>
      </w:r>
      <w:r w:rsidR="005C6493" w:rsidRPr="00AC55A1">
        <w:t>.</w:t>
      </w:r>
    </w:p>
    <w:p w14:paraId="6B56215B" w14:textId="39065FAD" w:rsidR="00FB1940" w:rsidRPr="002B5B6D" w:rsidRDefault="00FB1940" w:rsidP="00C900A8">
      <w:pPr>
        <w:pStyle w:val="akapit"/>
        <w:keepNext/>
        <w:spacing w:line="276" w:lineRule="auto"/>
        <w:ind w:left="0" w:firstLine="0"/>
        <w:rPr>
          <w:rFonts w:asciiTheme="minorHAnsi" w:hAnsiTheme="minorHAnsi" w:cstheme="minorHAnsi"/>
          <w:b/>
          <w:sz w:val="22"/>
          <w:szCs w:val="22"/>
        </w:rPr>
      </w:pPr>
      <w:r w:rsidRPr="002B5B6D">
        <w:rPr>
          <w:rFonts w:asciiTheme="minorHAnsi" w:hAnsiTheme="minorHAnsi" w:cstheme="minorHAnsi"/>
          <w:sz w:val="22"/>
          <w:szCs w:val="22"/>
        </w:rPr>
        <w:lastRenderedPageBreak/>
        <w:t xml:space="preserve">Wymaga się zainstalowania: </w:t>
      </w:r>
    </w:p>
    <w:p w14:paraId="624A88F5" w14:textId="19A68CE9" w:rsidR="00FB1940" w:rsidRPr="002B5B6D" w:rsidRDefault="00374425" w:rsidP="00871CA1">
      <w:pPr>
        <w:pStyle w:val="akapit"/>
        <w:numPr>
          <w:ilvl w:val="0"/>
          <w:numId w:val="40"/>
        </w:numPr>
        <w:spacing w:line="276" w:lineRule="auto"/>
        <w:ind w:left="714" w:hanging="357"/>
        <w:contextualSpacing/>
        <w:rPr>
          <w:rFonts w:asciiTheme="minorHAnsi" w:hAnsiTheme="minorHAnsi" w:cstheme="minorHAnsi"/>
          <w:sz w:val="22"/>
          <w:szCs w:val="22"/>
        </w:rPr>
      </w:pPr>
      <w:r>
        <w:rPr>
          <w:rFonts w:asciiTheme="minorHAnsi" w:hAnsiTheme="minorHAnsi" w:cstheme="minorHAnsi"/>
          <w:sz w:val="22"/>
          <w:szCs w:val="22"/>
        </w:rPr>
        <w:t>U</w:t>
      </w:r>
      <w:r w:rsidR="00FB1940" w:rsidRPr="002B5B6D">
        <w:rPr>
          <w:rFonts w:asciiTheme="minorHAnsi" w:hAnsiTheme="minorHAnsi" w:cstheme="minorHAnsi"/>
          <w:sz w:val="22"/>
          <w:szCs w:val="22"/>
        </w:rPr>
        <w:t>kładu</w:t>
      </w:r>
      <w:r w:rsidR="00525FDE">
        <w:rPr>
          <w:rFonts w:asciiTheme="minorHAnsi" w:hAnsiTheme="minorHAnsi" w:cstheme="minorHAnsi"/>
          <w:sz w:val="22"/>
          <w:szCs w:val="22"/>
        </w:rPr>
        <w:t>(-</w:t>
      </w:r>
      <w:r w:rsidR="00FB1940" w:rsidRPr="002B5B6D">
        <w:rPr>
          <w:rFonts w:asciiTheme="minorHAnsi" w:hAnsiTheme="minorHAnsi" w:cstheme="minorHAnsi"/>
          <w:sz w:val="22"/>
          <w:szCs w:val="22"/>
        </w:rPr>
        <w:t>ów</w:t>
      </w:r>
      <w:r w:rsidR="00525FDE">
        <w:rPr>
          <w:rFonts w:asciiTheme="minorHAnsi" w:hAnsiTheme="minorHAnsi" w:cstheme="minorHAnsi"/>
          <w:sz w:val="22"/>
          <w:szCs w:val="22"/>
        </w:rPr>
        <w:t>)</w:t>
      </w:r>
      <w:r w:rsidR="00FB1940" w:rsidRPr="002B5B6D">
        <w:rPr>
          <w:rFonts w:asciiTheme="minorHAnsi" w:hAnsiTheme="minorHAnsi" w:cstheme="minorHAnsi"/>
          <w:sz w:val="22"/>
          <w:szCs w:val="22"/>
        </w:rPr>
        <w:t xml:space="preserve"> rozliczeniowego</w:t>
      </w:r>
      <w:r w:rsidR="00525FDE">
        <w:rPr>
          <w:rFonts w:asciiTheme="minorHAnsi" w:hAnsiTheme="minorHAnsi" w:cstheme="minorHAnsi"/>
          <w:sz w:val="22"/>
          <w:szCs w:val="22"/>
        </w:rPr>
        <w:t>(-</w:t>
      </w:r>
      <w:proofErr w:type="spellStart"/>
      <w:r w:rsidR="00FB1940" w:rsidRPr="002B5B6D">
        <w:rPr>
          <w:rFonts w:asciiTheme="minorHAnsi" w:hAnsiTheme="minorHAnsi" w:cstheme="minorHAnsi"/>
          <w:sz w:val="22"/>
          <w:szCs w:val="22"/>
        </w:rPr>
        <w:t>ych</w:t>
      </w:r>
      <w:proofErr w:type="spellEnd"/>
      <w:r w:rsidR="00525FDE">
        <w:rPr>
          <w:rFonts w:asciiTheme="minorHAnsi" w:hAnsiTheme="minorHAnsi" w:cstheme="minorHAnsi"/>
          <w:sz w:val="22"/>
          <w:szCs w:val="22"/>
        </w:rPr>
        <w:t>)</w:t>
      </w:r>
      <w:r w:rsidR="00FB1940" w:rsidRPr="002B5B6D">
        <w:rPr>
          <w:rFonts w:asciiTheme="minorHAnsi" w:hAnsiTheme="minorHAnsi" w:cstheme="minorHAnsi"/>
          <w:sz w:val="22"/>
          <w:szCs w:val="22"/>
        </w:rPr>
        <w:t xml:space="preserve"> na napięciu generatorowym, do celów rozliczeń ilości energii elektrycznej w zakresie określonym w Warunkach technicznych przyłączenia </w:t>
      </w:r>
      <w:r w:rsidR="00657B95" w:rsidRPr="002B5B6D">
        <w:rPr>
          <w:rFonts w:asciiTheme="minorHAnsi" w:hAnsiTheme="minorHAnsi" w:cstheme="minorHAnsi"/>
          <w:sz w:val="22"/>
          <w:szCs w:val="22"/>
        </w:rPr>
        <w:t>ITPO</w:t>
      </w:r>
      <w:r w:rsidR="00270DE4" w:rsidRPr="002B5B6D">
        <w:rPr>
          <w:rFonts w:asciiTheme="minorHAnsi" w:hAnsiTheme="minorHAnsi" w:cstheme="minorHAnsi"/>
          <w:sz w:val="22"/>
          <w:szCs w:val="22"/>
        </w:rPr>
        <w:t>K</w:t>
      </w:r>
      <w:r w:rsidR="00FB1940" w:rsidRPr="002B5B6D">
        <w:rPr>
          <w:rFonts w:asciiTheme="minorHAnsi" w:hAnsiTheme="minorHAnsi" w:cstheme="minorHAnsi"/>
          <w:sz w:val="22"/>
          <w:szCs w:val="22"/>
        </w:rPr>
        <w:t xml:space="preserve"> do sieci oraz</w:t>
      </w:r>
      <w:r w:rsidR="00525FDE">
        <w:rPr>
          <w:rFonts w:asciiTheme="minorHAnsi" w:hAnsiTheme="minorHAnsi" w:cstheme="minorHAnsi"/>
          <w:sz w:val="22"/>
          <w:szCs w:val="22"/>
        </w:rPr>
        <w:t xml:space="preserve"> </w:t>
      </w:r>
      <w:r w:rsidR="00FB1940" w:rsidRPr="002B5B6D">
        <w:rPr>
          <w:rFonts w:asciiTheme="minorHAnsi" w:hAnsiTheme="minorHAnsi" w:cstheme="minorHAnsi"/>
          <w:sz w:val="22"/>
          <w:szCs w:val="22"/>
        </w:rPr>
        <w:t>uzgodnieniami z OSD, układ pomiarowy jw. będzie wyposażony w system transmisji danych do</w:t>
      </w:r>
      <w:r w:rsidR="00525FDE">
        <w:rPr>
          <w:rFonts w:asciiTheme="minorHAnsi" w:hAnsiTheme="minorHAnsi" w:cstheme="minorHAnsi"/>
          <w:sz w:val="22"/>
          <w:szCs w:val="22"/>
        </w:rPr>
        <w:t xml:space="preserve"> </w:t>
      </w:r>
      <w:r w:rsidR="00FB1940" w:rsidRPr="002B5B6D">
        <w:rPr>
          <w:rFonts w:asciiTheme="minorHAnsi" w:hAnsiTheme="minorHAnsi" w:cstheme="minorHAnsi"/>
          <w:sz w:val="22"/>
          <w:szCs w:val="22"/>
        </w:rPr>
        <w:t>systemu OSD</w:t>
      </w:r>
      <w:r w:rsidR="00824938">
        <w:rPr>
          <w:rFonts w:asciiTheme="minorHAnsi" w:hAnsiTheme="minorHAnsi" w:cstheme="minorHAnsi"/>
          <w:sz w:val="22"/>
          <w:szCs w:val="22"/>
        </w:rPr>
        <w:t>,</w:t>
      </w:r>
      <w:r w:rsidR="00FB1940" w:rsidRPr="002B5B6D">
        <w:rPr>
          <w:rFonts w:asciiTheme="minorHAnsi" w:hAnsiTheme="minorHAnsi" w:cstheme="minorHAnsi"/>
          <w:sz w:val="22"/>
          <w:szCs w:val="22"/>
        </w:rPr>
        <w:t xml:space="preserve"> </w:t>
      </w:r>
    </w:p>
    <w:p w14:paraId="6075043B" w14:textId="1E8F33C8" w:rsidR="00FB1940" w:rsidRPr="002B5B6D" w:rsidRDefault="00374425" w:rsidP="00871CA1">
      <w:pPr>
        <w:pStyle w:val="akapit"/>
        <w:numPr>
          <w:ilvl w:val="0"/>
          <w:numId w:val="40"/>
        </w:numPr>
        <w:spacing w:line="276" w:lineRule="auto"/>
        <w:ind w:left="714" w:hanging="357"/>
        <w:contextualSpacing/>
        <w:rPr>
          <w:rFonts w:asciiTheme="minorHAnsi" w:hAnsiTheme="minorHAnsi" w:cstheme="minorHAnsi"/>
          <w:sz w:val="22"/>
          <w:szCs w:val="22"/>
        </w:rPr>
      </w:pPr>
      <w:r>
        <w:rPr>
          <w:rFonts w:asciiTheme="minorHAnsi" w:hAnsiTheme="minorHAnsi" w:cstheme="minorHAnsi"/>
          <w:sz w:val="22"/>
          <w:szCs w:val="22"/>
        </w:rPr>
        <w:t>U</w:t>
      </w:r>
      <w:r w:rsidR="00FB1940" w:rsidRPr="002B5B6D">
        <w:rPr>
          <w:rFonts w:asciiTheme="minorHAnsi" w:hAnsiTheme="minorHAnsi" w:cstheme="minorHAnsi"/>
          <w:sz w:val="22"/>
          <w:szCs w:val="22"/>
        </w:rPr>
        <w:t>kładów pomiarowych energii czynnej i biernej dla ustalenia ilości energii pobieranej przez</w:t>
      </w:r>
      <w:r w:rsidR="00824938">
        <w:rPr>
          <w:rFonts w:asciiTheme="minorHAnsi" w:hAnsiTheme="minorHAnsi" w:cstheme="minorHAnsi"/>
          <w:sz w:val="22"/>
          <w:szCs w:val="22"/>
        </w:rPr>
        <w:t xml:space="preserve"> </w:t>
      </w:r>
      <w:r w:rsidR="00FB1940" w:rsidRPr="002B5B6D">
        <w:rPr>
          <w:rFonts w:asciiTheme="minorHAnsi" w:hAnsiTheme="minorHAnsi" w:cstheme="minorHAnsi"/>
          <w:sz w:val="22"/>
          <w:szCs w:val="22"/>
        </w:rPr>
        <w:t xml:space="preserve">rozdzielnie potrzeb własnych SN i </w:t>
      </w:r>
      <w:proofErr w:type="spellStart"/>
      <w:r w:rsidR="00FB1940" w:rsidRPr="002B5B6D">
        <w:rPr>
          <w:rFonts w:asciiTheme="minorHAnsi" w:hAnsiTheme="minorHAnsi" w:cstheme="minorHAnsi"/>
          <w:sz w:val="22"/>
          <w:szCs w:val="22"/>
        </w:rPr>
        <w:t>n</w:t>
      </w:r>
      <w:r w:rsidR="00911624" w:rsidRPr="002B5B6D">
        <w:rPr>
          <w:rFonts w:asciiTheme="minorHAnsi" w:hAnsiTheme="minorHAnsi" w:cstheme="minorHAnsi"/>
          <w:sz w:val="22"/>
          <w:szCs w:val="22"/>
        </w:rPr>
        <w:t>N</w:t>
      </w:r>
      <w:proofErr w:type="spellEnd"/>
      <w:r w:rsidR="00FB1940" w:rsidRPr="002B5B6D">
        <w:rPr>
          <w:rFonts w:asciiTheme="minorHAnsi" w:hAnsiTheme="minorHAnsi" w:cstheme="minorHAnsi"/>
          <w:sz w:val="22"/>
          <w:szCs w:val="22"/>
        </w:rPr>
        <w:t xml:space="preserve">, </w:t>
      </w:r>
    </w:p>
    <w:p w14:paraId="0430347D" w14:textId="176AC819" w:rsidR="00FB1940" w:rsidRPr="002B5B6D" w:rsidRDefault="00374425" w:rsidP="00871CA1">
      <w:pPr>
        <w:pStyle w:val="akapit"/>
        <w:numPr>
          <w:ilvl w:val="0"/>
          <w:numId w:val="40"/>
        </w:numPr>
        <w:spacing w:line="276" w:lineRule="auto"/>
        <w:ind w:left="714" w:hanging="357"/>
        <w:contextualSpacing/>
        <w:rPr>
          <w:rFonts w:asciiTheme="minorHAnsi" w:hAnsiTheme="minorHAnsi" w:cstheme="minorHAnsi"/>
          <w:sz w:val="22"/>
          <w:szCs w:val="22"/>
        </w:rPr>
      </w:pPr>
      <w:r>
        <w:rPr>
          <w:rFonts w:asciiTheme="minorHAnsi" w:hAnsiTheme="minorHAnsi" w:cstheme="minorHAnsi"/>
          <w:sz w:val="22"/>
          <w:szCs w:val="22"/>
        </w:rPr>
        <w:t>U</w:t>
      </w:r>
      <w:r w:rsidR="00FB1940" w:rsidRPr="002B5B6D">
        <w:rPr>
          <w:rFonts w:asciiTheme="minorHAnsi" w:hAnsiTheme="minorHAnsi" w:cstheme="minorHAnsi"/>
          <w:sz w:val="22"/>
          <w:szCs w:val="22"/>
        </w:rPr>
        <w:t>kładów pomiarowych energii czynnej i biernej dla ustalenia ilości energii pobieranej przez</w:t>
      </w:r>
      <w:r w:rsidR="00525FDE">
        <w:rPr>
          <w:rFonts w:asciiTheme="minorHAnsi" w:hAnsiTheme="minorHAnsi" w:cstheme="minorHAnsi"/>
          <w:sz w:val="22"/>
          <w:szCs w:val="22"/>
        </w:rPr>
        <w:t xml:space="preserve"> </w:t>
      </w:r>
      <w:r w:rsidR="00FB1940" w:rsidRPr="002B5B6D">
        <w:rPr>
          <w:rFonts w:asciiTheme="minorHAnsi" w:hAnsiTheme="minorHAnsi" w:cstheme="minorHAnsi"/>
          <w:sz w:val="22"/>
          <w:szCs w:val="22"/>
        </w:rPr>
        <w:t>odpływy z rozdzielni SN,</w:t>
      </w:r>
    </w:p>
    <w:p w14:paraId="4A3676A4" w14:textId="04B8FA28" w:rsidR="00FB1940" w:rsidRPr="002B5B6D" w:rsidRDefault="00374425" w:rsidP="006241E5">
      <w:pPr>
        <w:pStyle w:val="akapit"/>
        <w:numPr>
          <w:ilvl w:val="0"/>
          <w:numId w:val="40"/>
        </w:numPr>
        <w:spacing w:line="276" w:lineRule="auto"/>
        <w:rPr>
          <w:rFonts w:asciiTheme="minorHAnsi" w:hAnsiTheme="minorHAnsi" w:cstheme="minorHAnsi"/>
          <w:sz w:val="22"/>
          <w:szCs w:val="22"/>
        </w:rPr>
      </w:pPr>
      <w:r>
        <w:rPr>
          <w:rFonts w:asciiTheme="minorHAnsi" w:hAnsiTheme="minorHAnsi" w:cstheme="minorHAnsi"/>
          <w:sz w:val="22"/>
          <w:szCs w:val="22"/>
        </w:rPr>
        <w:t>U</w:t>
      </w:r>
      <w:r w:rsidR="00FB1940" w:rsidRPr="002B5B6D">
        <w:rPr>
          <w:rFonts w:asciiTheme="minorHAnsi" w:hAnsiTheme="minorHAnsi" w:cstheme="minorHAnsi"/>
          <w:sz w:val="22"/>
          <w:szCs w:val="22"/>
        </w:rPr>
        <w:t>kładów pomiarowych energii czynnej dla ustalenia ilości energii pobieranej z rozdziel</w:t>
      </w:r>
      <w:r w:rsidR="006F002F">
        <w:rPr>
          <w:rFonts w:asciiTheme="minorHAnsi" w:hAnsiTheme="minorHAnsi" w:cstheme="minorHAnsi"/>
          <w:sz w:val="22"/>
          <w:szCs w:val="22"/>
        </w:rPr>
        <w:t>n</w:t>
      </w:r>
      <w:r w:rsidR="00FB1940" w:rsidRPr="002B5B6D">
        <w:rPr>
          <w:rFonts w:asciiTheme="minorHAnsi" w:hAnsiTheme="minorHAnsi" w:cstheme="minorHAnsi"/>
          <w:sz w:val="22"/>
          <w:szCs w:val="22"/>
        </w:rPr>
        <w:t xml:space="preserve">i potrzeb własnych </w:t>
      </w:r>
      <w:proofErr w:type="spellStart"/>
      <w:r w:rsidR="00FB1940" w:rsidRPr="002B5B6D">
        <w:rPr>
          <w:rFonts w:asciiTheme="minorHAnsi" w:hAnsiTheme="minorHAnsi" w:cstheme="minorHAnsi"/>
          <w:sz w:val="22"/>
          <w:szCs w:val="22"/>
        </w:rPr>
        <w:t>n</w:t>
      </w:r>
      <w:r w:rsidR="006F002F">
        <w:rPr>
          <w:rFonts w:asciiTheme="minorHAnsi" w:hAnsiTheme="minorHAnsi" w:cstheme="minorHAnsi"/>
          <w:sz w:val="22"/>
          <w:szCs w:val="22"/>
        </w:rPr>
        <w:t>N</w:t>
      </w:r>
      <w:proofErr w:type="spellEnd"/>
      <w:r w:rsidR="00FB1940" w:rsidRPr="002B5B6D">
        <w:rPr>
          <w:rFonts w:asciiTheme="minorHAnsi" w:hAnsiTheme="minorHAnsi" w:cstheme="minorHAnsi"/>
          <w:sz w:val="22"/>
          <w:szCs w:val="22"/>
        </w:rPr>
        <w:t xml:space="preserve"> przez urządzenia o mocy powyżej 100</w:t>
      </w:r>
      <w:r w:rsidR="00AC55A1">
        <w:rPr>
          <w:rFonts w:asciiTheme="minorHAnsi" w:hAnsiTheme="minorHAnsi" w:cstheme="minorHAnsi"/>
          <w:sz w:val="22"/>
          <w:szCs w:val="22"/>
        </w:rPr>
        <w:t xml:space="preserve"> </w:t>
      </w:r>
      <w:r w:rsidR="00FB1940" w:rsidRPr="002B5B6D">
        <w:rPr>
          <w:rFonts w:asciiTheme="minorHAnsi" w:hAnsiTheme="minorHAnsi" w:cstheme="minorHAnsi"/>
          <w:sz w:val="22"/>
          <w:szCs w:val="22"/>
        </w:rPr>
        <w:t>kW.</w:t>
      </w:r>
    </w:p>
    <w:p w14:paraId="26723F21" w14:textId="17C5A73B" w:rsidR="00FB1940" w:rsidRPr="002B5B6D" w:rsidRDefault="00FB1940" w:rsidP="00AF6CBF">
      <w:pPr>
        <w:pStyle w:val="akapit"/>
        <w:spacing w:line="276" w:lineRule="auto"/>
        <w:ind w:left="0" w:firstLine="0"/>
        <w:rPr>
          <w:rFonts w:asciiTheme="minorHAnsi" w:hAnsiTheme="minorHAnsi" w:cstheme="minorHAnsi"/>
          <w:b/>
          <w:sz w:val="22"/>
          <w:szCs w:val="22"/>
        </w:rPr>
      </w:pPr>
      <w:r w:rsidRPr="002B5B6D">
        <w:rPr>
          <w:rFonts w:asciiTheme="minorHAnsi" w:hAnsiTheme="minorHAnsi" w:cstheme="minorHAnsi"/>
          <w:sz w:val="22"/>
          <w:szCs w:val="22"/>
        </w:rPr>
        <w:t>W</w:t>
      </w:r>
      <w:r w:rsidR="001431BE" w:rsidRPr="002B5B6D">
        <w:rPr>
          <w:rFonts w:asciiTheme="minorHAnsi" w:hAnsiTheme="minorHAnsi" w:cstheme="minorHAnsi"/>
          <w:sz w:val="22"/>
          <w:szCs w:val="22"/>
        </w:rPr>
        <w:t>ykonawca</w:t>
      </w:r>
      <w:r w:rsidRPr="002B5B6D">
        <w:rPr>
          <w:rFonts w:asciiTheme="minorHAnsi" w:hAnsiTheme="minorHAnsi" w:cstheme="minorHAnsi"/>
          <w:sz w:val="22"/>
          <w:szCs w:val="22"/>
        </w:rPr>
        <w:t xml:space="preserve"> uzgodni z Z</w:t>
      </w:r>
      <w:r w:rsidR="001431BE" w:rsidRPr="002B5B6D">
        <w:rPr>
          <w:rFonts w:asciiTheme="minorHAnsi" w:hAnsiTheme="minorHAnsi" w:cstheme="minorHAnsi"/>
          <w:sz w:val="22"/>
          <w:szCs w:val="22"/>
        </w:rPr>
        <w:t>amawiającym</w:t>
      </w:r>
      <w:r w:rsidRPr="002B5B6D">
        <w:rPr>
          <w:rFonts w:asciiTheme="minorHAnsi" w:hAnsiTheme="minorHAnsi" w:cstheme="minorHAnsi"/>
          <w:sz w:val="22"/>
          <w:szCs w:val="22"/>
        </w:rPr>
        <w:t xml:space="preserve"> typy liczników i urządzeń pomiarowych, a</w:t>
      </w:r>
      <w:r w:rsidR="00D078F4">
        <w:rPr>
          <w:rFonts w:asciiTheme="minorHAnsi" w:hAnsiTheme="minorHAnsi" w:cstheme="minorHAnsi"/>
          <w:sz w:val="22"/>
          <w:szCs w:val="22"/>
        </w:rPr>
        <w:t> </w:t>
      </w:r>
      <w:r w:rsidRPr="002B5B6D">
        <w:rPr>
          <w:rFonts w:asciiTheme="minorHAnsi" w:hAnsiTheme="minorHAnsi" w:cstheme="minorHAnsi"/>
          <w:sz w:val="22"/>
          <w:szCs w:val="22"/>
        </w:rPr>
        <w:t>także systemów pomiarowych (m.in. koncentratorów).</w:t>
      </w:r>
    </w:p>
    <w:p w14:paraId="4BEC2AC9" w14:textId="180E224C" w:rsidR="00C73C8B" w:rsidRDefault="00FB1940"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Wszystkie urządzenia wymagające zasilania ze źródła zewnętrznego będą zasilane z</w:t>
      </w:r>
      <w:r w:rsidR="00525FDE">
        <w:rPr>
          <w:rFonts w:asciiTheme="minorHAnsi" w:hAnsiTheme="minorHAnsi" w:cstheme="minorHAnsi"/>
          <w:sz w:val="22"/>
          <w:szCs w:val="22"/>
        </w:rPr>
        <w:t> </w:t>
      </w:r>
      <w:r w:rsidRPr="002B5B6D">
        <w:rPr>
          <w:rFonts w:asciiTheme="minorHAnsi" w:hAnsiTheme="minorHAnsi" w:cstheme="minorHAnsi"/>
          <w:sz w:val="22"/>
          <w:szCs w:val="22"/>
        </w:rPr>
        <w:t>dwóch niezależnych źródeł (napięcia gwarantowanego lub prądu stałego).</w:t>
      </w:r>
    </w:p>
    <w:p w14:paraId="24932CDD" w14:textId="77777777" w:rsidR="00DA294B" w:rsidRPr="008634EF" w:rsidRDefault="00DA294B" w:rsidP="00AF6CBF">
      <w:pPr>
        <w:pStyle w:val="akapit"/>
        <w:spacing w:line="276" w:lineRule="auto"/>
        <w:ind w:left="0" w:firstLine="0"/>
        <w:rPr>
          <w:rFonts w:asciiTheme="minorHAnsi" w:hAnsiTheme="minorHAnsi" w:cstheme="minorHAnsi"/>
          <w:b/>
          <w:sz w:val="22"/>
          <w:szCs w:val="22"/>
        </w:rPr>
      </w:pPr>
    </w:p>
    <w:p w14:paraId="48D2849A" w14:textId="64C7911A" w:rsidR="00676A5B" w:rsidRPr="0005411B" w:rsidRDefault="00676A5B" w:rsidP="00F44E99">
      <w:pPr>
        <w:pStyle w:val="2nagwek2"/>
        <w:rPr>
          <w:rFonts w:eastAsiaTheme="minorHAnsi"/>
        </w:rPr>
      </w:pPr>
      <w:bookmarkStart w:id="16" w:name="_Toc144494021"/>
      <w:bookmarkStart w:id="17" w:name="_Toc162980317"/>
      <w:r>
        <w:rPr>
          <w:rFonts w:eastAsiaTheme="minorHAnsi"/>
        </w:rPr>
        <w:t xml:space="preserve">Instalacja paneli </w:t>
      </w:r>
      <w:r w:rsidRPr="00676A5B">
        <w:rPr>
          <w:rFonts w:eastAsiaTheme="minorHAnsi"/>
        </w:rPr>
        <w:t>fotowoltaiczn</w:t>
      </w:r>
      <w:bookmarkEnd w:id="16"/>
      <w:r>
        <w:rPr>
          <w:rFonts w:eastAsiaTheme="minorHAnsi"/>
        </w:rPr>
        <w:t>ych</w:t>
      </w:r>
      <w:bookmarkEnd w:id="17"/>
    </w:p>
    <w:p w14:paraId="4F35D412" w14:textId="77777777" w:rsidR="00676A5B" w:rsidRDefault="00676A5B" w:rsidP="00676A5B">
      <w:pPr>
        <w:ind w:left="0" w:firstLine="0"/>
      </w:pPr>
      <w:r w:rsidRPr="0005411B">
        <w:t xml:space="preserve">Wykonawca zaprojektuje i wykona zabudowę dachu i elewacji południowej hali (w niezacienionych strefach tej elewacji) systemem fotowoltaicznym o mocy nie mniejszej, niż </w:t>
      </w:r>
      <w:r>
        <w:t>200</w:t>
      </w:r>
      <w:r w:rsidRPr="0005411B">
        <w:t xml:space="preserve"> </w:t>
      </w:r>
      <w:proofErr w:type="spellStart"/>
      <w:r>
        <w:t>k</w:t>
      </w:r>
      <w:r w:rsidRPr="0005411B">
        <w:t>Wp</w:t>
      </w:r>
      <w:proofErr w:type="spellEnd"/>
      <w:r w:rsidRPr="0005411B">
        <w:t>, wraz z</w:t>
      </w:r>
      <w:r>
        <w:t> </w:t>
      </w:r>
      <w:r w:rsidRPr="0005411B">
        <w:t>zapewnieniem zaopiniowania tego zakresu przez rzeczoznawcę do spraw zabezpieczeń przeciwpożarowych zgodnie z art. 29 ust. 2 pkt. 16 ustawy Prawo budowlane oraz zawiadomieniem Komendanta Miejskiego Państwowej Straży Pożarnej w Koszalinie o zakończeniu wykonania instalacji fotowoltaicznej i planowanego przystąpienia do jej użytkowania zgodnie z art. 56 ust. 1a ustawy Prawo budowlane.</w:t>
      </w:r>
    </w:p>
    <w:p w14:paraId="5F15A55B" w14:textId="77777777" w:rsidR="00676A5B" w:rsidRDefault="00676A5B" w:rsidP="00676A5B">
      <w:pPr>
        <w:ind w:left="0" w:firstLine="0"/>
      </w:pPr>
      <w:r w:rsidRPr="00047AF8">
        <w:t xml:space="preserve">Konstrukcja ścian oraz dachów budynków </w:t>
      </w:r>
      <w:r>
        <w:t>musi</w:t>
      </w:r>
      <w:r w:rsidRPr="00047AF8">
        <w:t xml:space="preserve"> być dostosowana </w:t>
      </w:r>
      <w:r>
        <w:t>do</w:t>
      </w:r>
      <w:r w:rsidRPr="00047AF8">
        <w:t xml:space="preserve"> montaż</w:t>
      </w:r>
      <w:r>
        <w:t>u</w:t>
      </w:r>
      <w:r w:rsidRPr="00047AF8">
        <w:t xml:space="preserve"> konstrukcji wsporczych pod panele fotowoltaiczne.</w:t>
      </w:r>
    </w:p>
    <w:p w14:paraId="5C7586B3" w14:textId="33594EE2" w:rsidR="00676A5B" w:rsidRDefault="00676A5B" w:rsidP="00676A5B">
      <w:pPr>
        <w:ind w:left="0" w:firstLine="0"/>
      </w:pPr>
      <w:r>
        <w:t xml:space="preserve">Energia z paneli PV w pierwszej kolejności powinna być wykorzystana do zasilania rozdzielni potrzeb własnych </w:t>
      </w:r>
      <w:r w:rsidR="00761570">
        <w:t>Instalacji</w:t>
      </w:r>
      <w:r>
        <w:t xml:space="preserve">. System zasilania z paneli PV powinien być wyposażony </w:t>
      </w:r>
      <w:r w:rsidR="00824938">
        <w:t xml:space="preserve">w </w:t>
      </w:r>
      <w:r>
        <w:t xml:space="preserve">odpowiednie zabezpieczenia na wypadek </w:t>
      </w:r>
      <w:proofErr w:type="spellStart"/>
      <w:r>
        <w:t>black</w:t>
      </w:r>
      <w:proofErr w:type="spellEnd"/>
      <w:r>
        <w:t xml:space="preserve">-out ze strony głównej linii zasilającej. </w:t>
      </w:r>
    </w:p>
    <w:p w14:paraId="23BD576C" w14:textId="77777777" w:rsidR="00676A5B" w:rsidRPr="0005411B" w:rsidRDefault="00676A5B" w:rsidP="00F44E99">
      <w:pPr>
        <w:pStyle w:val="3nagwek3"/>
      </w:pPr>
      <w:r w:rsidRPr="0005411B">
        <w:t>Wymagania podstawowe dotyczące PV</w:t>
      </w:r>
    </w:p>
    <w:p w14:paraId="31CF8E45" w14:textId="77777777" w:rsidR="00676A5B" w:rsidRPr="0005411B" w:rsidRDefault="00676A5B" w:rsidP="00676A5B">
      <w:pPr>
        <w:ind w:left="0" w:firstLine="0"/>
      </w:pPr>
      <w:r w:rsidRPr="0005411B">
        <w:t xml:space="preserve">Wszystkie materiały i urządzenia stosowane przy wykonywaniu instalacji fotowoltaicznych muszą być: </w:t>
      </w:r>
    </w:p>
    <w:p w14:paraId="0291C436" w14:textId="77777777" w:rsidR="00676A5B" w:rsidRPr="00DE3F35" w:rsidRDefault="00676A5B" w:rsidP="00676A5B">
      <w:pPr>
        <w:pStyle w:val="Akapitzlist"/>
        <w:numPr>
          <w:ilvl w:val="0"/>
          <w:numId w:val="57"/>
        </w:numPr>
        <w:rPr>
          <w:rFonts w:eastAsia="Calibri"/>
        </w:rPr>
      </w:pPr>
      <w:r w:rsidRPr="00DE3F35">
        <w:rPr>
          <w:rFonts w:eastAsia="Calibri"/>
        </w:rPr>
        <w:t xml:space="preserve">Nowe, dobrej jakości i nieużywane, </w:t>
      </w:r>
    </w:p>
    <w:p w14:paraId="2D21089C" w14:textId="77777777" w:rsidR="00676A5B" w:rsidRPr="00DE3F35" w:rsidRDefault="00676A5B" w:rsidP="00676A5B">
      <w:pPr>
        <w:pStyle w:val="Akapitzlist"/>
        <w:numPr>
          <w:ilvl w:val="0"/>
          <w:numId w:val="57"/>
        </w:numPr>
        <w:rPr>
          <w:rFonts w:eastAsia="Calibri"/>
        </w:rPr>
      </w:pPr>
      <w:r w:rsidRPr="00DE3F35">
        <w:rPr>
          <w:rFonts w:eastAsia="Calibri"/>
        </w:rPr>
        <w:t>Najnowszej wersji dostępnej na polskim rynku, odpowiadać normom i przepisom wymienionym w wymaganiach Zamawiającego, dopuszczone do obrotu i stosowania zgodnie z</w:t>
      </w:r>
      <w:r>
        <w:rPr>
          <w:rFonts w:eastAsia="Calibri"/>
        </w:rPr>
        <w:t> </w:t>
      </w:r>
      <w:r w:rsidRPr="00DE3F35">
        <w:rPr>
          <w:rFonts w:eastAsia="Calibri"/>
        </w:rPr>
        <w:t>obowiązującym prawem (w tym w szczególności Prawem budowlanym i Ustawą o wyrobach budowlanych),</w:t>
      </w:r>
    </w:p>
    <w:p w14:paraId="67541CF7" w14:textId="77777777" w:rsidR="00676A5B" w:rsidRPr="00DE3F35" w:rsidRDefault="00676A5B" w:rsidP="00676A5B">
      <w:pPr>
        <w:pStyle w:val="Akapitzlist"/>
        <w:numPr>
          <w:ilvl w:val="0"/>
          <w:numId w:val="57"/>
        </w:numPr>
        <w:rPr>
          <w:rFonts w:eastAsia="Calibri"/>
        </w:rPr>
      </w:pPr>
      <w:r w:rsidRPr="00DE3F35">
        <w:rPr>
          <w:rFonts w:eastAsia="Calibri"/>
        </w:rPr>
        <w:t xml:space="preserve">Posiadać wymagane prawem deklaracje lub certyfikaty zgodności i oznakowanie, </w:t>
      </w:r>
    </w:p>
    <w:p w14:paraId="20E82DD6" w14:textId="77777777" w:rsidR="00676A5B" w:rsidRPr="00DE3F35" w:rsidRDefault="00676A5B" w:rsidP="00676A5B">
      <w:pPr>
        <w:pStyle w:val="Akapitzlist"/>
        <w:numPr>
          <w:ilvl w:val="0"/>
          <w:numId w:val="57"/>
        </w:numPr>
        <w:rPr>
          <w:rFonts w:eastAsia="Calibri"/>
        </w:rPr>
      </w:pPr>
      <w:r w:rsidRPr="00DE3F35">
        <w:rPr>
          <w:rFonts w:eastAsia="Calibri"/>
        </w:rPr>
        <w:t xml:space="preserve">Zgodne z postanowieniami Umowy i zatwierdzonymi Dokumentami Wykonawcy. </w:t>
      </w:r>
    </w:p>
    <w:p w14:paraId="0633391F" w14:textId="508F57C4" w:rsidR="00676A5B" w:rsidRDefault="00676A5B" w:rsidP="00676A5B">
      <w:pPr>
        <w:ind w:left="0" w:firstLine="0"/>
      </w:pPr>
      <w:r w:rsidRPr="0005411B">
        <w:t xml:space="preserve">Przed przystąpieniem do montażu Wykonawca winien przedstawić Zamawiającemu do zatwierdzenia szczegółowy wykaz materiałów, których zamierza użyć, źródła ich wytwarzania, zamawiania lub wydobywania wraz z wszelkimi świadectwami badań oraz próbkami. Wykaz materiałów winien znaleźć </w:t>
      </w:r>
      <w:r w:rsidRPr="0005411B">
        <w:lastRenderedPageBreak/>
        <w:t>się w karcie technologicznej, którą Wykonawca przedłoży do zatwierdzenia Zamawiającemu przed przystąpieniem do montażu. Wykonawca zobowiązany jest do prowadzenia badań materiałów, przedstawiania świadectw, atestów i</w:t>
      </w:r>
      <w:r>
        <w:t> </w:t>
      </w:r>
      <w:r w:rsidRPr="0005411B">
        <w:t>aprobat technicznych w celu udokumentowania, że materiały uzyskane z dopuszczonego źródła w sposób ciągły spełniają wymagania umowy w czasie postępu Robót. Podane w niniejszym Programie Funkcjonalno-Użytkowym, wymagania dotyczące Materiałów i</w:t>
      </w:r>
      <w:r w:rsidR="008F5A6D">
        <w:t> </w:t>
      </w:r>
      <w:r w:rsidRPr="0005411B">
        <w:t xml:space="preserve">Urządzeń są wymaganiami minimalnymi, dopuszczalne jest zastosowanie przez Wykonawcę rozwiązań o wyższym standardzie. Zastosowanie takich urządzeń lub materiałów o wyższym standardzie nie może być podstawą do jakichkolwiek roszczeń Wykonawcy o zwiększenie </w:t>
      </w:r>
      <w:r w:rsidR="00824938">
        <w:t>Wynagrodzenia</w:t>
      </w:r>
      <w:r w:rsidRPr="0005411B">
        <w:t>.</w:t>
      </w:r>
    </w:p>
    <w:p w14:paraId="76230D96" w14:textId="77777777" w:rsidR="00676A5B" w:rsidRDefault="00676A5B" w:rsidP="00676A5B">
      <w:pPr>
        <w:ind w:left="0" w:firstLine="0"/>
      </w:pPr>
    </w:p>
    <w:p w14:paraId="39CD1D97" w14:textId="77777777" w:rsidR="00676A5B" w:rsidRDefault="00676A5B" w:rsidP="00F44E99">
      <w:pPr>
        <w:pStyle w:val="3nagwek3"/>
      </w:pPr>
      <w:r w:rsidRPr="00CD441D">
        <w:t>Wymagania dotyczące zastosowanych modułów PV</w:t>
      </w:r>
    </w:p>
    <w:p w14:paraId="0CF50B7E" w14:textId="77777777" w:rsidR="00676A5B" w:rsidRDefault="00676A5B" w:rsidP="00676A5B">
      <w:pPr>
        <w:ind w:left="0" w:firstLine="0"/>
      </w:pPr>
      <w:r>
        <w:t>Moduły PV wykorzystane przez Wykonawcę muszą spełniać łącznie następujące warunki:</w:t>
      </w:r>
    </w:p>
    <w:p w14:paraId="2FC687E3" w14:textId="77777777" w:rsidR="00676A5B" w:rsidRDefault="00676A5B" w:rsidP="00676A5B">
      <w:pPr>
        <w:numPr>
          <w:ilvl w:val="0"/>
          <w:numId w:val="25"/>
        </w:numPr>
        <w:ind w:left="714" w:hanging="357"/>
        <w:contextualSpacing/>
        <w:jc w:val="left"/>
        <w:rPr>
          <w:rFonts w:eastAsia="Times New Roman"/>
        </w:rPr>
      </w:pPr>
      <w:r>
        <w:rPr>
          <w:rFonts w:eastAsia="Times New Roman"/>
        </w:rPr>
        <w:t>każdy moduł musi posiadać świadectwo spełnienia aktualnych norm w szczególności IEC 61215, IEC 61730, IEC 62716 oraz IEC 61701, lub norm równoważnych,</w:t>
      </w:r>
    </w:p>
    <w:p w14:paraId="6E57E242" w14:textId="77777777" w:rsidR="00676A5B" w:rsidRDefault="00676A5B" w:rsidP="00676A5B">
      <w:pPr>
        <w:numPr>
          <w:ilvl w:val="0"/>
          <w:numId w:val="25"/>
        </w:numPr>
        <w:ind w:left="714" w:hanging="357"/>
        <w:contextualSpacing/>
        <w:jc w:val="left"/>
        <w:rPr>
          <w:rFonts w:eastAsia="Times New Roman"/>
        </w:rPr>
      </w:pPr>
      <w:r>
        <w:rPr>
          <w:rFonts w:eastAsia="Times New Roman"/>
        </w:rPr>
        <w:t xml:space="preserve">wraz z modułami musi zostać dostarczona </w:t>
      </w:r>
      <w:proofErr w:type="spellStart"/>
      <w:r>
        <w:rPr>
          <w:rFonts w:eastAsia="Times New Roman"/>
        </w:rPr>
        <w:t>flash</w:t>
      </w:r>
      <w:proofErr w:type="spellEnd"/>
      <w:r>
        <w:rPr>
          <w:rFonts w:eastAsia="Times New Roman"/>
        </w:rPr>
        <w:t xml:space="preserve"> lista, na której będą widnieć parametry elektryczne każdego modułu oraz jego numer seryjny,</w:t>
      </w:r>
    </w:p>
    <w:p w14:paraId="3C8FF32A" w14:textId="77777777" w:rsidR="00676A5B" w:rsidRDefault="00676A5B" w:rsidP="00676A5B">
      <w:pPr>
        <w:numPr>
          <w:ilvl w:val="0"/>
          <w:numId w:val="25"/>
        </w:numPr>
        <w:jc w:val="left"/>
        <w:rPr>
          <w:rFonts w:eastAsia="Times New Roman"/>
        </w:rPr>
      </w:pPr>
      <w:r>
        <w:rPr>
          <w:rFonts w:eastAsia="Times New Roman"/>
        </w:rPr>
        <w:t>do każdego modułu Wykonawca dostarczy gwarancję producenta.</w:t>
      </w:r>
    </w:p>
    <w:p w14:paraId="79706F64" w14:textId="2A8FDE40" w:rsidR="00676A5B" w:rsidRDefault="00676A5B" w:rsidP="00676A5B">
      <w:pPr>
        <w:ind w:left="0" w:firstLine="0"/>
      </w:pPr>
      <w:r>
        <w:t xml:space="preserve">Ponadto Zamawiający wymaga, aby moduły fotowoltaiczne zostały wyprodukowane nie wcześniej, niż 6 miesięcy przed datą montażu a każdy moduł PV musi posiadać unikalny numer seryjny umieszczony pod przednią szybą w sposób uniemożliwiający jego zmianę bez demontażu przedniej szyby. Zamawiający wymaga, aby </w:t>
      </w:r>
      <w:r w:rsidR="00C71ECB">
        <w:t>gwarancja dla całej instalacji PV odpowiadała okresowi Gwarancji Jakości i</w:t>
      </w:r>
      <w:r w:rsidR="004306FD">
        <w:t> </w:t>
      </w:r>
      <w:r w:rsidR="00C71ECB">
        <w:t>Rękojmi za Wady (zarówno za uszkodzenia i wady ukryte, jak i na moc). Zamawiający wymaga, aby w</w:t>
      </w:r>
      <w:r w:rsidR="004306FD">
        <w:t> </w:t>
      </w:r>
      <w:r w:rsidR="00C71ECB">
        <w:t xml:space="preserve">ramach gwarancji zapewniony był demontaż wadliwych modułów i montaż w ich miejsce naprawionych lub nowych modułów. </w:t>
      </w:r>
    </w:p>
    <w:p w14:paraId="696E4710" w14:textId="73404D07" w:rsidR="00676A5B" w:rsidRDefault="00C71ECB" w:rsidP="00676A5B">
      <w:pPr>
        <w:ind w:left="0" w:firstLine="0"/>
      </w:pPr>
      <w:r>
        <w:t xml:space="preserve"> </w:t>
      </w:r>
    </w:p>
    <w:p w14:paraId="46A914D7" w14:textId="77777777" w:rsidR="00676A5B" w:rsidRDefault="00676A5B" w:rsidP="00F44E99">
      <w:pPr>
        <w:pStyle w:val="3nagwek3"/>
      </w:pPr>
      <w:r w:rsidRPr="00CD441D">
        <w:t>Wymagania dotyczące falowników</w:t>
      </w:r>
    </w:p>
    <w:p w14:paraId="5F9168C0" w14:textId="77777777" w:rsidR="00676A5B" w:rsidRDefault="00676A5B" w:rsidP="00676A5B">
      <w:pPr>
        <w:ind w:left="0" w:firstLine="0"/>
      </w:pPr>
      <w:r>
        <w:t>Falowniki wykorzystane przez Wykonawcę muszą spełniać łącznie następujące warunki:</w:t>
      </w:r>
    </w:p>
    <w:p w14:paraId="686C761F" w14:textId="77777777" w:rsidR="00676A5B" w:rsidRPr="00A63BFC" w:rsidRDefault="00676A5B" w:rsidP="00676A5B">
      <w:pPr>
        <w:pStyle w:val="Akapitzlist"/>
        <w:numPr>
          <w:ilvl w:val="0"/>
          <w:numId w:val="58"/>
        </w:numPr>
        <w:ind w:left="714" w:hanging="357"/>
        <w:rPr>
          <w:rFonts w:eastAsia="Times New Roman"/>
        </w:rPr>
      </w:pPr>
      <w:r w:rsidRPr="00A63BFC">
        <w:rPr>
          <w:rFonts w:eastAsia="Times New Roman"/>
        </w:rPr>
        <w:t>Topologia: beztransformatorowy,</w:t>
      </w:r>
    </w:p>
    <w:p w14:paraId="23FC8471" w14:textId="77777777" w:rsidR="00676A5B" w:rsidRPr="00A63BFC" w:rsidRDefault="00676A5B" w:rsidP="00676A5B">
      <w:pPr>
        <w:pStyle w:val="Akapitzlist"/>
        <w:numPr>
          <w:ilvl w:val="0"/>
          <w:numId w:val="58"/>
        </w:numPr>
        <w:ind w:left="714" w:hanging="357"/>
        <w:rPr>
          <w:rFonts w:eastAsia="Times New Roman"/>
        </w:rPr>
      </w:pPr>
      <w:r w:rsidRPr="00A63BFC">
        <w:rPr>
          <w:rFonts w:eastAsia="Times New Roman"/>
        </w:rPr>
        <w:t>Posiadać obejście mocy,</w:t>
      </w:r>
    </w:p>
    <w:p w14:paraId="29719C39" w14:textId="77777777" w:rsidR="00676A5B" w:rsidRPr="00A63BFC" w:rsidRDefault="00676A5B" w:rsidP="00676A5B">
      <w:pPr>
        <w:pStyle w:val="Akapitzlist"/>
        <w:numPr>
          <w:ilvl w:val="0"/>
          <w:numId w:val="58"/>
        </w:numPr>
        <w:ind w:left="714" w:hanging="357"/>
        <w:rPr>
          <w:rFonts w:eastAsia="Times New Roman"/>
        </w:rPr>
      </w:pPr>
      <w:r w:rsidRPr="00A63BFC">
        <w:rPr>
          <w:rFonts w:eastAsia="Times New Roman"/>
        </w:rPr>
        <w:t>Moc maksymalna: nie więcej niż 50 kW,</w:t>
      </w:r>
    </w:p>
    <w:p w14:paraId="068300E4" w14:textId="77777777" w:rsidR="00676A5B" w:rsidRPr="00A63BFC" w:rsidRDefault="00676A5B" w:rsidP="00676A5B">
      <w:pPr>
        <w:pStyle w:val="Akapitzlist"/>
        <w:numPr>
          <w:ilvl w:val="0"/>
          <w:numId w:val="58"/>
        </w:numPr>
        <w:ind w:left="714" w:hanging="357"/>
        <w:rPr>
          <w:rFonts w:eastAsia="Times New Roman"/>
        </w:rPr>
      </w:pPr>
      <w:r w:rsidRPr="00A63BFC">
        <w:rPr>
          <w:rFonts w:eastAsia="Times New Roman"/>
        </w:rPr>
        <w:t>Zintegrowany rozłącznik DC,</w:t>
      </w:r>
    </w:p>
    <w:p w14:paraId="6AC5D78F" w14:textId="77777777" w:rsidR="00676A5B" w:rsidRPr="00A63BFC" w:rsidRDefault="00676A5B" w:rsidP="00676A5B">
      <w:pPr>
        <w:pStyle w:val="Akapitzlist"/>
        <w:numPr>
          <w:ilvl w:val="0"/>
          <w:numId w:val="58"/>
        </w:numPr>
        <w:ind w:left="714" w:hanging="357"/>
        <w:rPr>
          <w:rFonts w:eastAsia="Times New Roman"/>
        </w:rPr>
      </w:pPr>
      <w:r w:rsidRPr="00A63BFC">
        <w:rPr>
          <w:rFonts w:eastAsia="Times New Roman"/>
        </w:rPr>
        <w:t>Sprawność ważona (wg norm europejskich): &gt;97%,</w:t>
      </w:r>
    </w:p>
    <w:p w14:paraId="42EB73A6" w14:textId="77777777" w:rsidR="00676A5B" w:rsidRPr="00A63BFC" w:rsidRDefault="00676A5B" w:rsidP="00676A5B">
      <w:pPr>
        <w:pStyle w:val="Akapitzlist"/>
        <w:numPr>
          <w:ilvl w:val="0"/>
          <w:numId w:val="58"/>
        </w:numPr>
        <w:ind w:left="714" w:hanging="357"/>
        <w:rPr>
          <w:rFonts w:eastAsia="Times New Roman"/>
        </w:rPr>
      </w:pPr>
      <w:r w:rsidRPr="00A63BFC">
        <w:rPr>
          <w:rFonts w:eastAsia="Times New Roman"/>
        </w:rPr>
        <w:t>Stopień ochrony: minimum IP65,</w:t>
      </w:r>
    </w:p>
    <w:p w14:paraId="5DC073F4" w14:textId="77777777" w:rsidR="00676A5B" w:rsidRPr="00A63BFC" w:rsidRDefault="00676A5B" w:rsidP="00676A5B">
      <w:pPr>
        <w:pStyle w:val="Akapitzlist"/>
        <w:numPr>
          <w:ilvl w:val="0"/>
          <w:numId w:val="58"/>
        </w:numPr>
        <w:ind w:left="714" w:hanging="357"/>
        <w:rPr>
          <w:rFonts w:eastAsia="Times New Roman"/>
        </w:rPr>
      </w:pPr>
      <w:r w:rsidRPr="00A63BFC">
        <w:rPr>
          <w:rFonts w:eastAsia="Times New Roman"/>
        </w:rPr>
        <w:t>Komunikacja: RS 485 opcjonalnie komunikacja bezprzewodowa. Możliwość zdalnego nadzorowania falownika, udostępniany przez serwer producenta po podłączeniu go do sieci www,</w:t>
      </w:r>
    </w:p>
    <w:p w14:paraId="3B2D50E0" w14:textId="77777777" w:rsidR="00676A5B" w:rsidRPr="00A63BFC" w:rsidRDefault="00676A5B" w:rsidP="00676A5B">
      <w:pPr>
        <w:pStyle w:val="Akapitzlist"/>
        <w:numPr>
          <w:ilvl w:val="0"/>
          <w:numId w:val="58"/>
        </w:numPr>
        <w:ind w:left="714" w:hanging="357"/>
        <w:rPr>
          <w:rFonts w:eastAsia="Times New Roman"/>
        </w:rPr>
      </w:pPr>
      <w:r w:rsidRPr="00A63BFC">
        <w:rPr>
          <w:rFonts w:eastAsia="Times New Roman"/>
        </w:rPr>
        <w:t>Współczynnik zakłóceń harmonicznych prądu: &lt;3%,</w:t>
      </w:r>
    </w:p>
    <w:p w14:paraId="5484772B" w14:textId="77777777" w:rsidR="00676A5B" w:rsidRPr="00A63BFC" w:rsidRDefault="00676A5B" w:rsidP="00676A5B">
      <w:pPr>
        <w:pStyle w:val="Akapitzlist"/>
        <w:numPr>
          <w:ilvl w:val="0"/>
          <w:numId w:val="58"/>
        </w:numPr>
        <w:ind w:left="714" w:hanging="357"/>
        <w:rPr>
          <w:rFonts w:eastAsia="Times New Roman"/>
        </w:rPr>
      </w:pPr>
      <w:r w:rsidRPr="00A63BFC">
        <w:rPr>
          <w:rFonts w:eastAsia="Times New Roman"/>
        </w:rPr>
        <w:t>Zgodność z dyrektywą Parlamentu Europejskiego i Rady 2014/35/EU z dnia 26 lutego 2014 r. w sprawie harmonizacji ustawodawstwa państw członkowskich odnoszących się do udostępniania na rynku sprzętu elektrycznego przewidzianego do stosowania w określonych granicach napięcia (LVD),</w:t>
      </w:r>
    </w:p>
    <w:p w14:paraId="78DC85A2" w14:textId="26DFE537" w:rsidR="00676A5B" w:rsidRPr="00A63BFC" w:rsidRDefault="00676A5B" w:rsidP="00676A5B">
      <w:pPr>
        <w:pStyle w:val="Akapitzlist"/>
        <w:numPr>
          <w:ilvl w:val="0"/>
          <w:numId w:val="58"/>
        </w:numPr>
        <w:ind w:left="714" w:hanging="357"/>
        <w:rPr>
          <w:rFonts w:eastAsia="Times New Roman"/>
        </w:rPr>
      </w:pPr>
      <w:r w:rsidRPr="00A63BFC">
        <w:rPr>
          <w:rFonts w:eastAsia="Times New Roman"/>
        </w:rPr>
        <w:t>Zgodność z dyrektywą Parlamentu Europejskiego i Rady 2014/30/UE z dnia 26 lutego 2014 roku w</w:t>
      </w:r>
      <w:r w:rsidR="0096453D">
        <w:rPr>
          <w:rFonts w:eastAsia="Times New Roman"/>
        </w:rPr>
        <w:t> </w:t>
      </w:r>
      <w:r w:rsidRPr="00A63BFC">
        <w:rPr>
          <w:rFonts w:eastAsia="Times New Roman"/>
        </w:rPr>
        <w:t xml:space="preserve">sprawie harmonizacji ustawodawstwa państw członkowskich odnoszących się do </w:t>
      </w:r>
      <w:r w:rsidRPr="00A63BFC">
        <w:rPr>
          <w:rFonts w:eastAsia="Times New Roman"/>
        </w:rPr>
        <w:lastRenderedPageBreak/>
        <w:t>kompatybilności elektromagnetycznej (EMC) Zgodność z dyrektywą Parlamentu Europejskiego i Rady 2011/65/UE z dnia 8 czerwca 2011 roku w sprawie ograniczenia stosowania niektórych niebezpiecznych substancji w sprzęcie elektrycznym i elektronicznym (</w:t>
      </w:r>
      <w:proofErr w:type="spellStart"/>
      <w:r w:rsidRPr="00A63BFC">
        <w:rPr>
          <w:rFonts w:eastAsia="Times New Roman"/>
        </w:rPr>
        <w:t>RoHS</w:t>
      </w:r>
      <w:proofErr w:type="spellEnd"/>
      <w:r w:rsidRPr="00A63BFC">
        <w:rPr>
          <w:rFonts w:eastAsia="Times New Roman"/>
        </w:rPr>
        <w:t>),</w:t>
      </w:r>
    </w:p>
    <w:p w14:paraId="56C3E043" w14:textId="309A0809" w:rsidR="009474F9" w:rsidRDefault="00676A5B" w:rsidP="00676A5B">
      <w:pPr>
        <w:pStyle w:val="Akapitzlist"/>
        <w:numPr>
          <w:ilvl w:val="0"/>
          <w:numId w:val="58"/>
        </w:numPr>
        <w:rPr>
          <w:rFonts w:eastAsia="Times New Roman"/>
        </w:rPr>
      </w:pPr>
      <w:r w:rsidRPr="00A63BFC">
        <w:rPr>
          <w:rFonts w:eastAsia="Times New Roman"/>
        </w:rPr>
        <w:t>Gwarancja na wady ukryte</w:t>
      </w:r>
      <w:r w:rsidR="009474F9">
        <w:rPr>
          <w:rFonts w:eastAsia="Times New Roman"/>
        </w:rPr>
        <w:t xml:space="preserve"> równa </w:t>
      </w:r>
      <w:r w:rsidR="009474F9">
        <w:t>okresowi Gwarancji Jakości i Rękojmi za Wady</w:t>
      </w:r>
      <w:r w:rsidRPr="00A63BFC">
        <w:rPr>
          <w:rFonts w:eastAsia="Times New Roman"/>
        </w:rPr>
        <w:t>,</w:t>
      </w:r>
    </w:p>
    <w:p w14:paraId="3EFF8FF6" w14:textId="6E84B1E8" w:rsidR="00676A5B" w:rsidRDefault="009474F9" w:rsidP="00676A5B">
      <w:pPr>
        <w:pStyle w:val="Akapitzlist"/>
        <w:numPr>
          <w:ilvl w:val="0"/>
          <w:numId w:val="58"/>
        </w:numPr>
        <w:rPr>
          <w:rFonts w:eastAsia="Times New Roman"/>
        </w:rPr>
      </w:pPr>
      <w:r>
        <w:rPr>
          <w:rFonts w:eastAsia="Times New Roman"/>
        </w:rPr>
        <w:t>D</w:t>
      </w:r>
      <w:r w:rsidR="00676A5B" w:rsidRPr="00A63BFC">
        <w:rPr>
          <w:rFonts w:eastAsia="Times New Roman"/>
        </w:rPr>
        <w:t>ata produkcji: nie wcześniej niż 6 miesięcy przed datą montażu.</w:t>
      </w:r>
    </w:p>
    <w:p w14:paraId="6D42B0CC" w14:textId="77777777" w:rsidR="00676A5B" w:rsidRPr="00A63BFC" w:rsidRDefault="00676A5B" w:rsidP="00676A5B">
      <w:pPr>
        <w:ind w:left="0" w:firstLine="0"/>
        <w:rPr>
          <w:rFonts w:eastAsia="Times New Roman"/>
        </w:rPr>
      </w:pPr>
    </w:p>
    <w:p w14:paraId="3285798C" w14:textId="77777777" w:rsidR="00676A5B" w:rsidRDefault="00676A5B" w:rsidP="00F44E99">
      <w:pPr>
        <w:pStyle w:val="3nagwek3"/>
      </w:pPr>
      <w:r w:rsidRPr="00CD441D">
        <w:t>Wymagania dotyczące okablowania</w:t>
      </w:r>
    </w:p>
    <w:p w14:paraId="4594B804" w14:textId="77777777" w:rsidR="00676A5B" w:rsidRDefault="00676A5B" w:rsidP="00676A5B">
      <w:pPr>
        <w:ind w:left="0" w:firstLine="0"/>
      </w:pPr>
      <w:r>
        <w:t>Okablowanie wykorzystane przez Wykonawcę musi spełniać łącznie następujące warunki:</w:t>
      </w:r>
    </w:p>
    <w:p w14:paraId="75644838" w14:textId="77777777" w:rsidR="00676A5B" w:rsidRDefault="00676A5B" w:rsidP="00676A5B">
      <w:pPr>
        <w:numPr>
          <w:ilvl w:val="0"/>
          <w:numId w:val="27"/>
        </w:numPr>
        <w:ind w:hanging="357"/>
        <w:contextualSpacing/>
        <w:jc w:val="left"/>
        <w:rPr>
          <w:rFonts w:eastAsia="Times New Roman"/>
        </w:rPr>
      </w:pPr>
      <w:r>
        <w:rPr>
          <w:rFonts w:eastAsia="Times New Roman"/>
        </w:rPr>
        <w:t xml:space="preserve">Napięcie pracy </w:t>
      </w:r>
      <w:proofErr w:type="spellStart"/>
      <w:r>
        <w:rPr>
          <w:rFonts w:eastAsia="Times New Roman"/>
        </w:rPr>
        <w:t>Uo</w:t>
      </w:r>
      <w:proofErr w:type="spellEnd"/>
      <w:r>
        <w:rPr>
          <w:rFonts w:eastAsia="Times New Roman"/>
        </w:rPr>
        <w:t>/U DC: 0,9 / 1,5 kV,</w:t>
      </w:r>
    </w:p>
    <w:p w14:paraId="23337339" w14:textId="77777777" w:rsidR="00676A5B" w:rsidRDefault="00676A5B" w:rsidP="00676A5B">
      <w:pPr>
        <w:numPr>
          <w:ilvl w:val="0"/>
          <w:numId w:val="27"/>
        </w:numPr>
        <w:ind w:hanging="357"/>
        <w:contextualSpacing/>
        <w:jc w:val="left"/>
        <w:rPr>
          <w:rFonts w:eastAsia="Times New Roman"/>
        </w:rPr>
      </w:pPr>
      <w:r>
        <w:rPr>
          <w:rFonts w:eastAsia="Times New Roman"/>
        </w:rPr>
        <w:t>Minimalna temperatura pracy: -40°C,</w:t>
      </w:r>
    </w:p>
    <w:p w14:paraId="07D81452" w14:textId="4F39B12D" w:rsidR="00676A5B" w:rsidRDefault="00676A5B" w:rsidP="00676A5B">
      <w:pPr>
        <w:numPr>
          <w:ilvl w:val="0"/>
          <w:numId w:val="27"/>
        </w:numPr>
        <w:ind w:hanging="357"/>
        <w:contextualSpacing/>
        <w:jc w:val="left"/>
        <w:rPr>
          <w:rFonts w:eastAsia="Times New Roman"/>
        </w:rPr>
      </w:pPr>
      <w:r>
        <w:rPr>
          <w:rFonts w:eastAsia="Times New Roman"/>
        </w:rPr>
        <w:t>Maksymalna temperatura pracy: 90°C,</w:t>
      </w:r>
    </w:p>
    <w:p w14:paraId="18AE0BC3" w14:textId="0DE351CD" w:rsidR="00DA294B" w:rsidRDefault="00DA294B" w:rsidP="00DA294B">
      <w:pPr>
        <w:numPr>
          <w:ilvl w:val="0"/>
          <w:numId w:val="27"/>
        </w:numPr>
        <w:ind w:hanging="357"/>
        <w:contextualSpacing/>
        <w:jc w:val="left"/>
        <w:rPr>
          <w:rFonts w:eastAsia="Times New Roman"/>
        </w:rPr>
      </w:pPr>
      <w:r>
        <w:rPr>
          <w:rFonts w:eastAsia="Times New Roman"/>
        </w:rPr>
        <w:t xml:space="preserve">Zachowane standardy: </w:t>
      </w:r>
    </w:p>
    <w:p w14:paraId="6805EEFC" w14:textId="74D83E60" w:rsidR="00DA294B" w:rsidRPr="00824938" w:rsidRDefault="00DA294B" w:rsidP="00DA294B">
      <w:pPr>
        <w:numPr>
          <w:ilvl w:val="1"/>
          <w:numId w:val="27"/>
        </w:numPr>
        <w:ind w:hanging="357"/>
        <w:contextualSpacing/>
        <w:jc w:val="left"/>
        <w:rPr>
          <w:rFonts w:eastAsia="Times New Roman"/>
        </w:rPr>
      </w:pPr>
      <w:r w:rsidRPr="00824938">
        <w:rPr>
          <w:rFonts w:eastAsia="Times New Roman"/>
        </w:rPr>
        <w:t>EN 50396, HD22.2 test typ B</w:t>
      </w:r>
      <w:r w:rsidR="00824938" w:rsidRPr="00824938">
        <w:rPr>
          <w:rFonts w:eastAsia="Times New Roman"/>
        </w:rPr>
        <w:t xml:space="preserve"> lub równoważny</w:t>
      </w:r>
      <w:r w:rsidRPr="00824938">
        <w:rPr>
          <w:rFonts w:eastAsia="Times New Roman"/>
        </w:rPr>
        <w:t>,</w:t>
      </w:r>
    </w:p>
    <w:p w14:paraId="46AE2DC3" w14:textId="1ED8EFE1" w:rsidR="00DA294B" w:rsidRDefault="00DA294B" w:rsidP="00DA294B">
      <w:pPr>
        <w:numPr>
          <w:ilvl w:val="1"/>
          <w:numId w:val="27"/>
        </w:numPr>
        <w:ind w:hanging="357"/>
        <w:contextualSpacing/>
        <w:jc w:val="left"/>
        <w:rPr>
          <w:rFonts w:eastAsia="Times New Roman"/>
        </w:rPr>
      </w:pPr>
      <w:r>
        <w:rPr>
          <w:rFonts w:eastAsia="Times New Roman"/>
        </w:rPr>
        <w:t>ISO 4892-2 (met. 1), HD 605/A1-2.4.20</w:t>
      </w:r>
      <w:r w:rsidR="00824938">
        <w:rPr>
          <w:rFonts w:eastAsia="Times New Roman"/>
        </w:rPr>
        <w:t xml:space="preserve"> lub równoważny</w:t>
      </w:r>
      <w:r>
        <w:rPr>
          <w:rFonts w:eastAsia="Times New Roman"/>
        </w:rPr>
        <w:t>,</w:t>
      </w:r>
    </w:p>
    <w:p w14:paraId="231E611E" w14:textId="5137CF0A" w:rsidR="00DA294B" w:rsidRDefault="00DA294B" w:rsidP="00DA294B">
      <w:pPr>
        <w:numPr>
          <w:ilvl w:val="1"/>
          <w:numId w:val="27"/>
        </w:numPr>
        <w:ind w:hanging="357"/>
        <w:contextualSpacing/>
        <w:jc w:val="left"/>
        <w:rPr>
          <w:rFonts w:eastAsia="Times New Roman"/>
        </w:rPr>
      </w:pPr>
      <w:r>
        <w:rPr>
          <w:rFonts w:eastAsia="Times New Roman"/>
        </w:rPr>
        <w:t>EN 50268-2</w:t>
      </w:r>
      <w:r w:rsidR="00824938" w:rsidRPr="00824938">
        <w:rPr>
          <w:rFonts w:eastAsia="Times New Roman"/>
        </w:rPr>
        <w:t xml:space="preserve"> </w:t>
      </w:r>
      <w:r w:rsidR="00824938">
        <w:rPr>
          <w:rFonts w:eastAsia="Times New Roman"/>
        </w:rPr>
        <w:t>lub równoważny</w:t>
      </w:r>
      <w:r>
        <w:rPr>
          <w:rFonts w:eastAsia="Times New Roman"/>
        </w:rPr>
        <w:t>,</w:t>
      </w:r>
    </w:p>
    <w:p w14:paraId="5F80761E" w14:textId="5319E4C2" w:rsidR="00DA294B" w:rsidRDefault="00DA294B" w:rsidP="00DA294B">
      <w:pPr>
        <w:numPr>
          <w:ilvl w:val="1"/>
          <w:numId w:val="27"/>
        </w:numPr>
        <w:jc w:val="left"/>
        <w:rPr>
          <w:rFonts w:eastAsia="Times New Roman"/>
        </w:rPr>
      </w:pPr>
      <w:r>
        <w:rPr>
          <w:rFonts w:eastAsia="Times New Roman"/>
        </w:rPr>
        <w:t>EN 60332-1-2</w:t>
      </w:r>
      <w:r w:rsidR="00824938" w:rsidRPr="00824938">
        <w:rPr>
          <w:rFonts w:eastAsia="Times New Roman"/>
        </w:rPr>
        <w:t xml:space="preserve"> </w:t>
      </w:r>
      <w:r w:rsidR="00824938">
        <w:rPr>
          <w:rFonts w:eastAsia="Times New Roman"/>
        </w:rPr>
        <w:t>lub równoważny</w:t>
      </w:r>
      <w:r>
        <w:rPr>
          <w:rFonts w:eastAsia="Times New Roman"/>
        </w:rPr>
        <w:t>.</w:t>
      </w:r>
    </w:p>
    <w:p w14:paraId="1986C4D5" w14:textId="1BD0CE9E" w:rsidR="00DA294B" w:rsidRPr="000C775E" w:rsidRDefault="00DA294B" w:rsidP="000C775E">
      <w:pPr>
        <w:ind w:left="0" w:firstLine="0"/>
      </w:pPr>
      <w:r>
        <w:t>Za właściwy dobór przekrojów przewodów odpowiada Wykonawca. Przekroje przewodów należy dobrać w taki sposób, aby spadek napięcia po stronie AC i DC był mniejszy niż 1% w odniesieniu do pracy instalacji PV w warunkach NOCT (</w:t>
      </w:r>
      <w:proofErr w:type="spellStart"/>
      <w:r>
        <w:t>normal</w:t>
      </w:r>
      <w:proofErr w:type="spellEnd"/>
      <w:r>
        <w:t xml:space="preserve"> </w:t>
      </w:r>
      <w:proofErr w:type="spellStart"/>
      <w:r>
        <w:t>operating</w:t>
      </w:r>
      <w:proofErr w:type="spellEnd"/>
      <w:r>
        <w:t xml:space="preserve"> </w:t>
      </w:r>
      <w:proofErr w:type="spellStart"/>
      <w:r>
        <w:t>cell</w:t>
      </w:r>
      <w:proofErr w:type="spellEnd"/>
      <w:r>
        <w:t xml:space="preserve"> </w:t>
      </w:r>
      <w:proofErr w:type="spellStart"/>
      <w:r>
        <w:t>temperature</w:t>
      </w:r>
      <w:proofErr w:type="spellEnd"/>
      <w:r>
        <w:t>).</w:t>
      </w:r>
    </w:p>
    <w:p w14:paraId="734EFA3D" w14:textId="77777777" w:rsidR="00761570" w:rsidRPr="001751F2" w:rsidRDefault="00761570" w:rsidP="00761570">
      <w:pPr>
        <w:ind w:left="0" w:firstLine="0"/>
        <w:contextualSpacing/>
        <w:jc w:val="left"/>
        <w:rPr>
          <w:rFonts w:eastAsia="Times New Roman"/>
        </w:rPr>
      </w:pPr>
    </w:p>
    <w:p w14:paraId="2F428273" w14:textId="77777777" w:rsidR="00761570" w:rsidRDefault="00761570" w:rsidP="007977B5">
      <w:pPr>
        <w:pStyle w:val="3nagwek3"/>
      </w:pPr>
      <w:r w:rsidRPr="00CD441D">
        <w:t>Wymagania w zakresie opomiarowania i monitorowania pracy instalacji PV</w:t>
      </w:r>
    </w:p>
    <w:p w14:paraId="25934787" w14:textId="327EA3C9" w:rsidR="00761570" w:rsidRDefault="00761570" w:rsidP="00761570">
      <w:pPr>
        <w:ind w:left="0" w:firstLine="0"/>
      </w:pPr>
      <w:r>
        <w:t>Wykonawca wykona system monitorowania pracy instalacji fotowoltaicznej i zapewni Zamawiającemu dostęp do portalu on-line, poprzez sieć Internet z wykorzystaniem przeglądarki internetowej</w:t>
      </w:r>
      <w:r w:rsidR="00824938">
        <w:t xml:space="preserve"> lub </w:t>
      </w:r>
      <w:r>
        <w:t xml:space="preserve">aplikacji komputerowej i mobilnej, w których będą gromadzone informacje na temat instalacji i danych pogodowych (ze stacji meteorologicznej). System musi umożliwiać dostęp do podstawowych informacji o instalacji m.in. bieżąca moc instalacji, uzysk dzienny, miesięczny, roczny energii elektrycznej. Wykonawca zapewni Zamawiającemu, w całym okresie </w:t>
      </w:r>
      <w:r w:rsidR="009474F9">
        <w:t>Gwarancji Jakości i Rękojmi za Wady</w:t>
      </w:r>
      <w:r>
        <w:t xml:space="preserve"> bezpłatny dostęp do monitoringu on-line instalacji fotowoltaicznej.</w:t>
      </w:r>
    </w:p>
    <w:p w14:paraId="1E2BC00A" w14:textId="77777777" w:rsidR="00761570" w:rsidRDefault="00761570" w:rsidP="00761570">
      <w:pPr>
        <w:ind w:left="0" w:firstLine="0"/>
      </w:pPr>
      <w:r>
        <w:t xml:space="preserve">Wymaga się, aby system monitorowania miał możliwość rejestracji, podglądu i sterowania m.in. takimi parametrami jak: </w:t>
      </w:r>
    </w:p>
    <w:p w14:paraId="0F7309BD" w14:textId="3E80EEB2" w:rsidR="00761570" w:rsidRDefault="007977B5" w:rsidP="00761570">
      <w:pPr>
        <w:numPr>
          <w:ilvl w:val="0"/>
          <w:numId w:val="59"/>
        </w:numPr>
        <w:ind w:left="714" w:hanging="357"/>
        <w:contextualSpacing/>
        <w:jc w:val="left"/>
        <w:rPr>
          <w:rFonts w:eastAsia="Times New Roman"/>
        </w:rPr>
      </w:pPr>
      <w:r>
        <w:rPr>
          <w:rFonts w:eastAsia="Times New Roman"/>
        </w:rPr>
        <w:t>p</w:t>
      </w:r>
      <w:r w:rsidR="00761570">
        <w:rPr>
          <w:rFonts w:eastAsia="Times New Roman"/>
        </w:rPr>
        <w:t xml:space="preserve">odgląd parametrów pracy zainstalowanych inwerterów, </w:t>
      </w:r>
    </w:p>
    <w:p w14:paraId="4B4963C9" w14:textId="2B567247" w:rsidR="00761570" w:rsidRDefault="007977B5" w:rsidP="00761570">
      <w:pPr>
        <w:numPr>
          <w:ilvl w:val="0"/>
          <w:numId w:val="59"/>
        </w:numPr>
        <w:ind w:left="714" w:hanging="357"/>
        <w:contextualSpacing/>
        <w:jc w:val="left"/>
        <w:rPr>
          <w:rFonts w:eastAsia="Times New Roman"/>
        </w:rPr>
      </w:pPr>
      <w:r>
        <w:rPr>
          <w:rFonts w:eastAsia="Times New Roman"/>
        </w:rPr>
        <w:t>p</w:t>
      </w:r>
      <w:r w:rsidR="00761570">
        <w:rPr>
          <w:rFonts w:eastAsia="Times New Roman"/>
        </w:rPr>
        <w:t xml:space="preserve">odgląd produkcji energii elektrycznej, </w:t>
      </w:r>
    </w:p>
    <w:p w14:paraId="598604D6" w14:textId="54F79286" w:rsidR="00761570" w:rsidRDefault="007977B5" w:rsidP="00761570">
      <w:pPr>
        <w:numPr>
          <w:ilvl w:val="0"/>
          <w:numId w:val="59"/>
        </w:numPr>
        <w:ind w:left="714" w:hanging="357"/>
        <w:contextualSpacing/>
        <w:jc w:val="left"/>
        <w:rPr>
          <w:rFonts w:eastAsia="Times New Roman"/>
        </w:rPr>
      </w:pPr>
      <w:r>
        <w:rPr>
          <w:rFonts w:eastAsia="Times New Roman"/>
        </w:rPr>
        <w:t>p</w:t>
      </w:r>
      <w:r w:rsidR="00761570">
        <w:rPr>
          <w:rFonts w:eastAsia="Times New Roman"/>
        </w:rPr>
        <w:t xml:space="preserve">odgląd mocy chwilowej każdego z inwerterów, </w:t>
      </w:r>
    </w:p>
    <w:p w14:paraId="05747863" w14:textId="472BFA3E" w:rsidR="00761570" w:rsidRDefault="007977B5" w:rsidP="00761570">
      <w:pPr>
        <w:numPr>
          <w:ilvl w:val="0"/>
          <w:numId w:val="59"/>
        </w:numPr>
        <w:jc w:val="left"/>
        <w:rPr>
          <w:rFonts w:eastAsia="Times New Roman"/>
        </w:rPr>
      </w:pPr>
      <w:r>
        <w:rPr>
          <w:rFonts w:eastAsia="Times New Roman"/>
        </w:rPr>
        <w:t>p</w:t>
      </w:r>
      <w:r w:rsidR="00761570">
        <w:rPr>
          <w:rFonts w:eastAsia="Times New Roman"/>
        </w:rPr>
        <w:t xml:space="preserve">odgląd mocy chwilowej całego systemu sumarycznie. </w:t>
      </w:r>
    </w:p>
    <w:p w14:paraId="603B1DFE" w14:textId="77777777" w:rsidR="00761570" w:rsidRDefault="00761570" w:rsidP="00761570">
      <w:pPr>
        <w:ind w:left="0" w:firstLine="0"/>
      </w:pPr>
      <w:r>
        <w:t>System powinien być wyposażony w możliwość wysyłania powiadomień o błędach pracy instalacji fotowoltaicznej. Urządzenia monitoringu należy zabudować w wentylowanej szafie wspólnie z pozostałymi instalacjami IT.</w:t>
      </w:r>
    </w:p>
    <w:p w14:paraId="297BAAEA" w14:textId="77777777" w:rsidR="00C73C8B" w:rsidRPr="002E0F7C" w:rsidRDefault="00C73C8B" w:rsidP="00676A5B">
      <w:pPr>
        <w:pStyle w:val="akapit"/>
        <w:spacing w:line="276" w:lineRule="auto"/>
        <w:ind w:left="0" w:firstLine="0"/>
        <w:rPr>
          <w:rFonts w:asciiTheme="minorHAnsi" w:hAnsiTheme="minorHAnsi" w:cstheme="minorHAnsi"/>
          <w:b/>
          <w:sz w:val="22"/>
          <w:szCs w:val="22"/>
        </w:rPr>
      </w:pPr>
    </w:p>
    <w:p w14:paraId="41B79811" w14:textId="0D16044C" w:rsidR="007F7DE7" w:rsidRPr="00E56F33" w:rsidRDefault="007F7DE7" w:rsidP="00F44E99">
      <w:pPr>
        <w:pStyle w:val="1nagwek1"/>
      </w:pPr>
      <w:bookmarkStart w:id="18" w:name="_Toc162980318"/>
      <w:r w:rsidRPr="00E56F33">
        <w:t>Instalacje elektryczne potrzeb własnych</w:t>
      </w:r>
      <w:bookmarkEnd w:id="18"/>
    </w:p>
    <w:p w14:paraId="0B0D0ED9" w14:textId="21AFAA7A" w:rsidR="003E6BCB" w:rsidRPr="002B5B6D" w:rsidRDefault="003E6BCB" w:rsidP="00AF6CBF">
      <w:pPr>
        <w:ind w:left="0" w:firstLine="0"/>
        <w:rPr>
          <w:rFonts w:cstheme="minorHAnsi"/>
        </w:rPr>
      </w:pPr>
      <w:r w:rsidRPr="002B5B6D">
        <w:rPr>
          <w:rFonts w:cstheme="minorHAnsi"/>
        </w:rPr>
        <w:t>Podstawowe zasilanie potrzeb własnych i ogólnych ITPOK będzie realizowane z odczepu turbozespołu, ewentualnie poprzez rozdzielnię SN, a dalej poprzez transformator</w:t>
      </w:r>
      <w:r w:rsidR="00824938">
        <w:rPr>
          <w:rFonts w:cstheme="minorHAnsi"/>
        </w:rPr>
        <w:t xml:space="preserve"> lub </w:t>
      </w:r>
      <w:r w:rsidRPr="002B5B6D">
        <w:rPr>
          <w:rFonts w:cstheme="minorHAnsi"/>
        </w:rPr>
        <w:t>transformatory SN/</w:t>
      </w:r>
      <w:proofErr w:type="spellStart"/>
      <w:r w:rsidRPr="002B5B6D">
        <w:rPr>
          <w:rFonts w:cstheme="minorHAnsi"/>
        </w:rPr>
        <w:t>n</w:t>
      </w:r>
      <w:r w:rsidR="00824938">
        <w:rPr>
          <w:rFonts w:cstheme="minorHAnsi"/>
        </w:rPr>
        <w:t>N</w:t>
      </w:r>
      <w:proofErr w:type="spellEnd"/>
      <w:r w:rsidRPr="002B5B6D">
        <w:rPr>
          <w:rFonts w:cstheme="minorHAnsi"/>
        </w:rPr>
        <w:t xml:space="preserve"> </w:t>
      </w:r>
      <w:r w:rsidRPr="002B5B6D">
        <w:rPr>
          <w:rFonts w:cstheme="minorHAnsi"/>
        </w:rPr>
        <w:lastRenderedPageBreak/>
        <w:t>i</w:t>
      </w:r>
      <w:r w:rsidR="00824938">
        <w:rPr>
          <w:rFonts w:cstheme="minorHAnsi"/>
        </w:rPr>
        <w:t> </w:t>
      </w:r>
      <w:r w:rsidRPr="002B5B6D">
        <w:rPr>
          <w:rFonts w:cstheme="minorHAnsi"/>
        </w:rPr>
        <w:t xml:space="preserve">rozdzielnie </w:t>
      </w:r>
      <w:proofErr w:type="spellStart"/>
      <w:r w:rsidRPr="002B5B6D">
        <w:rPr>
          <w:rFonts w:cstheme="minorHAnsi"/>
        </w:rPr>
        <w:t>n</w:t>
      </w:r>
      <w:r w:rsidR="006F002F">
        <w:rPr>
          <w:rFonts w:cstheme="minorHAnsi"/>
        </w:rPr>
        <w:t>N</w:t>
      </w:r>
      <w:r w:rsidRPr="002B5B6D">
        <w:rPr>
          <w:rFonts w:cstheme="minorHAnsi"/>
        </w:rPr>
        <w:t>.</w:t>
      </w:r>
      <w:proofErr w:type="spellEnd"/>
      <w:r w:rsidRPr="002B5B6D">
        <w:rPr>
          <w:rFonts w:cstheme="minorHAnsi"/>
        </w:rPr>
        <w:t xml:space="preserve"> Rozdzielnia 0,4</w:t>
      </w:r>
      <w:r w:rsidR="00CA3CAF">
        <w:rPr>
          <w:rFonts w:cstheme="minorHAnsi"/>
        </w:rPr>
        <w:t> </w:t>
      </w:r>
      <w:r w:rsidRPr="002B5B6D">
        <w:rPr>
          <w:rFonts w:cstheme="minorHAnsi"/>
        </w:rPr>
        <w:t>kV będzie rozdzielnią sekcjonowaną. Odbiory ogólne Instalacji zasilane będą poprzez dedykowane podrozdzielnie 0,4</w:t>
      </w:r>
      <w:r w:rsidR="00CA3CAF">
        <w:rPr>
          <w:rFonts w:cstheme="minorHAnsi"/>
        </w:rPr>
        <w:t> </w:t>
      </w:r>
      <w:r w:rsidRPr="002B5B6D">
        <w:rPr>
          <w:rFonts w:cstheme="minorHAnsi"/>
        </w:rPr>
        <w:t>kV. Odbiory technologiczne zasilone będą bezpośrednio z głównej rozdzielni 0,4</w:t>
      </w:r>
      <w:r w:rsidR="00CA3CAF">
        <w:rPr>
          <w:rFonts w:cstheme="minorHAnsi"/>
        </w:rPr>
        <w:t> </w:t>
      </w:r>
      <w:r w:rsidRPr="002B5B6D">
        <w:rPr>
          <w:rFonts w:cstheme="minorHAnsi"/>
        </w:rPr>
        <w:t>kV lub poprzez podrozdzielnie technologiczne. Na potrzeby bezpiecznego odstawienia ITPOK jak i zasilania układów AKPiA i sterowania zostaną wybudowane dedykowane układy DC lub napięcia gwarantowanego.</w:t>
      </w:r>
    </w:p>
    <w:p w14:paraId="3E3E377C" w14:textId="0CC568B8" w:rsidR="000C419A" w:rsidRPr="002B5B6D" w:rsidRDefault="000C419A" w:rsidP="00AF6CBF">
      <w:pPr>
        <w:ind w:left="0" w:firstLine="0"/>
        <w:rPr>
          <w:rFonts w:cstheme="minorHAnsi"/>
        </w:rPr>
      </w:pPr>
      <w:r w:rsidRPr="002B5B6D">
        <w:rPr>
          <w:rFonts w:cstheme="minorHAnsi"/>
        </w:rPr>
        <w:t xml:space="preserve">Potrzeby własne </w:t>
      </w:r>
      <w:r w:rsidR="00657B95" w:rsidRPr="002B5B6D">
        <w:rPr>
          <w:rFonts w:cstheme="minorHAnsi"/>
        </w:rPr>
        <w:t>ITPO</w:t>
      </w:r>
      <w:r w:rsidR="00270DE4" w:rsidRPr="002B5B6D">
        <w:rPr>
          <w:rFonts w:cstheme="minorHAnsi"/>
        </w:rPr>
        <w:t>K</w:t>
      </w:r>
      <w:r w:rsidR="00F53016" w:rsidRPr="002B5B6D">
        <w:rPr>
          <w:rFonts w:cstheme="minorHAnsi"/>
        </w:rPr>
        <w:t xml:space="preserve"> powinny być</w:t>
      </w:r>
      <w:r w:rsidRPr="002B5B6D">
        <w:rPr>
          <w:rFonts w:cstheme="minorHAnsi"/>
        </w:rPr>
        <w:t xml:space="preserve"> zasilane </w:t>
      </w:r>
      <w:r w:rsidR="003E6BCB" w:rsidRPr="002B5B6D">
        <w:rPr>
          <w:rFonts w:cstheme="minorHAnsi"/>
        </w:rPr>
        <w:t>z</w:t>
      </w:r>
      <w:r w:rsidRPr="002B5B6D">
        <w:rPr>
          <w:rFonts w:cstheme="minorHAnsi"/>
        </w:rPr>
        <w:t xml:space="preserve"> </w:t>
      </w:r>
      <w:r w:rsidR="00916BEE">
        <w:rPr>
          <w:rFonts w:cstheme="minorHAnsi"/>
        </w:rPr>
        <w:t xml:space="preserve">zaprojektowanej </w:t>
      </w:r>
      <w:r w:rsidRPr="002B5B6D">
        <w:rPr>
          <w:rFonts w:cstheme="minorHAnsi"/>
        </w:rPr>
        <w:t xml:space="preserve">rozdzielni poprzez </w:t>
      </w:r>
      <w:r w:rsidR="00824938">
        <w:rPr>
          <w:rFonts w:cstheme="minorHAnsi"/>
        </w:rPr>
        <w:t>dwa</w:t>
      </w:r>
      <w:r w:rsidRPr="002B5B6D">
        <w:rPr>
          <w:rFonts w:cstheme="minorHAnsi"/>
        </w:rPr>
        <w:t xml:space="preserve"> transformatory pracujące na dwie sekcje rozdzielnicy</w:t>
      </w:r>
      <w:r w:rsidR="00A32DFB" w:rsidRPr="002B5B6D">
        <w:rPr>
          <w:rFonts w:cstheme="minorHAnsi"/>
        </w:rPr>
        <w:t xml:space="preserve"> głównej niskiego napięcia. </w:t>
      </w:r>
    </w:p>
    <w:p w14:paraId="6E31EE7B" w14:textId="63364156" w:rsidR="00AB0868" w:rsidRDefault="003E6BCB" w:rsidP="00AF6CBF">
      <w:pPr>
        <w:ind w:left="0" w:firstLine="0"/>
        <w:rPr>
          <w:rFonts w:cstheme="minorHAnsi"/>
        </w:rPr>
      </w:pPr>
      <w:r w:rsidRPr="002B5B6D">
        <w:rPr>
          <w:rFonts w:cstheme="minorHAnsi"/>
        </w:rPr>
        <w:t>Awaryjne zasilanie ITPOK będzie zrealizowane poprzez agregat prądotwórczy na napięciu 0,4</w:t>
      </w:r>
      <w:r w:rsidR="00CA3CAF">
        <w:rPr>
          <w:rFonts w:cstheme="minorHAnsi"/>
        </w:rPr>
        <w:t> </w:t>
      </w:r>
      <w:r w:rsidRPr="002B5B6D">
        <w:rPr>
          <w:rFonts w:cstheme="minorHAnsi"/>
        </w:rPr>
        <w:t>kV. Agregat będzie zasilał napędy i urządzenia niezbędne do bezpiecznego odstawienia ITPO</w:t>
      </w:r>
      <w:r w:rsidR="00D078F4">
        <w:rPr>
          <w:rFonts w:cstheme="minorHAnsi"/>
        </w:rPr>
        <w:t>K</w:t>
      </w:r>
      <w:r w:rsidRPr="002B5B6D">
        <w:rPr>
          <w:rFonts w:cstheme="minorHAnsi"/>
        </w:rPr>
        <w:t>, jak i</w:t>
      </w:r>
      <w:r w:rsidR="00D078F4">
        <w:rPr>
          <w:rFonts w:cstheme="minorHAnsi"/>
        </w:rPr>
        <w:t> </w:t>
      </w:r>
      <w:r w:rsidRPr="002B5B6D">
        <w:rPr>
          <w:rFonts w:cstheme="minorHAnsi"/>
        </w:rPr>
        <w:t>funkcjonowania nowej Instalacji, w tym układy AKPiA i oświetlenie awaryjne.</w:t>
      </w:r>
    </w:p>
    <w:p w14:paraId="0A1696EA" w14:textId="77777777" w:rsidR="00AB0868" w:rsidRPr="002B5B6D" w:rsidRDefault="00AB0868" w:rsidP="00AF6CBF">
      <w:pPr>
        <w:ind w:left="0" w:firstLine="0"/>
        <w:rPr>
          <w:rFonts w:cstheme="minorHAnsi"/>
        </w:rPr>
      </w:pPr>
    </w:p>
    <w:p w14:paraId="174F76C4" w14:textId="41D64F63" w:rsidR="007F7DE7" w:rsidRPr="00E56F33" w:rsidRDefault="007F7DE7" w:rsidP="00F44E99">
      <w:pPr>
        <w:pStyle w:val="2nagwek2"/>
      </w:pPr>
      <w:bookmarkStart w:id="19" w:name="_Toc162980319"/>
      <w:r w:rsidRPr="00E56F33">
        <w:t>Transformatory SN/</w:t>
      </w:r>
      <w:proofErr w:type="spellStart"/>
      <w:r w:rsidRPr="00E56F33">
        <w:t>nN</w:t>
      </w:r>
      <w:bookmarkEnd w:id="19"/>
      <w:proofErr w:type="spellEnd"/>
    </w:p>
    <w:p w14:paraId="62927E5F" w14:textId="4DDD1D52" w:rsidR="007F7DE7" w:rsidRPr="00AB0868" w:rsidRDefault="007F7DE7" w:rsidP="00F44E99">
      <w:pPr>
        <w:pStyle w:val="3nagwek3"/>
      </w:pPr>
      <w:bookmarkStart w:id="20" w:name="_Toc416184869"/>
      <w:r w:rsidRPr="00E56F33">
        <w:t>Warunki środowiskowe pracy</w:t>
      </w:r>
      <w:bookmarkEnd w:id="20"/>
      <w:r w:rsidRPr="00E56F33">
        <w:t xml:space="preserve"> </w:t>
      </w:r>
    </w:p>
    <w:p w14:paraId="2906F2C2" w14:textId="09833DCB" w:rsidR="007F7DE7" w:rsidRPr="002B5B6D" w:rsidRDefault="007F7DE7" w:rsidP="00AF6CBF">
      <w:pPr>
        <w:ind w:left="0" w:firstLine="0"/>
        <w:rPr>
          <w:rFonts w:cstheme="minorHAnsi"/>
        </w:rPr>
      </w:pPr>
      <w:r w:rsidRPr="002B5B6D">
        <w:rPr>
          <w:rFonts w:cstheme="minorHAnsi"/>
        </w:rPr>
        <w:t>Transformatory SN/</w:t>
      </w:r>
      <w:proofErr w:type="spellStart"/>
      <w:r w:rsidRPr="002B5B6D">
        <w:rPr>
          <w:rFonts w:cstheme="minorHAnsi"/>
        </w:rPr>
        <w:t>n</w:t>
      </w:r>
      <w:r w:rsidR="00824938">
        <w:rPr>
          <w:rFonts w:cstheme="minorHAnsi"/>
        </w:rPr>
        <w:t>N</w:t>
      </w:r>
      <w:proofErr w:type="spellEnd"/>
      <w:r w:rsidRPr="002B5B6D">
        <w:rPr>
          <w:rFonts w:cstheme="minorHAnsi"/>
        </w:rPr>
        <w:t xml:space="preserve"> przewidziane są do zabudowy wnętrzowej dla środowiskowych warunków pracy:</w:t>
      </w:r>
    </w:p>
    <w:p w14:paraId="0A9BB3B4" w14:textId="4FFDD8BB" w:rsidR="007F7DE7" w:rsidRPr="00374425" w:rsidRDefault="00824938" w:rsidP="006241E5">
      <w:pPr>
        <w:pStyle w:val="Akapitzlist"/>
        <w:numPr>
          <w:ilvl w:val="0"/>
          <w:numId w:val="41"/>
        </w:numPr>
        <w:rPr>
          <w:rFonts w:cstheme="minorHAnsi"/>
        </w:rPr>
      </w:pPr>
      <w:r>
        <w:rPr>
          <w:rFonts w:cstheme="minorHAnsi"/>
        </w:rPr>
        <w:t>m</w:t>
      </w:r>
      <w:r w:rsidR="007F7DE7" w:rsidRPr="00374425">
        <w:rPr>
          <w:rFonts w:cstheme="minorHAnsi"/>
        </w:rPr>
        <w:t>in</w:t>
      </w:r>
      <w:r>
        <w:rPr>
          <w:rFonts w:cstheme="minorHAnsi"/>
        </w:rPr>
        <w:t>.</w:t>
      </w:r>
      <w:r w:rsidR="007F7DE7" w:rsidRPr="00374425">
        <w:rPr>
          <w:rFonts w:cstheme="minorHAnsi"/>
        </w:rPr>
        <w:t xml:space="preserve"> temperatura otoczenia:</w:t>
      </w:r>
      <w:r w:rsidR="00AB0868"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007F7DE7" w:rsidRPr="00374425">
        <w:rPr>
          <w:rFonts w:cstheme="minorHAnsi"/>
        </w:rPr>
        <w:t>+5°C,</w:t>
      </w:r>
    </w:p>
    <w:p w14:paraId="1249AED9" w14:textId="673C2C89" w:rsidR="007F7DE7" w:rsidRPr="00374425" w:rsidRDefault="007F7DE7" w:rsidP="006241E5">
      <w:pPr>
        <w:pStyle w:val="Akapitzlist"/>
        <w:numPr>
          <w:ilvl w:val="0"/>
          <w:numId w:val="41"/>
        </w:numPr>
        <w:rPr>
          <w:rFonts w:cstheme="minorHAnsi"/>
        </w:rPr>
      </w:pPr>
      <w:r w:rsidRPr="00374425">
        <w:rPr>
          <w:rFonts w:cstheme="minorHAnsi"/>
        </w:rPr>
        <w:t>max temperatura otoczenia:</w:t>
      </w:r>
      <w:r w:rsidR="00AB0868"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+ 40°C,</w:t>
      </w:r>
    </w:p>
    <w:p w14:paraId="2FC585FD" w14:textId="5C6240CF" w:rsidR="007F7DE7" w:rsidRPr="00374425" w:rsidRDefault="007F7DE7" w:rsidP="006241E5">
      <w:pPr>
        <w:pStyle w:val="Akapitzlist"/>
        <w:numPr>
          <w:ilvl w:val="0"/>
          <w:numId w:val="41"/>
        </w:numPr>
        <w:rPr>
          <w:rFonts w:cstheme="minorHAnsi"/>
        </w:rPr>
      </w:pPr>
      <w:r w:rsidRPr="00374425">
        <w:rPr>
          <w:rFonts w:cstheme="minorHAnsi"/>
        </w:rPr>
        <w:t>max wilgotność:</w:t>
      </w:r>
      <w:r w:rsidR="00AB0868"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95%,</w:t>
      </w:r>
    </w:p>
    <w:p w14:paraId="3484C4B6" w14:textId="0AE65B7B" w:rsidR="00AC55A1" w:rsidRDefault="007F7DE7" w:rsidP="006241E5">
      <w:pPr>
        <w:pStyle w:val="Akapitzlist"/>
        <w:numPr>
          <w:ilvl w:val="0"/>
          <w:numId w:val="41"/>
        </w:numPr>
        <w:rPr>
          <w:rFonts w:cstheme="minorHAnsi"/>
        </w:rPr>
      </w:pPr>
      <w:r w:rsidRPr="00374425">
        <w:rPr>
          <w:rFonts w:cstheme="minorHAnsi"/>
        </w:rPr>
        <w:t>wysokość nad poziomem morza</w:t>
      </w:r>
      <w:r w:rsidR="00824938">
        <w:rPr>
          <w:rFonts w:cstheme="minorHAnsi"/>
        </w:rPr>
        <w:t>:</w:t>
      </w:r>
      <w:r w:rsidR="00AB0868"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do 1000m.</w:t>
      </w:r>
      <w:bookmarkStart w:id="21" w:name="_Toc416184870"/>
    </w:p>
    <w:p w14:paraId="7F24E03C" w14:textId="77777777" w:rsidR="00525FDE" w:rsidRPr="00525FDE" w:rsidRDefault="00525FDE" w:rsidP="00525FDE">
      <w:pPr>
        <w:ind w:left="0" w:firstLine="0"/>
      </w:pPr>
    </w:p>
    <w:p w14:paraId="1124315B" w14:textId="73DE5C38" w:rsidR="007F7DE7" w:rsidRPr="00E56F33" w:rsidRDefault="007F7DE7" w:rsidP="00F44E99">
      <w:pPr>
        <w:pStyle w:val="3nagwek3"/>
      </w:pPr>
      <w:r w:rsidRPr="00E56F33">
        <w:t>Wymagane rozwiązania techniczne:</w:t>
      </w:r>
      <w:bookmarkEnd w:id="21"/>
      <w:r w:rsidRPr="00E56F33">
        <w:t xml:space="preserve"> </w:t>
      </w:r>
    </w:p>
    <w:p w14:paraId="34861B38" w14:textId="562AB1C2" w:rsidR="007F7DE7" w:rsidRPr="002B5B6D" w:rsidRDefault="007F7DE7" w:rsidP="00871CA1">
      <w:pPr>
        <w:pStyle w:val="Akapitzlist"/>
        <w:numPr>
          <w:ilvl w:val="0"/>
          <w:numId w:val="42"/>
        </w:numPr>
        <w:ind w:left="714" w:hanging="357"/>
        <w:rPr>
          <w:rFonts w:cstheme="minorHAnsi"/>
        </w:rPr>
      </w:pPr>
      <w:r w:rsidRPr="002B5B6D">
        <w:rPr>
          <w:rFonts w:cstheme="minorHAnsi"/>
        </w:rPr>
        <w:t>Wymaga się zastosowania transformatorów suchych</w:t>
      </w:r>
      <w:r w:rsidR="00BD047D">
        <w:rPr>
          <w:rFonts w:cstheme="minorHAnsi"/>
        </w:rPr>
        <w:t>, żywicznych,</w:t>
      </w:r>
      <w:r w:rsidRPr="002B5B6D">
        <w:rPr>
          <w:rFonts w:cstheme="minorHAnsi"/>
        </w:rPr>
        <w:t xml:space="preserve"> </w:t>
      </w:r>
      <w:proofErr w:type="spellStart"/>
      <w:r w:rsidRPr="002B5B6D">
        <w:rPr>
          <w:rFonts w:cstheme="minorHAnsi"/>
        </w:rPr>
        <w:t>dwuuzwojeniowych</w:t>
      </w:r>
      <w:proofErr w:type="spellEnd"/>
      <w:r w:rsidRPr="002B5B6D">
        <w:rPr>
          <w:rFonts w:cstheme="minorHAnsi"/>
        </w:rPr>
        <w:t xml:space="preserve"> z</w:t>
      </w:r>
      <w:r w:rsidR="00AC55A1">
        <w:rPr>
          <w:rFonts w:cstheme="minorHAnsi"/>
        </w:rPr>
        <w:t> </w:t>
      </w:r>
      <w:r w:rsidRPr="002B5B6D">
        <w:rPr>
          <w:rFonts w:cstheme="minorHAnsi"/>
        </w:rPr>
        <w:t>przekładnią napięciową SN/</w:t>
      </w:r>
      <w:proofErr w:type="spellStart"/>
      <w:r w:rsidRPr="002B5B6D">
        <w:rPr>
          <w:rFonts w:cstheme="minorHAnsi"/>
        </w:rPr>
        <w:t>n</w:t>
      </w:r>
      <w:r w:rsidR="00911624" w:rsidRPr="002B5B6D">
        <w:rPr>
          <w:rFonts w:cstheme="minorHAnsi"/>
        </w:rPr>
        <w:t>N</w:t>
      </w:r>
      <w:proofErr w:type="spellEnd"/>
      <w:r w:rsidRPr="002B5B6D">
        <w:rPr>
          <w:rFonts w:cstheme="minorHAnsi"/>
        </w:rPr>
        <w:t xml:space="preserve"> z regulacją napięcia bez obciążenia w zakresie ± 2 x 2,5%</w:t>
      </w:r>
      <w:r w:rsidR="00911624" w:rsidRPr="002B5B6D">
        <w:rPr>
          <w:rFonts w:cstheme="minorHAnsi"/>
        </w:rPr>
        <w:t>.</w:t>
      </w:r>
    </w:p>
    <w:p w14:paraId="1ADC855E" w14:textId="77777777" w:rsidR="00911624" w:rsidRPr="002B5B6D" w:rsidRDefault="007F7DE7" w:rsidP="00871CA1">
      <w:pPr>
        <w:pStyle w:val="Akapitzlist"/>
        <w:numPr>
          <w:ilvl w:val="0"/>
          <w:numId w:val="42"/>
        </w:numPr>
        <w:ind w:left="714" w:hanging="357"/>
        <w:rPr>
          <w:rFonts w:cstheme="minorHAnsi"/>
        </w:rPr>
      </w:pPr>
      <w:r w:rsidRPr="002B5B6D">
        <w:rPr>
          <w:rFonts w:cstheme="minorHAnsi"/>
        </w:rPr>
        <w:t xml:space="preserve">Transformatory będą wykonane w izolacji z żywic epoksydowych </w:t>
      </w:r>
      <w:r w:rsidRPr="002B5B6D">
        <w:rPr>
          <w:rFonts w:cstheme="minorHAnsi"/>
          <w:color w:val="000000"/>
        </w:rPr>
        <w:t xml:space="preserve">w technologii </w:t>
      </w:r>
      <w:proofErr w:type="spellStart"/>
      <w:r w:rsidRPr="002B5B6D">
        <w:rPr>
          <w:rFonts w:cstheme="minorHAnsi"/>
          <w:color w:val="000000"/>
        </w:rPr>
        <w:t>rowingowej</w:t>
      </w:r>
      <w:proofErr w:type="spellEnd"/>
      <w:r w:rsidRPr="002B5B6D">
        <w:rPr>
          <w:rFonts w:cstheme="minorHAnsi"/>
        </w:rPr>
        <w:t xml:space="preserve">. </w:t>
      </w:r>
    </w:p>
    <w:p w14:paraId="7B11AE93" w14:textId="3643CC46" w:rsidR="007F7DE7" w:rsidRPr="002B5B6D" w:rsidRDefault="007F7DE7" w:rsidP="00871CA1">
      <w:pPr>
        <w:pStyle w:val="Akapitzlist"/>
        <w:numPr>
          <w:ilvl w:val="0"/>
          <w:numId w:val="42"/>
        </w:numPr>
        <w:ind w:left="714" w:hanging="357"/>
        <w:rPr>
          <w:rFonts w:cstheme="minorHAnsi"/>
        </w:rPr>
      </w:pPr>
      <w:r w:rsidRPr="002B5B6D">
        <w:rPr>
          <w:rFonts w:cstheme="minorHAnsi"/>
        </w:rPr>
        <w:t>Wymaga się chłodzenia naturalnego AN/AN. Należy zapewnić właściwą wydajność chłodzenia dla</w:t>
      </w:r>
      <w:r w:rsidR="002153F4" w:rsidRPr="002B5B6D">
        <w:rPr>
          <w:rFonts w:cstheme="minorHAnsi"/>
        </w:rPr>
        <w:t> </w:t>
      </w:r>
      <w:r w:rsidRPr="002B5B6D">
        <w:rPr>
          <w:rFonts w:cstheme="minorHAnsi"/>
        </w:rPr>
        <w:t xml:space="preserve">maksymalnego obciążenia transformatora. </w:t>
      </w:r>
    </w:p>
    <w:p w14:paraId="70632EC4" w14:textId="403A2802" w:rsidR="007F7DE7" w:rsidRPr="002B5B6D" w:rsidRDefault="007F7DE7" w:rsidP="00871CA1">
      <w:pPr>
        <w:pStyle w:val="Akapitzlist"/>
        <w:numPr>
          <w:ilvl w:val="0"/>
          <w:numId w:val="42"/>
        </w:numPr>
        <w:ind w:left="714" w:hanging="357"/>
        <w:rPr>
          <w:rFonts w:cstheme="minorHAnsi"/>
        </w:rPr>
      </w:pPr>
      <w:r w:rsidRPr="002B5B6D">
        <w:rPr>
          <w:rFonts w:cstheme="minorHAnsi"/>
        </w:rPr>
        <w:t>Wykonanie transformatorów powinno zapewnić łatwy dostęp do wszystkich instalacji i</w:t>
      </w:r>
      <w:r w:rsidR="00D078F4">
        <w:rPr>
          <w:rFonts w:cstheme="minorHAnsi"/>
        </w:rPr>
        <w:t> </w:t>
      </w:r>
      <w:r w:rsidRPr="002B5B6D">
        <w:rPr>
          <w:rFonts w:cstheme="minorHAnsi"/>
        </w:rPr>
        <w:t>podzespołów transformatora. jak również łatwy wjazd i wyjazd do komory transformatorowej, bez konieczności demontażu urządzeń pomocniczych.</w:t>
      </w:r>
    </w:p>
    <w:p w14:paraId="28060EAA" w14:textId="7E3BD59B" w:rsidR="007F7DE7" w:rsidRPr="002B5B6D" w:rsidRDefault="007F7DE7" w:rsidP="00871CA1">
      <w:pPr>
        <w:pStyle w:val="Akapitzlist"/>
        <w:numPr>
          <w:ilvl w:val="0"/>
          <w:numId w:val="42"/>
        </w:numPr>
        <w:ind w:left="714" w:hanging="357"/>
        <w:rPr>
          <w:rFonts w:cstheme="minorHAnsi"/>
        </w:rPr>
      </w:pPr>
      <w:r w:rsidRPr="002B5B6D">
        <w:rPr>
          <w:rFonts w:cstheme="minorHAnsi"/>
        </w:rPr>
        <w:t>Uzwojenia GN i DN będ</w:t>
      </w:r>
      <w:r w:rsidR="00824938">
        <w:rPr>
          <w:rFonts w:cstheme="minorHAnsi"/>
        </w:rPr>
        <w:t>ą</w:t>
      </w:r>
      <w:r w:rsidRPr="002B5B6D">
        <w:rPr>
          <w:rFonts w:cstheme="minorHAnsi"/>
        </w:rPr>
        <w:t xml:space="preserve"> wykonane z miedzi, których przekroje będą tak dobrane, aby przy rozruchu silników z rozdzielni spadki napięć nie przekroczyły 10% napięcia znamionowego. </w:t>
      </w:r>
    </w:p>
    <w:p w14:paraId="0B6D542C" w14:textId="3B642847" w:rsidR="007F7DE7" w:rsidRPr="002B5B6D" w:rsidRDefault="007F7DE7" w:rsidP="00871CA1">
      <w:pPr>
        <w:pStyle w:val="Akapitzlist"/>
        <w:numPr>
          <w:ilvl w:val="0"/>
          <w:numId w:val="42"/>
        </w:numPr>
        <w:ind w:left="714" w:hanging="357"/>
        <w:rPr>
          <w:rFonts w:cstheme="minorHAnsi"/>
        </w:rPr>
      </w:pPr>
      <w:r w:rsidRPr="002B5B6D">
        <w:rPr>
          <w:rFonts w:cstheme="minorHAnsi"/>
        </w:rPr>
        <w:t>Transformatory tego samego typu będą zunifikowane: identyczne parametry techniczne oraz</w:t>
      </w:r>
      <w:r w:rsidR="0096453D">
        <w:rPr>
          <w:rFonts w:cstheme="minorHAnsi"/>
        </w:rPr>
        <w:t xml:space="preserve"> </w:t>
      </w:r>
      <w:r w:rsidRPr="002B5B6D">
        <w:rPr>
          <w:rFonts w:cstheme="minorHAnsi"/>
        </w:rPr>
        <w:t>wykonanie i będą wzajemnie wymienne w zakresie tych samych mocy.</w:t>
      </w:r>
    </w:p>
    <w:p w14:paraId="7C42C93D" w14:textId="7023EC1B" w:rsidR="007F7DE7" w:rsidRPr="002B5B6D" w:rsidRDefault="007F7DE7" w:rsidP="00871CA1">
      <w:pPr>
        <w:pStyle w:val="Akapitzlist"/>
        <w:numPr>
          <w:ilvl w:val="0"/>
          <w:numId w:val="42"/>
        </w:numPr>
        <w:ind w:left="714" w:hanging="357"/>
        <w:rPr>
          <w:rFonts w:cstheme="minorHAnsi"/>
        </w:rPr>
      </w:pPr>
      <w:r w:rsidRPr="002B5B6D">
        <w:rPr>
          <w:rFonts w:cstheme="minorHAnsi"/>
        </w:rPr>
        <w:t>Wymaga się zastosowania układów kontroli temperatury dla każdego transformatora</w:t>
      </w:r>
      <w:r w:rsidR="00911624" w:rsidRPr="002B5B6D">
        <w:rPr>
          <w:rFonts w:cstheme="minorHAnsi"/>
        </w:rPr>
        <w:t>.</w:t>
      </w:r>
    </w:p>
    <w:p w14:paraId="1A29D2DC" w14:textId="77777777" w:rsidR="00911624" w:rsidRPr="002B5B6D" w:rsidRDefault="00911624" w:rsidP="00871CA1">
      <w:pPr>
        <w:pStyle w:val="Akapitzlist"/>
        <w:numPr>
          <w:ilvl w:val="0"/>
          <w:numId w:val="42"/>
        </w:numPr>
        <w:ind w:left="714" w:hanging="357"/>
        <w:rPr>
          <w:rFonts w:cstheme="minorHAnsi"/>
        </w:rPr>
      </w:pPr>
      <w:r w:rsidRPr="002B5B6D">
        <w:rPr>
          <w:rFonts w:cstheme="minorHAnsi"/>
        </w:rPr>
        <w:t xml:space="preserve">Transformatory będą wytrzymywały trwale obciążenie wynoszące min 110% mocy znamionowej. </w:t>
      </w:r>
    </w:p>
    <w:p w14:paraId="5F47C9EF" w14:textId="62217AFA" w:rsidR="00911624" w:rsidRPr="002B5B6D" w:rsidRDefault="00911624" w:rsidP="00871CA1">
      <w:pPr>
        <w:pStyle w:val="Akapitzlist"/>
        <w:numPr>
          <w:ilvl w:val="0"/>
          <w:numId w:val="42"/>
        </w:numPr>
        <w:ind w:left="714" w:hanging="357"/>
        <w:rPr>
          <w:rFonts w:cstheme="minorHAnsi"/>
        </w:rPr>
      </w:pPr>
      <w:r w:rsidRPr="002B5B6D">
        <w:rPr>
          <w:rFonts w:cstheme="minorHAnsi"/>
        </w:rPr>
        <w:t xml:space="preserve">Wymaga się, aby moce znamionowe transformatorów zostały tak dobrane, aby zapewniały odpowiednią redundancję zasilanych rozdzielnic. Przy wypadnięciu z ruchu jednego transformatora musi być możliwość zasilenia z drugiego </w:t>
      </w:r>
      <w:r w:rsidR="00DD6716" w:rsidRPr="002B5B6D">
        <w:rPr>
          <w:rFonts w:cstheme="minorHAnsi"/>
        </w:rPr>
        <w:t>transformatora</w:t>
      </w:r>
      <w:r w:rsidR="00824938">
        <w:rPr>
          <w:rFonts w:cstheme="minorHAnsi"/>
        </w:rPr>
        <w:t xml:space="preserve"> – </w:t>
      </w:r>
      <w:r w:rsidR="00DD6716" w:rsidRPr="002B5B6D">
        <w:rPr>
          <w:rFonts w:cstheme="minorHAnsi"/>
        </w:rPr>
        <w:t>rezerwa</w:t>
      </w:r>
      <w:r w:rsidRPr="002B5B6D">
        <w:rPr>
          <w:rFonts w:cstheme="minorHAnsi"/>
        </w:rPr>
        <w:t xml:space="preserve"> utajona. </w:t>
      </w:r>
    </w:p>
    <w:p w14:paraId="7E7254A7" w14:textId="5B07E248" w:rsidR="00911624" w:rsidRPr="002B5B6D" w:rsidRDefault="00911624" w:rsidP="00871CA1">
      <w:pPr>
        <w:pStyle w:val="Akapitzlist"/>
        <w:numPr>
          <w:ilvl w:val="0"/>
          <w:numId w:val="42"/>
        </w:numPr>
        <w:ind w:left="714" w:hanging="357"/>
        <w:rPr>
          <w:rFonts w:cstheme="minorHAnsi"/>
        </w:rPr>
      </w:pPr>
      <w:r w:rsidRPr="002B5B6D">
        <w:rPr>
          <w:rFonts w:cstheme="minorHAnsi"/>
        </w:rPr>
        <w:t>Transformatory muszą wytrzymywać krótkotrwałe przeciążenia wynikające z rozruchu silników oraz</w:t>
      </w:r>
      <w:r w:rsidR="0096453D">
        <w:rPr>
          <w:rFonts w:cstheme="minorHAnsi"/>
        </w:rPr>
        <w:t xml:space="preserve"> </w:t>
      </w:r>
      <w:r w:rsidRPr="002B5B6D">
        <w:rPr>
          <w:rFonts w:cstheme="minorHAnsi"/>
        </w:rPr>
        <w:t xml:space="preserve">grupowego </w:t>
      </w:r>
      <w:proofErr w:type="spellStart"/>
      <w:r w:rsidRPr="002B5B6D">
        <w:rPr>
          <w:rFonts w:cstheme="minorHAnsi"/>
        </w:rPr>
        <w:t>samorozruchu</w:t>
      </w:r>
      <w:proofErr w:type="spellEnd"/>
      <w:r w:rsidRPr="002B5B6D">
        <w:rPr>
          <w:rFonts w:cstheme="minorHAnsi"/>
        </w:rPr>
        <w:t xml:space="preserve"> silników w cyklach SZR. </w:t>
      </w:r>
    </w:p>
    <w:p w14:paraId="2D25B1FC" w14:textId="41AA30E6" w:rsidR="00911624" w:rsidRPr="002B5B6D" w:rsidRDefault="00911624" w:rsidP="00871CA1">
      <w:pPr>
        <w:pStyle w:val="Akapitzlist"/>
        <w:numPr>
          <w:ilvl w:val="0"/>
          <w:numId w:val="42"/>
        </w:numPr>
        <w:ind w:left="714" w:hanging="357"/>
        <w:rPr>
          <w:rFonts w:cstheme="minorHAnsi"/>
        </w:rPr>
      </w:pPr>
      <w:r w:rsidRPr="002B5B6D">
        <w:rPr>
          <w:rFonts w:cstheme="minorHAnsi"/>
        </w:rPr>
        <w:t>Zastosować transformatory z grup</w:t>
      </w:r>
      <w:r w:rsidR="00824938">
        <w:rPr>
          <w:rFonts w:cstheme="minorHAnsi"/>
        </w:rPr>
        <w:t>ą</w:t>
      </w:r>
      <w:r w:rsidRPr="002B5B6D">
        <w:rPr>
          <w:rFonts w:cstheme="minorHAnsi"/>
        </w:rPr>
        <w:t xml:space="preserve"> połączeń dla transformatorów SN/</w:t>
      </w:r>
      <w:proofErr w:type="spellStart"/>
      <w:r w:rsidRPr="002B5B6D">
        <w:rPr>
          <w:rFonts w:cstheme="minorHAnsi"/>
        </w:rPr>
        <w:t>nN</w:t>
      </w:r>
      <w:proofErr w:type="spellEnd"/>
      <w:r w:rsidRPr="002B5B6D">
        <w:rPr>
          <w:rFonts w:cstheme="minorHAnsi"/>
        </w:rPr>
        <w:t xml:space="preserve"> Dyn5.</w:t>
      </w:r>
    </w:p>
    <w:p w14:paraId="21029102" w14:textId="77777777" w:rsidR="00911624" w:rsidRPr="002B5B6D" w:rsidRDefault="00911624" w:rsidP="00871CA1">
      <w:pPr>
        <w:pStyle w:val="Akapitzlist"/>
        <w:numPr>
          <w:ilvl w:val="0"/>
          <w:numId w:val="42"/>
        </w:numPr>
        <w:ind w:left="714" w:hanging="357"/>
        <w:rPr>
          <w:rFonts w:cstheme="minorHAnsi"/>
        </w:rPr>
      </w:pPr>
      <w:r w:rsidRPr="002B5B6D">
        <w:rPr>
          <w:rFonts w:cstheme="minorHAnsi"/>
        </w:rPr>
        <w:lastRenderedPageBreak/>
        <w:t>Wymaga się zastosowanie klasy temperaturowej F dla izolacji transformatora.</w:t>
      </w:r>
    </w:p>
    <w:p w14:paraId="0FA939AD" w14:textId="6445C113" w:rsidR="007F7DE7" w:rsidRDefault="00911624" w:rsidP="006241E5">
      <w:pPr>
        <w:pStyle w:val="Akapitzlist"/>
        <w:numPr>
          <w:ilvl w:val="0"/>
          <w:numId w:val="42"/>
        </w:numPr>
        <w:ind w:left="714" w:hanging="357"/>
        <w:contextualSpacing w:val="0"/>
        <w:rPr>
          <w:rFonts w:cstheme="minorHAnsi"/>
        </w:rPr>
      </w:pPr>
      <w:r w:rsidRPr="002B5B6D">
        <w:rPr>
          <w:rFonts w:cstheme="minorHAnsi"/>
        </w:rPr>
        <w:t>Maksymalne straty obciążeniowe i maksymalne straty stanu jałowego transformatorów muszą spełniać warunki narzucone przez Rozporządzenie Komisji (UE) NR 548/2014 z dnia 21 maja 2014 r. w sprawie wykonania dyrektywy Parlamentu Europejskiego i Rady 2009/125/WE w</w:t>
      </w:r>
      <w:r w:rsidR="00374425">
        <w:rPr>
          <w:rFonts w:cstheme="minorHAnsi"/>
        </w:rPr>
        <w:t> </w:t>
      </w:r>
      <w:r w:rsidRPr="002B5B6D">
        <w:rPr>
          <w:rFonts w:cstheme="minorHAnsi"/>
        </w:rPr>
        <w:t>odniesieniu do</w:t>
      </w:r>
      <w:r w:rsidR="002153F4" w:rsidRPr="002B5B6D">
        <w:rPr>
          <w:rFonts w:cstheme="minorHAnsi"/>
        </w:rPr>
        <w:t> </w:t>
      </w:r>
      <w:r w:rsidRPr="002B5B6D">
        <w:rPr>
          <w:rFonts w:cstheme="minorHAnsi"/>
        </w:rPr>
        <w:t>transformatorów elektroenergetycznych małej, średniej i dużej mocy</w:t>
      </w:r>
      <w:r w:rsidR="00AF6CBF">
        <w:rPr>
          <w:rFonts w:cstheme="minorHAnsi"/>
        </w:rPr>
        <w:t>.</w:t>
      </w:r>
    </w:p>
    <w:p w14:paraId="45244595" w14:textId="77777777" w:rsidR="00AF6CBF" w:rsidRPr="00AF6CBF" w:rsidRDefault="00AF6CBF" w:rsidP="00AF6CBF">
      <w:pPr>
        <w:ind w:left="0" w:firstLine="0"/>
        <w:rPr>
          <w:rFonts w:cstheme="minorHAnsi"/>
        </w:rPr>
      </w:pPr>
    </w:p>
    <w:p w14:paraId="7638BE4B" w14:textId="167FD31C" w:rsidR="007F7DE7" w:rsidRPr="00E56F33" w:rsidRDefault="007F7DE7" w:rsidP="00F44E99">
      <w:pPr>
        <w:pStyle w:val="3nagwek3"/>
      </w:pPr>
      <w:bookmarkStart w:id="22" w:name="_Toc416184871"/>
      <w:r w:rsidRPr="00E56F33">
        <w:t>Wymagane parametry techniczne transformatorów:</w:t>
      </w:r>
      <w:bookmarkEnd w:id="22"/>
      <w:r w:rsidRPr="00E56F33">
        <w:t xml:space="preserve"> </w:t>
      </w:r>
    </w:p>
    <w:p w14:paraId="104697CA" w14:textId="45EFBB5B" w:rsidR="007F7DE7" w:rsidRPr="002B5B6D" w:rsidRDefault="007F7DE7" w:rsidP="00AF6CBF">
      <w:pPr>
        <w:ind w:left="0" w:firstLine="0"/>
        <w:rPr>
          <w:rFonts w:cstheme="minorHAnsi"/>
        </w:rPr>
      </w:pPr>
      <w:r w:rsidRPr="002B5B6D">
        <w:rPr>
          <w:rFonts w:cstheme="minorHAnsi"/>
        </w:rPr>
        <w:t>Przewiduje się zastosowanie transformatorów suchych w izolacji żywicznej wzmocnionej włóknem szklanym zapobiegającej przedostawaniu się wilgoci i chroniącej przed agresywnym środowiskiem, wnętrzowych z pełną automatyką zabezpieczeniową umożliwiającą ich pełny zdalny monitoring i</w:t>
      </w:r>
      <w:r w:rsidR="00D078F4">
        <w:rPr>
          <w:rFonts w:cstheme="minorHAnsi"/>
        </w:rPr>
        <w:t> </w:t>
      </w:r>
      <w:r w:rsidRPr="002B5B6D">
        <w:rPr>
          <w:rFonts w:cstheme="minorHAnsi"/>
        </w:rPr>
        <w:t xml:space="preserve">sterowanie. Transformatory należy dobierać do ciągłej pracy przy parametrach znamionowych dla danej temperatury otoczenia i warunków środowiskowych panujących na terenie obiektu. Należy uwzględniać poprawkę występowania wyższych harmonicznych związanych z nieliniowymi obciążeniami. Wykonanie zgodnie z </w:t>
      </w:r>
      <w:r w:rsidR="00282442" w:rsidRPr="002B5B6D">
        <w:rPr>
          <w:rFonts w:cstheme="minorHAnsi"/>
        </w:rPr>
        <w:t>norm</w:t>
      </w:r>
      <w:r w:rsidR="00282442">
        <w:rPr>
          <w:rFonts w:cstheme="minorHAnsi"/>
        </w:rPr>
        <w:t>ą</w:t>
      </w:r>
      <w:r w:rsidR="00282442" w:rsidRPr="002B5B6D">
        <w:rPr>
          <w:rFonts w:cstheme="minorHAnsi"/>
        </w:rPr>
        <w:t xml:space="preserve"> </w:t>
      </w:r>
      <w:r w:rsidRPr="002B5B6D">
        <w:rPr>
          <w:rFonts w:cstheme="minorHAnsi"/>
        </w:rPr>
        <w:t>PN-EN 60076</w:t>
      </w:r>
      <w:r w:rsidR="00282442">
        <w:rPr>
          <w:rFonts w:cstheme="minorHAnsi"/>
        </w:rPr>
        <w:t xml:space="preserve"> lub równoważną</w:t>
      </w:r>
      <w:r w:rsidRPr="002B5B6D">
        <w:rPr>
          <w:rFonts w:cstheme="minorHAnsi"/>
        </w:rPr>
        <w:t>.</w:t>
      </w:r>
    </w:p>
    <w:p w14:paraId="6B784E73" w14:textId="630CE159" w:rsidR="007F7DE7" w:rsidRPr="002B5B6D" w:rsidRDefault="007F7DE7" w:rsidP="00AF6CBF">
      <w:pPr>
        <w:ind w:left="0" w:firstLine="0"/>
        <w:rPr>
          <w:rFonts w:cstheme="minorHAnsi"/>
        </w:rPr>
      </w:pPr>
      <w:r w:rsidRPr="002B5B6D">
        <w:rPr>
          <w:rFonts w:cstheme="minorHAnsi"/>
        </w:rPr>
        <w:t>Poniżej przedstawiono wymagania techniczne dotyczące urządzeń:</w:t>
      </w:r>
    </w:p>
    <w:p w14:paraId="016683E6" w14:textId="1D931691" w:rsidR="007F7DE7" w:rsidRPr="002B5B6D" w:rsidRDefault="00374425" w:rsidP="00871CA1">
      <w:pPr>
        <w:pStyle w:val="Akapitzlist"/>
        <w:numPr>
          <w:ilvl w:val="0"/>
          <w:numId w:val="43"/>
        </w:numPr>
        <w:ind w:left="714" w:hanging="357"/>
        <w:rPr>
          <w:rFonts w:cstheme="minorHAnsi"/>
        </w:rPr>
      </w:pPr>
      <w:r w:rsidRPr="002B5B6D">
        <w:rPr>
          <w:rFonts w:cstheme="minorHAnsi"/>
        </w:rPr>
        <w:t>Wykonanie zapewniające zachowanie granicznych wartości obliczeniowych przez okres co najmniej 15 lat.</w:t>
      </w:r>
    </w:p>
    <w:p w14:paraId="54DEB43E" w14:textId="4DF056D6" w:rsidR="007F7DE7" w:rsidRPr="002B5B6D" w:rsidRDefault="00374425" w:rsidP="00871CA1">
      <w:pPr>
        <w:pStyle w:val="Akapitzlist"/>
        <w:numPr>
          <w:ilvl w:val="0"/>
          <w:numId w:val="43"/>
        </w:numPr>
        <w:ind w:left="714" w:hanging="357"/>
        <w:rPr>
          <w:rFonts w:cstheme="minorHAnsi"/>
        </w:rPr>
      </w:pPr>
      <w:r w:rsidRPr="002B5B6D">
        <w:rPr>
          <w:rFonts w:cstheme="minorHAnsi"/>
        </w:rPr>
        <w:t xml:space="preserve">Wykonanie zapewniające możliwość przeciążenia do 125 % mocy </w:t>
      </w:r>
      <w:r w:rsidR="007F7DE7" w:rsidRPr="002B5B6D">
        <w:rPr>
          <w:rFonts w:cstheme="minorHAnsi"/>
        </w:rPr>
        <w:t>znamionowej uzwojeń przez okres 4 godzin bez wykorzystywania instalacji wymuszonego chłodzenia i uszkodzenia;</w:t>
      </w:r>
    </w:p>
    <w:p w14:paraId="02429D59" w14:textId="41242C83" w:rsidR="00AB0868" w:rsidRDefault="00374425" w:rsidP="006241E5">
      <w:pPr>
        <w:pStyle w:val="Akapitzlist"/>
        <w:numPr>
          <w:ilvl w:val="0"/>
          <w:numId w:val="43"/>
        </w:numPr>
        <w:rPr>
          <w:rFonts w:cstheme="minorHAnsi"/>
        </w:rPr>
      </w:pPr>
      <w:r w:rsidRPr="002B5B6D">
        <w:rPr>
          <w:rFonts w:cstheme="minorHAnsi"/>
        </w:rPr>
        <w:t xml:space="preserve">Wykonanie z materiałów </w:t>
      </w:r>
      <w:r w:rsidR="007F7DE7" w:rsidRPr="002B5B6D">
        <w:rPr>
          <w:rFonts w:cstheme="minorHAnsi"/>
        </w:rPr>
        <w:t>niepalnych, samogasnących.</w:t>
      </w:r>
    </w:p>
    <w:p w14:paraId="23CC8571" w14:textId="77777777" w:rsidR="00525FDE" w:rsidRPr="00525FDE" w:rsidRDefault="00525FDE" w:rsidP="00525FDE">
      <w:pPr>
        <w:ind w:left="0" w:firstLine="0"/>
        <w:rPr>
          <w:rFonts w:cstheme="minorHAnsi"/>
        </w:rPr>
      </w:pPr>
    </w:p>
    <w:p w14:paraId="5E3FEEB3" w14:textId="5C9FF1DD" w:rsidR="00911624" w:rsidRPr="00E56F33" w:rsidRDefault="00911624" w:rsidP="00F44E99">
      <w:pPr>
        <w:pStyle w:val="2nagwek2"/>
      </w:pPr>
      <w:bookmarkStart w:id="23" w:name="_Toc162980320"/>
      <w:r w:rsidRPr="00E56F33">
        <w:t>Rozdzielnice SN</w:t>
      </w:r>
      <w:bookmarkEnd w:id="23"/>
    </w:p>
    <w:p w14:paraId="55B52C9B" w14:textId="77777777" w:rsidR="00911624" w:rsidRPr="00E56F33" w:rsidRDefault="00911624" w:rsidP="00F44E99">
      <w:pPr>
        <w:pStyle w:val="3nagwek3"/>
      </w:pPr>
      <w:bookmarkStart w:id="24" w:name="_Toc416184873"/>
      <w:r w:rsidRPr="00E56F33">
        <w:t>Warunki środowiskowe pracy</w:t>
      </w:r>
      <w:bookmarkEnd w:id="24"/>
      <w:r w:rsidRPr="00E56F33">
        <w:t xml:space="preserve"> </w:t>
      </w:r>
    </w:p>
    <w:p w14:paraId="227D1F83" w14:textId="77777777" w:rsidR="00911624" w:rsidRPr="002B5B6D" w:rsidRDefault="00911624" w:rsidP="00AF6CBF">
      <w:pPr>
        <w:ind w:left="0" w:firstLine="0"/>
        <w:rPr>
          <w:rFonts w:cstheme="minorHAnsi"/>
        </w:rPr>
      </w:pPr>
      <w:r w:rsidRPr="002B5B6D">
        <w:rPr>
          <w:rFonts w:cstheme="minorHAnsi"/>
        </w:rPr>
        <w:t>Rozdzielnice SN przewidziane będą do zabudowy wnętrzowej dla środowiskowych warunków pracy:</w:t>
      </w:r>
    </w:p>
    <w:p w14:paraId="352E98F7" w14:textId="052C284C" w:rsidR="00911624" w:rsidRPr="00374425" w:rsidRDefault="00911624" w:rsidP="006241E5">
      <w:pPr>
        <w:pStyle w:val="Akapitzlist"/>
        <w:numPr>
          <w:ilvl w:val="0"/>
          <w:numId w:val="44"/>
        </w:numPr>
        <w:rPr>
          <w:rFonts w:cstheme="minorHAnsi"/>
        </w:rPr>
      </w:pPr>
      <w:r w:rsidRPr="00374425">
        <w:rPr>
          <w:rFonts w:cstheme="minorHAnsi"/>
        </w:rPr>
        <w:t>min temperatura otoczenia:</w:t>
      </w:r>
      <w:r w:rsidRPr="00374425">
        <w:rPr>
          <w:rFonts w:cstheme="minorHAnsi"/>
        </w:rPr>
        <w:tab/>
      </w:r>
      <w:r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+ 5°C</w:t>
      </w:r>
      <w:r w:rsidR="00C4695D" w:rsidRPr="00374425">
        <w:rPr>
          <w:rFonts w:cstheme="minorHAnsi"/>
        </w:rPr>
        <w:t>,</w:t>
      </w:r>
    </w:p>
    <w:p w14:paraId="57AF144B" w14:textId="7BCCE284" w:rsidR="00911624" w:rsidRPr="00374425" w:rsidRDefault="00911624" w:rsidP="006241E5">
      <w:pPr>
        <w:pStyle w:val="Akapitzlist"/>
        <w:numPr>
          <w:ilvl w:val="0"/>
          <w:numId w:val="44"/>
        </w:numPr>
        <w:rPr>
          <w:rFonts w:cstheme="minorHAnsi"/>
        </w:rPr>
      </w:pPr>
      <w:r w:rsidRPr="00374425">
        <w:rPr>
          <w:rFonts w:cstheme="minorHAnsi"/>
        </w:rPr>
        <w:t>max temperatura otoczenia:</w:t>
      </w:r>
      <w:r w:rsidRPr="00374425">
        <w:rPr>
          <w:rFonts w:cstheme="minorHAnsi"/>
        </w:rPr>
        <w:tab/>
      </w:r>
      <w:r w:rsidRPr="00374425">
        <w:rPr>
          <w:rFonts w:cstheme="minorHAnsi"/>
        </w:rPr>
        <w:tab/>
      </w:r>
      <w:r w:rsidRPr="00374425">
        <w:rPr>
          <w:rFonts w:cstheme="minorHAnsi"/>
        </w:rPr>
        <w:tab/>
      </w:r>
      <w:r w:rsidR="00AB0868" w:rsidRPr="00374425">
        <w:rPr>
          <w:rFonts w:cstheme="minorHAnsi"/>
        </w:rPr>
        <w:tab/>
      </w:r>
      <w:r w:rsidRPr="00374425">
        <w:rPr>
          <w:rFonts w:cstheme="minorHAnsi"/>
        </w:rPr>
        <w:t>+ 40°C</w:t>
      </w:r>
      <w:r w:rsidR="00C4695D" w:rsidRPr="00374425">
        <w:rPr>
          <w:rFonts w:cstheme="minorHAnsi"/>
        </w:rPr>
        <w:t>,</w:t>
      </w:r>
    </w:p>
    <w:p w14:paraId="72AA75E8" w14:textId="064AC293" w:rsidR="00911624" w:rsidRPr="00374425" w:rsidRDefault="00911624" w:rsidP="006241E5">
      <w:pPr>
        <w:pStyle w:val="Akapitzlist"/>
        <w:numPr>
          <w:ilvl w:val="0"/>
          <w:numId w:val="44"/>
        </w:numPr>
        <w:rPr>
          <w:rFonts w:cstheme="minorHAnsi"/>
        </w:rPr>
      </w:pPr>
      <w:r w:rsidRPr="00374425">
        <w:rPr>
          <w:rFonts w:cstheme="minorHAnsi"/>
        </w:rPr>
        <w:t>max wilgotność:</w:t>
      </w:r>
      <w:r w:rsidRPr="00374425">
        <w:rPr>
          <w:rFonts w:cstheme="minorHAnsi"/>
        </w:rPr>
        <w:tab/>
      </w:r>
      <w:r w:rsidRPr="00374425">
        <w:rPr>
          <w:rFonts w:cstheme="minorHAnsi"/>
        </w:rPr>
        <w:tab/>
      </w:r>
      <w:r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95%</w:t>
      </w:r>
      <w:r w:rsidR="00C4695D" w:rsidRPr="00374425">
        <w:rPr>
          <w:rFonts w:cstheme="minorHAnsi"/>
        </w:rPr>
        <w:t>,</w:t>
      </w:r>
    </w:p>
    <w:p w14:paraId="4405A815" w14:textId="4684C09F" w:rsidR="00AB0868" w:rsidRPr="00374425" w:rsidRDefault="00911624" w:rsidP="006241E5">
      <w:pPr>
        <w:pStyle w:val="Akapitzlist"/>
        <w:numPr>
          <w:ilvl w:val="0"/>
          <w:numId w:val="44"/>
        </w:numPr>
        <w:rPr>
          <w:rFonts w:cstheme="minorHAnsi"/>
        </w:rPr>
      </w:pPr>
      <w:r w:rsidRPr="00374425">
        <w:rPr>
          <w:rFonts w:cstheme="minorHAnsi"/>
        </w:rPr>
        <w:t>wysokość nad poziomem morza</w:t>
      </w:r>
      <w:r w:rsidRPr="00374425">
        <w:rPr>
          <w:rFonts w:cstheme="minorHAnsi"/>
        </w:rPr>
        <w:tab/>
      </w:r>
      <w:r w:rsidRPr="00374425">
        <w:rPr>
          <w:rFonts w:cstheme="minorHAnsi"/>
        </w:rPr>
        <w:tab/>
      </w:r>
      <w:r w:rsidRPr="00374425">
        <w:rPr>
          <w:rFonts w:cstheme="minorHAnsi"/>
        </w:rPr>
        <w:tab/>
      </w:r>
      <w:r w:rsidR="00824938">
        <w:rPr>
          <w:rFonts w:cstheme="minorHAnsi"/>
        </w:rPr>
        <w:t>do</w:t>
      </w:r>
      <w:r w:rsidRPr="00374425">
        <w:rPr>
          <w:rFonts w:cstheme="minorHAnsi"/>
        </w:rPr>
        <w:t xml:space="preserve"> 1000m</w:t>
      </w:r>
      <w:r w:rsidR="00C4695D" w:rsidRPr="00374425">
        <w:rPr>
          <w:rFonts w:cstheme="minorHAnsi"/>
        </w:rPr>
        <w:t>.</w:t>
      </w:r>
    </w:p>
    <w:p w14:paraId="3AD17237" w14:textId="77777777" w:rsidR="00C73C8B" w:rsidRPr="002B5B6D" w:rsidRDefault="00C73C8B" w:rsidP="00AF6CBF">
      <w:pPr>
        <w:ind w:firstLine="0"/>
        <w:rPr>
          <w:rFonts w:cstheme="minorHAnsi"/>
        </w:rPr>
      </w:pPr>
    </w:p>
    <w:p w14:paraId="3CB76401" w14:textId="02C4446D" w:rsidR="00911624" w:rsidRPr="00E56F33" w:rsidRDefault="00911624" w:rsidP="00F44E99">
      <w:pPr>
        <w:pStyle w:val="3nagwek3"/>
      </w:pPr>
      <w:bookmarkStart w:id="25" w:name="_Toc416184874"/>
      <w:r w:rsidRPr="00E56F33">
        <w:t xml:space="preserve">Wymagania </w:t>
      </w:r>
      <w:proofErr w:type="spellStart"/>
      <w:r w:rsidRPr="00E56F33">
        <w:t>ogólnokonstrukcyjne</w:t>
      </w:r>
      <w:proofErr w:type="spellEnd"/>
      <w:r w:rsidRPr="00E56F33">
        <w:t xml:space="preserve"> rozdzielnic SN:</w:t>
      </w:r>
      <w:bookmarkEnd w:id="25"/>
      <w:r w:rsidRPr="00E56F33">
        <w:t xml:space="preserve"> </w:t>
      </w:r>
    </w:p>
    <w:p w14:paraId="62845B9E" w14:textId="7CC5E950" w:rsidR="00911624" w:rsidRPr="002B5B6D" w:rsidRDefault="00911624" w:rsidP="00871CA1">
      <w:pPr>
        <w:pStyle w:val="Akapitzlist"/>
        <w:numPr>
          <w:ilvl w:val="0"/>
          <w:numId w:val="45"/>
        </w:numPr>
        <w:rPr>
          <w:rFonts w:cstheme="minorHAnsi"/>
        </w:rPr>
      </w:pPr>
      <w:r w:rsidRPr="002B5B6D">
        <w:rPr>
          <w:rFonts w:cstheme="minorHAnsi"/>
        </w:rPr>
        <w:t xml:space="preserve">Wartość średniego napięcia SN wynosi </w:t>
      </w:r>
      <w:r w:rsidR="00783E22" w:rsidRPr="002B5B6D">
        <w:rPr>
          <w:rFonts w:cstheme="minorHAnsi"/>
        </w:rPr>
        <w:t>15</w:t>
      </w:r>
      <w:r w:rsidR="00CA3CAF">
        <w:rPr>
          <w:rFonts w:cstheme="minorHAnsi"/>
        </w:rPr>
        <w:t> </w:t>
      </w:r>
      <w:r w:rsidRPr="002B5B6D">
        <w:rPr>
          <w:rFonts w:cstheme="minorHAnsi"/>
        </w:rPr>
        <w:t xml:space="preserve">kV. </w:t>
      </w:r>
    </w:p>
    <w:p w14:paraId="0ABBB3C3" w14:textId="77777777" w:rsidR="00911624" w:rsidRPr="002B5B6D" w:rsidRDefault="00911624" w:rsidP="00871CA1">
      <w:pPr>
        <w:pStyle w:val="Akapitzlist"/>
        <w:numPr>
          <w:ilvl w:val="0"/>
          <w:numId w:val="45"/>
        </w:numPr>
        <w:rPr>
          <w:rFonts w:cstheme="minorHAnsi"/>
        </w:rPr>
      </w:pPr>
      <w:r w:rsidRPr="002B5B6D">
        <w:rPr>
          <w:rFonts w:cstheme="minorHAnsi"/>
        </w:rPr>
        <w:t xml:space="preserve">Rozdzielnice SN będą w wykonaniu wnętrzowym, wolnostojące, dwuczłonowe (ruchomy wózek z aparatami z funkcją odłącznika liniowego), w obudowie metalowej z podziałem na przedziały, izolacją powietrzną wewnątrz przedziału, wyposażone w nowoczesną aparaturę. </w:t>
      </w:r>
    </w:p>
    <w:p w14:paraId="5DEC00E0" w14:textId="77777777" w:rsidR="00911624" w:rsidRPr="002B5B6D" w:rsidRDefault="00911624" w:rsidP="00871CA1">
      <w:pPr>
        <w:pStyle w:val="Akapitzlist"/>
        <w:numPr>
          <w:ilvl w:val="0"/>
          <w:numId w:val="45"/>
        </w:numPr>
        <w:rPr>
          <w:rFonts w:cstheme="minorHAnsi"/>
        </w:rPr>
      </w:pPr>
      <w:r w:rsidRPr="002B5B6D">
        <w:rPr>
          <w:rFonts w:cstheme="minorHAnsi"/>
        </w:rPr>
        <w:t xml:space="preserve">Wymaga się następujących stopni ochrony obudowy: IP41 i IP20 (po wysunięciu członu ruchomego przy otwartych drzwiach rozdzielni). </w:t>
      </w:r>
    </w:p>
    <w:p w14:paraId="41EA84B1" w14:textId="04D9F3B8" w:rsidR="00911624" w:rsidRPr="002B5B6D" w:rsidRDefault="00374425" w:rsidP="00871CA1">
      <w:pPr>
        <w:pStyle w:val="Akapitzlist"/>
        <w:numPr>
          <w:ilvl w:val="0"/>
          <w:numId w:val="45"/>
        </w:numPr>
        <w:rPr>
          <w:rFonts w:cstheme="minorHAnsi"/>
        </w:rPr>
      </w:pPr>
      <w:r>
        <w:rPr>
          <w:rFonts w:cstheme="minorHAnsi"/>
        </w:rPr>
        <w:t>W</w:t>
      </w:r>
      <w:r w:rsidR="00911624" w:rsidRPr="002B5B6D">
        <w:rPr>
          <w:rFonts w:cstheme="minorHAnsi"/>
        </w:rPr>
        <w:t>yłącznik zamocowany na członie ruchomym, przekładniki w członie stałym, aparatura sterownicza i zabezpieczająca w przedziale niskiego napięcia obwodów wtórnych.</w:t>
      </w:r>
    </w:p>
    <w:p w14:paraId="5CF142AE" w14:textId="77777777" w:rsidR="00911624" w:rsidRPr="002B5B6D" w:rsidRDefault="00911624" w:rsidP="00871CA1">
      <w:pPr>
        <w:pStyle w:val="Akapitzlist"/>
        <w:numPr>
          <w:ilvl w:val="0"/>
          <w:numId w:val="45"/>
        </w:numPr>
        <w:rPr>
          <w:rFonts w:cstheme="minorHAnsi"/>
        </w:rPr>
      </w:pPr>
      <w:r w:rsidRPr="002B5B6D">
        <w:rPr>
          <w:rFonts w:cstheme="minorHAnsi"/>
        </w:rPr>
        <w:t xml:space="preserve">Wymaga się, aby w polach rozdzielnicy został wydzielony przedział kablowy. Kable będą wprowadzane od dołu rozdzielnicy. </w:t>
      </w:r>
    </w:p>
    <w:p w14:paraId="2E97F8E2" w14:textId="77777777" w:rsidR="00911624" w:rsidRPr="002B5B6D" w:rsidRDefault="00911624" w:rsidP="00871CA1">
      <w:pPr>
        <w:pStyle w:val="Akapitzlist"/>
        <w:numPr>
          <w:ilvl w:val="0"/>
          <w:numId w:val="45"/>
        </w:numPr>
        <w:rPr>
          <w:rFonts w:cstheme="minorHAnsi"/>
        </w:rPr>
      </w:pPr>
      <w:r w:rsidRPr="002B5B6D">
        <w:rPr>
          <w:rFonts w:cstheme="minorHAnsi"/>
        </w:rPr>
        <w:lastRenderedPageBreak/>
        <w:t xml:space="preserve">Dopuszcza się umieszczenie w przedziale kablowym aparatury pomiarowej (przekładników prądowych i napięciowych) oraz izolatorów. Rozmieszczenie zastosowanych elementów powinno umożliwić bezpieczne i proste przeprowadzanie prób i badań kabli SN. </w:t>
      </w:r>
    </w:p>
    <w:p w14:paraId="1733D09E" w14:textId="3810AC15" w:rsidR="00911624" w:rsidRPr="002B5B6D" w:rsidRDefault="00FF244A" w:rsidP="00871CA1">
      <w:pPr>
        <w:pStyle w:val="Akapitzlist"/>
        <w:numPr>
          <w:ilvl w:val="0"/>
          <w:numId w:val="45"/>
        </w:numPr>
        <w:rPr>
          <w:rFonts w:cstheme="minorHAnsi"/>
        </w:rPr>
      </w:pPr>
      <w:r>
        <w:rPr>
          <w:rFonts w:cstheme="minorHAnsi"/>
        </w:rPr>
        <w:t>O</w:t>
      </w:r>
      <w:r w:rsidR="009474F9">
        <w:rPr>
          <w:rFonts w:cstheme="minorHAnsi"/>
        </w:rPr>
        <w:t>czekuje</w:t>
      </w:r>
      <w:r>
        <w:rPr>
          <w:rFonts w:cstheme="minorHAnsi"/>
        </w:rPr>
        <w:t xml:space="preserve"> się</w:t>
      </w:r>
      <w:r w:rsidR="00911624" w:rsidRPr="002B5B6D">
        <w:rPr>
          <w:rFonts w:cstheme="minorHAnsi"/>
        </w:rPr>
        <w:t xml:space="preserve"> zastosowani</w:t>
      </w:r>
      <w:r w:rsidR="009474F9">
        <w:rPr>
          <w:rFonts w:cstheme="minorHAnsi"/>
        </w:rPr>
        <w:t>a</w:t>
      </w:r>
      <w:r w:rsidR="00911624" w:rsidRPr="002B5B6D">
        <w:rPr>
          <w:rFonts w:cstheme="minorHAnsi"/>
        </w:rPr>
        <w:t xml:space="preserve"> wyłącznika z napędem zasobnikowo-sprężynowym zbrojonym silnikiem. Dopuszcza się zastosowanie wyłączników próżniowych, o ile zostaną przystosowane do współpracy z generatorami oraz z odbiorami silnikowymi, przy zastosowaniu ograniczników przepięć. W</w:t>
      </w:r>
      <w:r w:rsidR="00BE1AC9" w:rsidRPr="002B5B6D">
        <w:rPr>
          <w:rFonts w:cstheme="minorHAnsi"/>
        </w:rPr>
        <w:t>ykonawca</w:t>
      </w:r>
      <w:r w:rsidR="00911624" w:rsidRPr="002B5B6D">
        <w:rPr>
          <w:rFonts w:cstheme="minorHAnsi"/>
        </w:rPr>
        <w:t xml:space="preserve"> ponosi odpowiedzialność za prawidłowy dobór ograniczników przepięć. Wyłączniki muszą być wyposażone w mechaniczne wskaźniki: położenia styków głównych wyłącznika, stanu </w:t>
      </w:r>
      <w:proofErr w:type="spellStart"/>
      <w:r w:rsidR="00911624" w:rsidRPr="002B5B6D">
        <w:rPr>
          <w:rFonts w:cstheme="minorHAnsi"/>
        </w:rPr>
        <w:t>zazbrojenia</w:t>
      </w:r>
      <w:proofErr w:type="spellEnd"/>
      <w:r w:rsidR="00911624" w:rsidRPr="002B5B6D">
        <w:rPr>
          <w:rFonts w:cstheme="minorHAnsi"/>
        </w:rPr>
        <w:t xml:space="preserve"> napędu, jak również w przełączniki obwodów wtórnych odwzorowujące położenie styków głównych od</w:t>
      </w:r>
      <w:r w:rsidR="00F44E99">
        <w:rPr>
          <w:rFonts w:cstheme="minorHAnsi"/>
        </w:rPr>
        <w:t xml:space="preserve"> </w:t>
      </w:r>
      <w:r w:rsidR="00911624" w:rsidRPr="002B5B6D">
        <w:rPr>
          <w:rFonts w:cstheme="minorHAnsi"/>
        </w:rPr>
        <w:t>strony obwodów n</w:t>
      </w:r>
      <w:r w:rsidR="006F002F">
        <w:rPr>
          <w:rFonts w:cstheme="minorHAnsi"/>
        </w:rPr>
        <w:t>N</w:t>
      </w:r>
      <w:r w:rsidR="00911624" w:rsidRPr="002B5B6D">
        <w:rPr>
          <w:rFonts w:cstheme="minorHAnsi"/>
        </w:rPr>
        <w:t xml:space="preserve">. Liczba wyzwalaczy wtórnych w napędzie wyłącznika: jeden wyzwalacz załączający i dwa wyzwalacze wyłączające zasilane napięciem 220V DC. Wszystkie zabezpieczenia będą impulsowały na obie cewki wyzwalaczy wyłączających, które będą zasilone z oddzielnych obwodów. Układy zabezpieczeń będą wyposażone w układ kontroli ciągłości obwodu wyłączającego. </w:t>
      </w:r>
    </w:p>
    <w:p w14:paraId="39D7010F" w14:textId="7790109B" w:rsidR="00911624" w:rsidRPr="002B5B6D" w:rsidRDefault="00911624" w:rsidP="00871CA1">
      <w:pPr>
        <w:pStyle w:val="Akapitzlist"/>
        <w:numPr>
          <w:ilvl w:val="0"/>
          <w:numId w:val="45"/>
        </w:numPr>
        <w:rPr>
          <w:rFonts w:cstheme="minorHAnsi"/>
        </w:rPr>
      </w:pPr>
      <w:r w:rsidRPr="002B5B6D">
        <w:rPr>
          <w:rFonts w:cstheme="minorHAnsi"/>
        </w:rPr>
        <w:t xml:space="preserve">Wymaga się zastosowanie wyłączników o trwałości mechanicznej </w:t>
      </w:r>
      <w:r w:rsidR="00824938">
        <w:rPr>
          <w:rFonts w:cstheme="minorHAnsi"/>
        </w:rPr>
        <w:t>i</w:t>
      </w:r>
      <w:r w:rsidRPr="002B5B6D">
        <w:rPr>
          <w:rFonts w:cstheme="minorHAnsi"/>
        </w:rPr>
        <w:t xml:space="preserve"> elektrycznej odpowiednio – 30 tysięcy przestawień mechanicznych </w:t>
      </w:r>
      <w:r w:rsidR="00824938">
        <w:rPr>
          <w:rFonts w:cstheme="minorHAnsi"/>
        </w:rPr>
        <w:t>załącz-wyłącz (ZW)</w:t>
      </w:r>
      <w:r w:rsidR="00824938" w:rsidRPr="002B5B6D">
        <w:rPr>
          <w:rFonts w:cstheme="minorHAnsi"/>
        </w:rPr>
        <w:t xml:space="preserve"> </w:t>
      </w:r>
      <w:r w:rsidR="00824938">
        <w:rPr>
          <w:rFonts w:cstheme="minorHAnsi"/>
        </w:rPr>
        <w:t>oraz</w:t>
      </w:r>
      <w:r w:rsidRPr="002B5B6D">
        <w:rPr>
          <w:rFonts w:cstheme="minorHAnsi"/>
        </w:rPr>
        <w:t xml:space="preserve"> 30 tysięcy cykli łączeniowych ZW prądem znamionowym. Wymagany jest atest z autoryzowanego ośrodka badawczego z</w:t>
      </w:r>
      <w:r w:rsidR="004306FD">
        <w:rPr>
          <w:rFonts w:cstheme="minorHAnsi"/>
        </w:rPr>
        <w:t> </w:t>
      </w:r>
      <w:r w:rsidRPr="002B5B6D">
        <w:rPr>
          <w:rFonts w:cstheme="minorHAnsi"/>
        </w:rPr>
        <w:t>prób typu zastosowanego wyłącznika w rozdzielnicy SN dla udokumentowania wymagań w</w:t>
      </w:r>
      <w:r w:rsidR="004306FD">
        <w:rPr>
          <w:rFonts w:cstheme="minorHAnsi"/>
        </w:rPr>
        <w:t> </w:t>
      </w:r>
      <w:r w:rsidRPr="002B5B6D">
        <w:rPr>
          <w:rFonts w:cstheme="minorHAnsi"/>
        </w:rPr>
        <w:t>zakresie m.in. w</w:t>
      </w:r>
      <w:r w:rsidR="00525FDE">
        <w:rPr>
          <w:rFonts w:cstheme="minorHAnsi"/>
        </w:rPr>
        <w:t>w.</w:t>
      </w:r>
      <w:r w:rsidRPr="002B5B6D">
        <w:rPr>
          <w:rFonts w:cstheme="minorHAnsi"/>
        </w:rPr>
        <w:t xml:space="preserve"> trwałości mechanicznej</w:t>
      </w:r>
      <w:r w:rsidR="00824938">
        <w:rPr>
          <w:rFonts w:cstheme="minorHAnsi"/>
        </w:rPr>
        <w:t xml:space="preserve"> i</w:t>
      </w:r>
      <w:r w:rsidRPr="002B5B6D">
        <w:rPr>
          <w:rFonts w:cstheme="minorHAnsi"/>
        </w:rPr>
        <w:t xml:space="preserve"> elektrycznej.</w:t>
      </w:r>
    </w:p>
    <w:p w14:paraId="0850771E" w14:textId="10C5D862" w:rsidR="00911624" w:rsidRPr="002B5B6D" w:rsidRDefault="00911624" w:rsidP="00871CA1">
      <w:pPr>
        <w:pStyle w:val="Akapitzlist"/>
        <w:numPr>
          <w:ilvl w:val="0"/>
          <w:numId w:val="45"/>
        </w:numPr>
        <w:rPr>
          <w:rFonts w:cstheme="minorHAnsi"/>
        </w:rPr>
      </w:pPr>
      <w:r w:rsidRPr="002B5B6D">
        <w:rPr>
          <w:rFonts w:cstheme="minorHAnsi"/>
        </w:rPr>
        <w:t xml:space="preserve">Wymaga się, aby w napędach sprężynowych wyłączników cykl zbrojenia napędu następował automatycznie po załączeniu wyłącznika umożliwiając wykonanie szeregu </w:t>
      </w:r>
      <w:r w:rsidR="00824938">
        <w:rPr>
          <w:rFonts w:cstheme="minorHAnsi"/>
        </w:rPr>
        <w:t>wyłączenie-załączenie-wyłączenie (</w:t>
      </w:r>
      <w:r w:rsidRPr="002B5B6D">
        <w:rPr>
          <w:rFonts w:cstheme="minorHAnsi"/>
        </w:rPr>
        <w:t>W-Z-W</w:t>
      </w:r>
      <w:r w:rsidR="00824938">
        <w:rPr>
          <w:rFonts w:cstheme="minorHAnsi"/>
        </w:rPr>
        <w:t>)</w:t>
      </w:r>
      <w:r w:rsidRPr="002B5B6D">
        <w:rPr>
          <w:rFonts w:cstheme="minorHAnsi"/>
        </w:rPr>
        <w:t xml:space="preserve">. </w:t>
      </w:r>
    </w:p>
    <w:p w14:paraId="11F66523" w14:textId="77777777" w:rsidR="00911624" w:rsidRPr="002B5B6D" w:rsidRDefault="00911624" w:rsidP="00871CA1">
      <w:pPr>
        <w:pStyle w:val="Akapitzlist"/>
        <w:numPr>
          <w:ilvl w:val="0"/>
          <w:numId w:val="45"/>
        </w:numPr>
        <w:rPr>
          <w:rFonts w:cstheme="minorHAnsi"/>
        </w:rPr>
      </w:pPr>
      <w:r w:rsidRPr="002B5B6D">
        <w:rPr>
          <w:rFonts w:cstheme="minorHAnsi"/>
        </w:rPr>
        <w:t xml:space="preserve">Wymaga się, aby wyłącznik został wyposażony w blokadę przeciw pompowaniu. </w:t>
      </w:r>
    </w:p>
    <w:p w14:paraId="34929BC6" w14:textId="77777777" w:rsidR="00911624" w:rsidRPr="002B5B6D" w:rsidRDefault="00911624" w:rsidP="00871CA1">
      <w:pPr>
        <w:pStyle w:val="Akapitzlist"/>
        <w:numPr>
          <w:ilvl w:val="0"/>
          <w:numId w:val="45"/>
        </w:numPr>
        <w:rPr>
          <w:rFonts w:cstheme="minorHAnsi"/>
        </w:rPr>
      </w:pPr>
      <w:r w:rsidRPr="002B5B6D">
        <w:rPr>
          <w:rFonts w:cstheme="minorHAnsi"/>
        </w:rPr>
        <w:t xml:space="preserve">Wyłącznik będzie wyposażony w mechaniczny przycisk awaryjnego wyłączenia (AW). </w:t>
      </w:r>
    </w:p>
    <w:p w14:paraId="776ECD46" w14:textId="77777777" w:rsidR="00911624" w:rsidRPr="002B5B6D" w:rsidRDefault="00911624" w:rsidP="00871CA1">
      <w:pPr>
        <w:pStyle w:val="Akapitzlist"/>
        <w:numPr>
          <w:ilvl w:val="0"/>
          <w:numId w:val="45"/>
        </w:numPr>
        <w:rPr>
          <w:rFonts w:cstheme="minorHAnsi"/>
        </w:rPr>
      </w:pPr>
      <w:r w:rsidRPr="002B5B6D">
        <w:rPr>
          <w:rFonts w:cstheme="minorHAnsi"/>
        </w:rPr>
        <w:t xml:space="preserve">Wyłączniki będą umieszczone w członach wysuwnych. Człony wysuwne na ten sam prąd znamionowy będą w pełni wzajemnie wymienne. Przewidziane będą następujące pozycje członu wysuwnego: „praca”, „próba”, „wysunięty”. Położenie w każdej z pozycji będzie blokowane. Wymaga się zastosowania przegród izolacyjnych automatycznie blokujących dostęp do styków głównych w członie stałym po wysunięciu członu ruchomego w pozycję „próba”. Sterowanie lokalne będzie możliwe wyłącznie w położeniu „próba” członu ruchomego. Wyłączenie przyciskiem zewnętrznym będzie możliwe w każdej pozycji członu wysuwnego. Połączenie obwodów sterowania wyłącznika z przedziałem niskiego napięcia będzie wykonane za pomocą złącza wtykowego. </w:t>
      </w:r>
    </w:p>
    <w:p w14:paraId="70C5E82B" w14:textId="45C38694" w:rsidR="00911624" w:rsidRPr="002B5B6D" w:rsidRDefault="00911624" w:rsidP="00871CA1">
      <w:pPr>
        <w:pStyle w:val="Akapitzlist"/>
        <w:numPr>
          <w:ilvl w:val="0"/>
          <w:numId w:val="45"/>
        </w:numPr>
        <w:rPr>
          <w:rFonts w:cstheme="minorHAnsi"/>
        </w:rPr>
      </w:pPr>
      <w:r w:rsidRPr="002B5B6D">
        <w:rPr>
          <w:rFonts w:cstheme="minorHAnsi"/>
        </w:rPr>
        <w:t>Wymaga się, aby były zastosowane niezbędne blokady mechaniczne i elektromechaniczne, które zapobiegają omyłkowym łączeniom podczas obsługi rozdzielnicy, (np. z położenia „praca” w położenie „próba” i odwrotnie - w stanie zamkniętym wyłącznika), także położenie członu wysuwnego będzie blokowane mechanicznie oraz inne blokady (m. in. załączenia wyłącznika przy załączonym uziemniku, itp.) Blokady we wszystkich polach, w tym pomiędzy uziemnikiem i członem ruchomym, w części elektrycznej muszą być wykonane w technice analogowej tzn. muszą być odrutowane. Nie dopuszcza się w tym systemie zastosowania techniki cyfrowej. Wymaga się zastosowanie blokad kluczykowych dla</w:t>
      </w:r>
      <w:r w:rsidR="00525FDE">
        <w:rPr>
          <w:rFonts w:cstheme="minorHAnsi"/>
        </w:rPr>
        <w:t xml:space="preserve"> </w:t>
      </w:r>
      <w:r w:rsidRPr="002B5B6D">
        <w:rPr>
          <w:rFonts w:cstheme="minorHAnsi"/>
        </w:rPr>
        <w:t xml:space="preserve">zachowania pełnego bezpieczeństwa obsługi np. blokada kluczykowa uziemnika. </w:t>
      </w:r>
    </w:p>
    <w:p w14:paraId="7368AFA1" w14:textId="77777777" w:rsidR="00911624" w:rsidRPr="002B5B6D" w:rsidRDefault="00911624" w:rsidP="00871CA1">
      <w:pPr>
        <w:pStyle w:val="Akapitzlist"/>
        <w:numPr>
          <w:ilvl w:val="0"/>
          <w:numId w:val="45"/>
        </w:numPr>
        <w:rPr>
          <w:rFonts w:cstheme="minorHAnsi"/>
        </w:rPr>
      </w:pPr>
      <w:r w:rsidRPr="002B5B6D">
        <w:rPr>
          <w:rFonts w:cstheme="minorHAnsi"/>
        </w:rPr>
        <w:lastRenderedPageBreak/>
        <w:t xml:space="preserve">Wymaga się zastosowania przekładników prądowych i napięciowych w izolacji żywicznej gwarantującej 100% wytrzymałość napięciową odpowiednią dla napięcia znamionowego rozdzielnicy SN. </w:t>
      </w:r>
    </w:p>
    <w:p w14:paraId="1226B6FE" w14:textId="449BEA02" w:rsidR="00911624" w:rsidRPr="002B5B6D" w:rsidRDefault="00911624" w:rsidP="00871CA1">
      <w:pPr>
        <w:pStyle w:val="Akapitzlist"/>
        <w:numPr>
          <w:ilvl w:val="0"/>
          <w:numId w:val="45"/>
        </w:numPr>
        <w:rPr>
          <w:rFonts w:cstheme="minorHAnsi"/>
        </w:rPr>
      </w:pPr>
      <w:r w:rsidRPr="002B5B6D">
        <w:rPr>
          <w:rFonts w:cstheme="minorHAnsi"/>
        </w:rPr>
        <w:t>Komplet przekładników napięciowych będzie zainstalowany w polach pomiaru napięcia oraz w</w:t>
      </w:r>
      <w:r w:rsidR="00525FDE">
        <w:rPr>
          <w:rFonts w:cstheme="minorHAnsi"/>
        </w:rPr>
        <w:t> </w:t>
      </w:r>
      <w:r w:rsidRPr="002B5B6D">
        <w:rPr>
          <w:rFonts w:cstheme="minorHAnsi"/>
        </w:rPr>
        <w:t xml:space="preserve">każdym polu zasilającym (od strony zasilania) wraz z pomiarem za pomocą przełącznika woltomierzowego. Wymaga się zainstalowania przekładników prądowych w polach zasilających dla zabezpieczenia różnicowego linii zasilających. </w:t>
      </w:r>
    </w:p>
    <w:p w14:paraId="7246D95B" w14:textId="77777777" w:rsidR="00911624" w:rsidRPr="002B5B6D" w:rsidRDefault="00911624" w:rsidP="00871CA1">
      <w:pPr>
        <w:pStyle w:val="Akapitzlist"/>
        <w:numPr>
          <w:ilvl w:val="0"/>
          <w:numId w:val="45"/>
        </w:numPr>
        <w:rPr>
          <w:rFonts w:cstheme="minorHAnsi"/>
        </w:rPr>
      </w:pPr>
      <w:r w:rsidRPr="002B5B6D">
        <w:rPr>
          <w:rFonts w:cstheme="minorHAnsi"/>
        </w:rPr>
        <w:t>Wymagane jest, aby uziemniki szybkie miały pełną zdolnością załączania na zwarcie w polach zasilających i odpływowych.</w:t>
      </w:r>
    </w:p>
    <w:p w14:paraId="230D62E9" w14:textId="77777777" w:rsidR="00911624" w:rsidRPr="002B5B6D" w:rsidRDefault="00911624" w:rsidP="00871CA1">
      <w:pPr>
        <w:pStyle w:val="Akapitzlist"/>
        <w:numPr>
          <w:ilvl w:val="0"/>
          <w:numId w:val="45"/>
        </w:numPr>
        <w:rPr>
          <w:rFonts w:cstheme="minorHAnsi"/>
        </w:rPr>
      </w:pPr>
      <w:r w:rsidRPr="002B5B6D">
        <w:rPr>
          <w:rFonts w:cstheme="minorHAnsi"/>
        </w:rPr>
        <w:t xml:space="preserve">Obwody pierwotne rozdzielnicy będą wyposażone w zaciski dla kabli suchych. </w:t>
      </w:r>
    </w:p>
    <w:p w14:paraId="53983905" w14:textId="77777777" w:rsidR="00911624" w:rsidRPr="002B5B6D" w:rsidRDefault="00911624" w:rsidP="00871CA1">
      <w:pPr>
        <w:pStyle w:val="Akapitzlist"/>
        <w:numPr>
          <w:ilvl w:val="0"/>
          <w:numId w:val="45"/>
        </w:numPr>
        <w:rPr>
          <w:rFonts w:cstheme="minorHAnsi"/>
        </w:rPr>
      </w:pPr>
      <w:r w:rsidRPr="002B5B6D">
        <w:rPr>
          <w:rFonts w:cstheme="minorHAnsi"/>
        </w:rPr>
        <w:t xml:space="preserve">Każde pole będzie wyposażone w ograniczniki przepięć łączeniowych. </w:t>
      </w:r>
    </w:p>
    <w:p w14:paraId="11D04D63" w14:textId="052F92C1" w:rsidR="00911624" w:rsidRPr="002B5B6D" w:rsidRDefault="00911624" w:rsidP="00871CA1">
      <w:pPr>
        <w:pStyle w:val="Akapitzlist"/>
        <w:numPr>
          <w:ilvl w:val="0"/>
          <w:numId w:val="45"/>
        </w:numPr>
        <w:rPr>
          <w:rFonts w:cstheme="minorHAnsi"/>
        </w:rPr>
      </w:pPr>
      <w:r w:rsidRPr="002B5B6D">
        <w:rPr>
          <w:rFonts w:cstheme="minorHAnsi"/>
        </w:rPr>
        <w:t xml:space="preserve">Obwody </w:t>
      </w:r>
      <w:r w:rsidR="0011793A" w:rsidRPr="002B5B6D">
        <w:rPr>
          <w:rFonts w:cstheme="minorHAnsi"/>
        </w:rPr>
        <w:t xml:space="preserve">wtórne </w:t>
      </w:r>
      <w:r w:rsidR="005E5DE4" w:rsidRPr="002B5B6D">
        <w:rPr>
          <w:rFonts w:cstheme="minorHAnsi"/>
        </w:rPr>
        <w:t>rozdzielnicy będą</w:t>
      </w:r>
      <w:r w:rsidRPr="002B5B6D">
        <w:rPr>
          <w:rFonts w:cstheme="minorHAnsi"/>
        </w:rPr>
        <w:t xml:space="preserve"> kompletnie odrutowane i kompletnie wyposażone w</w:t>
      </w:r>
      <w:r w:rsidR="00D078F4">
        <w:rPr>
          <w:rFonts w:cstheme="minorHAnsi"/>
        </w:rPr>
        <w:t> </w:t>
      </w:r>
      <w:r w:rsidRPr="002B5B6D">
        <w:rPr>
          <w:rFonts w:cstheme="minorHAnsi"/>
        </w:rPr>
        <w:t>aparaturę zabezpieczającą, sterowniczą i pomiarową w tym m.in. analizatory parametrów pola (prąd, napięcie, moc czynna, bierna, współczynnik mocy, częstotliwość, zawartość harmonicznych), jak również wskaźniki: położenia wyłącznika, wózka, uziemnika itd.</w:t>
      </w:r>
    </w:p>
    <w:p w14:paraId="7F3576E6" w14:textId="2AC6F61E" w:rsidR="00911624" w:rsidRPr="002B5B6D" w:rsidRDefault="00911624" w:rsidP="00871CA1">
      <w:pPr>
        <w:pStyle w:val="Akapitzlist"/>
        <w:numPr>
          <w:ilvl w:val="0"/>
          <w:numId w:val="45"/>
        </w:numPr>
        <w:rPr>
          <w:rFonts w:cstheme="minorHAnsi"/>
        </w:rPr>
      </w:pPr>
      <w:r w:rsidRPr="002B5B6D">
        <w:rPr>
          <w:rFonts w:cstheme="minorHAnsi"/>
        </w:rPr>
        <w:t>Zastosowane zabezpieczenie mikroprocesorowe będzie miało wprowadzone wszystkie sygnały z</w:t>
      </w:r>
      <w:r w:rsidR="002153F4" w:rsidRPr="002B5B6D">
        <w:rPr>
          <w:rFonts w:cstheme="minorHAnsi"/>
        </w:rPr>
        <w:t> </w:t>
      </w:r>
      <w:r w:rsidRPr="002B5B6D">
        <w:rPr>
          <w:rFonts w:cstheme="minorHAnsi"/>
        </w:rPr>
        <w:t xml:space="preserve">własnego pola (zabezpieczenia, odwzorowania, itd.). </w:t>
      </w:r>
    </w:p>
    <w:p w14:paraId="411F4EA4" w14:textId="77777777" w:rsidR="00911624" w:rsidRPr="002B5B6D" w:rsidRDefault="00911624" w:rsidP="00871CA1">
      <w:pPr>
        <w:pStyle w:val="Akapitzlist"/>
        <w:numPr>
          <w:ilvl w:val="0"/>
          <w:numId w:val="45"/>
        </w:numPr>
        <w:rPr>
          <w:rFonts w:cstheme="minorHAnsi"/>
        </w:rPr>
      </w:pPr>
      <w:r w:rsidRPr="002B5B6D">
        <w:rPr>
          <w:rFonts w:cstheme="minorHAnsi"/>
        </w:rPr>
        <w:t xml:space="preserve">Wymaga się zastosowania systemu szybkiego wyłączenia zwarcia łukowego. </w:t>
      </w:r>
    </w:p>
    <w:p w14:paraId="6918B16F" w14:textId="444E7FCF" w:rsidR="00911624" w:rsidRPr="002B5B6D" w:rsidRDefault="00911624" w:rsidP="00871CA1">
      <w:pPr>
        <w:pStyle w:val="Akapitzlist"/>
        <w:numPr>
          <w:ilvl w:val="0"/>
          <w:numId w:val="45"/>
        </w:numPr>
        <w:rPr>
          <w:rFonts w:cstheme="minorHAnsi"/>
        </w:rPr>
      </w:pPr>
      <w:r w:rsidRPr="002B5B6D">
        <w:rPr>
          <w:rFonts w:cstheme="minorHAnsi"/>
        </w:rPr>
        <w:t>W</w:t>
      </w:r>
      <w:r w:rsidR="00BE1AC9" w:rsidRPr="002B5B6D">
        <w:rPr>
          <w:rFonts w:cstheme="minorHAnsi"/>
        </w:rPr>
        <w:t>ykon</w:t>
      </w:r>
      <w:r w:rsidR="007E1A47" w:rsidRPr="002B5B6D">
        <w:rPr>
          <w:rFonts w:cstheme="minorHAnsi"/>
        </w:rPr>
        <w:t>awca</w:t>
      </w:r>
      <w:r w:rsidRPr="002B5B6D">
        <w:rPr>
          <w:rFonts w:cstheme="minorHAnsi"/>
        </w:rPr>
        <w:t xml:space="preserve"> zapewni </w:t>
      </w:r>
      <w:proofErr w:type="spellStart"/>
      <w:r w:rsidRPr="002B5B6D">
        <w:rPr>
          <w:rFonts w:cstheme="minorHAnsi"/>
        </w:rPr>
        <w:t>łukoodporność</w:t>
      </w:r>
      <w:proofErr w:type="spellEnd"/>
      <w:r w:rsidRPr="002B5B6D">
        <w:rPr>
          <w:rFonts w:cstheme="minorHAnsi"/>
        </w:rPr>
        <w:t xml:space="preserve"> wszystkich przedziałów SN w czasie co najmniej sekundy z zastosowaniem klasyfikacji IAC: AFLR wg PN-EN 62271-200:2012</w:t>
      </w:r>
      <w:r w:rsidR="00282442">
        <w:rPr>
          <w:rFonts w:cstheme="minorHAnsi"/>
        </w:rPr>
        <w:t xml:space="preserve"> lub równoważnej</w:t>
      </w:r>
      <w:r w:rsidRPr="002B5B6D">
        <w:rPr>
          <w:rFonts w:cstheme="minorHAnsi"/>
        </w:rPr>
        <w:t xml:space="preserve">. </w:t>
      </w:r>
    </w:p>
    <w:p w14:paraId="23D33882" w14:textId="4681B8C1" w:rsidR="00F606DB" w:rsidRPr="00F606DB" w:rsidRDefault="00911624" w:rsidP="00871CA1">
      <w:pPr>
        <w:pStyle w:val="Akapitzlist"/>
        <w:numPr>
          <w:ilvl w:val="0"/>
          <w:numId w:val="45"/>
        </w:numPr>
        <w:rPr>
          <w:rFonts w:cstheme="minorHAnsi"/>
        </w:rPr>
      </w:pPr>
      <w:r w:rsidRPr="002B5B6D">
        <w:rPr>
          <w:rFonts w:cstheme="minorHAnsi"/>
        </w:rPr>
        <w:t xml:space="preserve">Wszystkie pola </w:t>
      </w:r>
      <w:r w:rsidR="00AC55A1">
        <w:rPr>
          <w:rFonts w:cstheme="minorHAnsi"/>
        </w:rPr>
        <w:t xml:space="preserve">rozdzielnic </w:t>
      </w:r>
      <w:r w:rsidRPr="002B5B6D">
        <w:rPr>
          <w:rFonts w:cstheme="minorHAnsi"/>
        </w:rPr>
        <w:t xml:space="preserve">SN </w:t>
      </w:r>
      <w:r w:rsidR="00F606DB" w:rsidRPr="00F606DB">
        <w:rPr>
          <w:rFonts w:cstheme="minorHAnsi"/>
        </w:rPr>
        <w:t>winny być objęte wizualizacją parametrów (prądów, napięć, mocy, stanu położenia wyłącznika</w:t>
      </w:r>
      <w:r w:rsidR="00AC55A1">
        <w:rPr>
          <w:rFonts w:cstheme="minorHAnsi"/>
        </w:rPr>
        <w:t>)</w:t>
      </w:r>
      <w:r w:rsidR="00F606DB">
        <w:rPr>
          <w:rFonts w:cstheme="minorHAnsi"/>
        </w:rPr>
        <w:t>.</w:t>
      </w:r>
    </w:p>
    <w:p w14:paraId="245DB521" w14:textId="77777777" w:rsidR="00911624" w:rsidRPr="002B5B6D" w:rsidRDefault="00911624" w:rsidP="00871CA1">
      <w:pPr>
        <w:pStyle w:val="Akapitzlist"/>
        <w:numPr>
          <w:ilvl w:val="0"/>
          <w:numId w:val="45"/>
        </w:numPr>
        <w:rPr>
          <w:rFonts w:cstheme="minorHAnsi"/>
        </w:rPr>
      </w:pPr>
      <w:r w:rsidRPr="002B5B6D">
        <w:rPr>
          <w:rFonts w:cstheme="minorHAnsi"/>
        </w:rPr>
        <w:t xml:space="preserve">W rozdzielnicach będą zastosowane tylko i wyłącznie zaciski śrubowe. </w:t>
      </w:r>
    </w:p>
    <w:p w14:paraId="39FA741A" w14:textId="22605121" w:rsidR="00911624" w:rsidRPr="002B5B6D" w:rsidRDefault="00911624" w:rsidP="00871CA1">
      <w:pPr>
        <w:pStyle w:val="Akapitzlist"/>
        <w:numPr>
          <w:ilvl w:val="0"/>
          <w:numId w:val="45"/>
        </w:numPr>
        <w:rPr>
          <w:rFonts w:cstheme="minorHAnsi"/>
        </w:rPr>
      </w:pPr>
      <w:r w:rsidRPr="002B5B6D">
        <w:rPr>
          <w:rFonts w:cstheme="minorHAnsi"/>
        </w:rPr>
        <w:t>Zastosowana będzie automatyka SZR i PPZ</w:t>
      </w:r>
      <w:r w:rsidR="00C4452E" w:rsidRPr="002B5B6D">
        <w:rPr>
          <w:rFonts w:cstheme="minorHAnsi"/>
        </w:rPr>
        <w:t>.</w:t>
      </w:r>
      <w:r w:rsidRPr="002B5B6D">
        <w:rPr>
          <w:rFonts w:cstheme="minorHAnsi"/>
        </w:rPr>
        <w:t xml:space="preserve"> </w:t>
      </w:r>
      <w:r w:rsidR="00C4452E" w:rsidRPr="002B5B6D">
        <w:rPr>
          <w:rFonts w:cstheme="minorHAnsi"/>
        </w:rPr>
        <w:t>A</w:t>
      </w:r>
      <w:r w:rsidRPr="002B5B6D">
        <w:rPr>
          <w:rFonts w:cstheme="minorHAnsi"/>
        </w:rPr>
        <w:t>utonomiczny mikroprocesorowy układ SZR/PPZ, umieszczony w osobnej szafie, o następujących cechach:</w:t>
      </w:r>
    </w:p>
    <w:p w14:paraId="5844DD5D" w14:textId="5C60134C" w:rsidR="00911624" w:rsidRPr="002B5B6D" w:rsidRDefault="00374425" w:rsidP="00871CA1">
      <w:pPr>
        <w:pStyle w:val="Akapitzlist"/>
        <w:numPr>
          <w:ilvl w:val="1"/>
          <w:numId w:val="45"/>
        </w:numPr>
        <w:rPr>
          <w:rFonts w:cstheme="minorHAnsi"/>
        </w:rPr>
      </w:pPr>
      <w:r w:rsidRPr="002B5B6D">
        <w:rPr>
          <w:rFonts w:cstheme="minorHAnsi"/>
        </w:rPr>
        <w:t xml:space="preserve">Przełączenia </w:t>
      </w:r>
      <w:r w:rsidR="00911624" w:rsidRPr="002B5B6D">
        <w:rPr>
          <w:rFonts w:cstheme="minorHAnsi"/>
        </w:rPr>
        <w:t xml:space="preserve">SZR: synchroniczne, quasi synchroniczne, wolne, </w:t>
      </w:r>
    </w:p>
    <w:p w14:paraId="64ED2368" w14:textId="631BADE7" w:rsidR="00911624" w:rsidRPr="002B5B6D" w:rsidRDefault="00374425" w:rsidP="00871CA1">
      <w:pPr>
        <w:pStyle w:val="Akapitzlist"/>
        <w:numPr>
          <w:ilvl w:val="1"/>
          <w:numId w:val="45"/>
        </w:numPr>
        <w:rPr>
          <w:rFonts w:cstheme="minorHAnsi"/>
        </w:rPr>
      </w:pPr>
      <w:r w:rsidRPr="002B5B6D">
        <w:rPr>
          <w:rFonts w:cstheme="minorHAnsi"/>
        </w:rPr>
        <w:t xml:space="preserve">Przełączenia </w:t>
      </w:r>
      <w:r w:rsidR="00911624" w:rsidRPr="002B5B6D">
        <w:rPr>
          <w:rFonts w:cstheme="minorHAnsi"/>
        </w:rPr>
        <w:t xml:space="preserve">w cyklu SZR od skokowego obniżenia napięcia, </w:t>
      </w:r>
    </w:p>
    <w:p w14:paraId="787438D3" w14:textId="1BD41236" w:rsidR="00911624" w:rsidRPr="002B5B6D" w:rsidRDefault="00374425" w:rsidP="00871CA1">
      <w:pPr>
        <w:pStyle w:val="Akapitzlist"/>
        <w:numPr>
          <w:ilvl w:val="1"/>
          <w:numId w:val="45"/>
        </w:numPr>
        <w:rPr>
          <w:rFonts w:cstheme="minorHAnsi"/>
        </w:rPr>
      </w:pPr>
      <w:r w:rsidRPr="002B5B6D">
        <w:rPr>
          <w:rFonts w:cstheme="minorHAnsi"/>
        </w:rPr>
        <w:t xml:space="preserve">Dowolna </w:t>
      </w:r>
      <w:r w:rsidR="00911624" w:rsidRPr="002B5B6D">
        <w:rPr>
          <w:rFonts w:cstheme="minorHAnsi"/>
        </w:rPr>
        <w:t xml:space="preserve">deklaracja zasilania podstawowego rozdzielni, </w:t>
      </w:r>
    </w:p>
    <w:p w14:paraId="1DB4F403" w14:textId="3F430511" w:rsidR="00911624" w:rsidRPr="002B5B6D" w:rsidRDefault="00374425" w:rsidP="00871CA1">
      <w:pPr>
        <w:pStyle w:val="Akapitzlist"/>
        <w:numPr>
          <w:ilvl w:val="1"/>
          <w:numId w:val="45"/>
        </w:numPr>
        <w:rPr>
          <w:rFonts w:cstheme="minorHAnsi"/>
        </w:rPr>
      </w:pPr>
      <w:r w:rsidRPr="002B5B6D">
        <w:rPr>
          <w:rFonts w:cstheme="minorHAnsi"/>
        </w:rPr>
        <w:t xml:space="preserve">Przełączenie </w:t>
      </w:r>
      <w:r w:rsidR="00911624" w:rsidRPr="002B5B6D">
        <w:rPr>
          <w:rFonts w:cstheme="minorHAnsi"/>
        </w:rPr>
        <w:t xml:space="preserve">w cyklu PPZ: synchroniczne, quasi synchroniczne i wolne, </w:t>
      </w:r>
    </w:p>
    <w:p w14:paraId="4201C638" w14:textId="6827BADF" w:rsidR="00911624" w:rsidRPr="002B5B6D" w:rsidRDefault="00374425" w:rsidP="00871CA1">
      <w:pPr>
        <w:pStyle w:val="Akapitzlist"/>
        <w:numPr>
          <w:ilvl w:val="1"/>
          <w:numId w:val="45"/>
        </w:numPr>
        <w:rPr>
          <w:rFonts w:cstheme="minorHAnsi"/>
        </w:rPr>
      </w:pPr>
      <w:r w:rsidRPr="002B5B6D">
        <w:rPr>
          <w:rFonts w:cstheme="minorHAnsi"/>
        </w:rPr>
        <w:t xml:space="preserve">Wyposażony </w:t>
      </w:r>
      <w:r w:rsidR="00911624" w:rsidRPr="002B5B6D">
        <w:rPr>
          <w:rFonts w:cstheme="minorHAnsi"/>
        </w:rPr>
        <w:t xml:space="preserve">w człony pomiarowe kontrolujące napięcie na szynach, </w:t>
      </w:r>
    </w:p>
    <w:p w14:paraId="591E35D9" w14:textId="22AA5840" w:rsidR="00911624" w:rsidRPr="002B5B6D" w:rsidRDefault="00374425" w:rsidP="00871CA1">
      <w:pPr>
        <w:pStyle w:val="Akapitzlist"/>
        <w:numPr>
          <w:ilvl w:val="1"/>
          <w:numId w:val="45"/>
        </w:numPr>
        <w:rPr>
          <w:rFonts w:cstheme="minorHAnsi"/>
        </w:rPr>
      </w:pPr>
      <w:r w:rsidRPr="002B5B6D">
        <w:rPr>
          <w:rFonts w:cstheme="minorHAnsi"/>
        </w:rPr>
        <w:t xml:space="preserve">Przystosowany </w:t>
      </w:r>
      <w:r w:rsidR="00911624" w:rsidRPr="002B5B6D">
        <w:rPr>
          <w:rFonts w:cstheme="minorHAnsi"/>
        </w:rPr>
        <w:t xml:space="preserve">do automatyki odciążania, </w:t>
      </w:r>
    </w:p>
    <w:p w14:paraId="7704A80F" w14:textId="4EE6053A" w:rsidR="00911624" w:rsidRPr="002B5B6D" w:rsidRDefault="00374425" w:rsidP="00871CA1">
      <w:pPr>
        <w:pStyle w:val="Akapitzlist"/>
        <w:numPr>
          <w:ilvl w:val="1"/>
          <w:numId w:val="45"/>
        </w:numPr>
        <w:rPr>
          <w:rFonts w:cstheme="minorHAnsi"/>
        </w:rPr>
      </w:pPr>
      <w:r w:rsidRPr="002B5B6D">
        <w:rPr>
          <w:rFonts w:cstheme="minorHAnsi"/>
        </w:rPr>
        <w:t>W</w:t>
      </w:r>
      <w:r w:rsidR="00911624" w:rsidRPr="002B5B6D">
        <w:rPr>
          <w:rFonts w:cstheme="minorHAnsi"/>
        </w:rPr>
        <w:t xml:space="preserve"> pełni nastawialny (z co najmniej dwoma zestawami nastaw, przełączalnymi zdalnie), </w:t>
      </w:r>
    </w:p>
    <w:p w14:paraId="08B04CAD" w14:textId="40BC3EF1" w:rsidR="00911624" w:rsidRPr="002B5B6D" w:rsidRDefault="00374425" w:rsidP="00871CA1">
      <w:pPr>
        <w:pStyle w:val="Akapitzlist"/>
        <w:numPr>
          <w:ilvl w:val="1"/>
          <w:numId w:val="45"/>
        </w:numPr>
        <w:rPr>
          <w:rFonts w:cstheme="minorHAnsi"/>
        </w:rPr>
      </w:pPr>
      <w:r w:rsidRPr="002B5B6D">
        <w:rPr>
          <w:rFonts w:cstheme="minorHAnsi"/>
        </w:rPr>
        <w:t xml:space="preserve">Wyposażony </w:t>
      </w:r>
      <w:r w:rsidR="00911624" w:rsidRPr="002B5B6D">
        <w:rPr>
          <w:rFonts w:cstheme="minorHAnsi"/>
        </w:rPr>
        <w:t xml:space="preserve">w panel sygnalizacyjny (diodowy lub LCD), </w:t>
      </w:r>
    </w:p>
    <w:p w14:paraId="55C3EB61" w14:textId="7A57356B" w:rsidR="00911624" w:rsidRPr="002B5B6D" w:rsidRDefault="00374425" w:rsidP="00871CA1">
      <w:pPr>
        <w:pStyle w:val="Akapitzlist"/>
        <w:numPr>
          <w:ilvl w:val="1"/>
          <w:numId w:val="45"/>
        </w:numPr>
        <w:rPr>
          <w:rFonts w:cstheme="minorHAnsi"/>
        </w:rPr>
      </w:pPr>
      <w:r w:rsidRPr="002B5B6D">
        <w:rPr>
          <w:rFonts w:cstheme="minorHAnsi"/>
        </w:rPr>
        <w:t xml:space="preserve">Wbudowany </w:t>
      </w:r>
      <w:r w:rsidR="00911624" w:rsidRPr="002B5B6D">
        <w:rPr>
          <w:rFonts w:cstheme="minorHAnsi"/>
        </w:rPr>
        <w:t>rejestrator</w:t>
      </w:r>
      <w:r w:rsidR="00B01BC6">
        <w:rPr>
          <w:rFonts w:cstheme="minorHAnsi"/>
        </w:rPr>
        <w:t xml:space="preserve"> zakłóceń, analizy sieci</w:t>
      </w:r>
      <w:r w:rsidR="004E63FC">
        <w:rPr>
          <w:rFonts w:cstheme="minorHAnsi"/>
        </w:rPr>
        <w:t>.</w:t>
      </w:r>
    </w:p>
    <w:p w14:paraId="5829BCE8" w14:textId="77777777" w:rsidR="00911624" w:rsidRPr="002B5B6D" w:rsidRDefault="00911624" w:rsidP="00871CA1">
      <w:pPr>
        <w:pStyle w:val="Akapitzlist"/>
        <w:numPr>
          <w:ilvl w:val="0"/>
          <w:numId w:val="45"/>
        </w:numPr>
        <w:rPr>
          <w:rFonts w:cstheme="minorHAnsi"/>
        </w:rPr>
      </w:pPr>
      <w:r w:rsidRPr="002B5B6D">
        <w:rPr>
          <w:rFonts w:cstheme="minorHAnsi"/>
        </w:rPr>
        <w:t xml:space="preserve">Należy zastosować nieizolowany system szyn zbiorczych. </w:t>
      </w:r>
    </w:p>
    <w:p w14:paraId="5440F3DC" w14:textId="77777777" w:rsidR="00911624" w:rsidRPr="002B5B6D" w:rsidRDefault="00911624" w:rsidP="00871CA1">
      <w:pPr>
        <w:pStyle w:val="Akapitzlist"/>
        <w:numPr>
          <w:ilvl w:val="0"/>
          <w:numId w:val="45"/>
        </w:numPr>
        <w:rPr>
          <w:rFonts w:cstheme="minorHAnsi"/>
        </w:rPr>
      </w:pPr>
      <w:r w:rsidRPr="002B5B6D">
        <w:rPr>
          <w:rFonts w:cstheme="minorHAnsi"/>
        </w:rPr>
        <w:t xml:space="preserve">Przedział szyn zbiorczych każdego pola będzie oddzielony od innych przedziałów szynowych przegrodą metalową i trzema izolatorami przepustowymi szynowymi. </w:t>
      </w:r>
    </w:p>
    <w:p w14:paraId="5AD8281F" w14:textId="77777777" w:rsidR="00911624" w:rsidRPr="002B5B6D" w:rsidRDefault="00911624" w:rsidP="00871CA1">
      <w:pPr>
        <w:pStyle w:val="Akapitzlist"/>
        <w:numPr>
          <w:ilvl w:val="0"/>
          <w:numId w:val="45"/>
        </w:numPr>
        <w:rPr>
          <w:rFonts w:cstheme="minorHAnsi"/>
        </w:rPr>
      </w:pPr>
      <w:proofErr w:type="spellStart"/>
      <w:r w:rsidRPr="002B5B6D">
        <w:rPr>
          <w:rFonts w:cstheme="minorHAnsi"/>
        </w:rPr>
        <w:t>Oszynowanie</w:t>
      </w:r>
      <w:proofErr w:type="spellEnd"/>
      <w:r w:rsidRPr="002B5B6D">
        <w:rPr>
          <w:rFonts w:cstheme="minorHAnsi"/>
        </w:rPr>
        <w:t xml:space="preserve"> będzie wykonane z miedzi. </w:t>
      </w:r>
    </w:p>
    <w:p w14:paraId="31880800" w14:textId="77777777" w:rsidR="00911624" w:rsidRPr="002B5B6D" w:rsidRDefault="00911624" w:rsidP="00871CA1">
      <w:pPr>
        <w:pStyle w:val="Akapitzlist"/>
        <w:numPr>
          <w:ilvl w:val="0"/>
          <w:numId w:val="45"/>
        </w:numPr>
        <w:rPr>
          <w:rFonts w:cstheme="minorHAnsi"/>
        </w:rPr>
      </w:pPr>
      <w:r w:rsidRPr="002B5B6D">
        <w:rPr>
          <w:rFonts w:cstheme="minorHAnsi"/>
        </w:rPr>
        <w:t xml:space="preserve">Listwy będą posiadały zaciski śrubowe. </w:t>
      </w:r>
    </w:p>
    <w:p w14:paraId="4AA7C091" w14:textId="79A52486" w:rsidR="00911624" w:rsidRPr="002B5B6D" w:rsidRDefault="00911624" w:rsidP="00871CA1">
      <w:pPr>
        <w:pStyle w:val="Akapitzlist"/>
        <w:numPr>
          <w:ilvl w:val="0"/>
          <w:numId w:val="45"/>
        </w:numPr>
        <w:rPr>
          <w:rFonts w:cstheme="minorHAnsi"/>
        </w:rPr>
      </w:pPr>
      <w:r w:rsidRPr="002B5B6D">
        <w:rPr>
          <w:rFonts w:cstheme="minorHAnsi"/>
        </w:rPr>
        <w:t xml:space="preserve">Listwy zaciskowe będą miały </w:t>
      </w:r>
      <w:r w:rsidR="00C4452E" w:rsidRPr="002B5B6D">
        <w:rPr>
          <w:rFonts w:cstheme="minorHAnsi"/>
        </w:rPr>
        <w:t>3</w:t>
      </w:r>
      <w:r w:rsidRPr="002B5B6D">
        <w:rPr>
          <w:rFonts w:cstheme="minorHAnsi"/>
        </w:rPr>
        <w:t xml:space="preserve">0% rezerwę zacisków. </w:t>
      </w:r>
    </w:p>
    <w:p w14:paraId="209348FA" w14:textId="77777777" w:rsidR="00911624" w:rsidRPr="002B5B6D" w:rsidRDefault="00911624" w:rsidP="00871CA1">
      <w:pPr>
        <w:pStyle w:val="Akapitzlist"/>
        <w:numPr>
          <w:ilvl w:val="0"/>
          <w:numId w:val="45"/>
        </w:numPr>
        <w:rPr>
          <w:rFonts w:cstheme="minorHAnsi"/>
        </w:rPr>
      </w:pPr>
      <w:r w:rsidRPr="002B5B6D">
        <w:rPr>
          <w:rFonts w:cstheme="minorHAnsi"/>
        </w:rPr>
        <w:t xml:space="preserve">Wszystkie pola rozdzielnicy będą wyposażone w uziemniki z odpowiednimi blokadami elektrycznymi i mechanicznymi. </w:t>
      </w:r>
    </w:p>
    <w:p w14:paraId="4D63718A" w14:textId="77777777" w:rsidR="00911624" w:rsidRPr="002B5B6D" w:rsidRDefault="00911624" w:rsidP="00871CA1">
      <w:pPr>
        <w:pStyle w:val="Akapitzlist"/>
        <w:numPr>
          <w:ilvl w:val="0"/>
          <w:numId w:val="45"/>
        </w:numPr>
        <w:rPr>
          <w:rFonts w:cstheme="minorHAnsi"/>
        </w:rPr>
      </w:pPr>
      <w:r w:rsidRPr="002B5B6D">
        <w:rPr>
          <w:rFonts w:cstheme="minorHAnsi"/>
        </w:rPr>
        <w:t xml:space="preserve">Wszystkie przewody będą posiadały oznaczniki na obu końcach. </w:t>
      </w:r>
    </w:p>
    <w:p w14:paraId="7B07A959" w14:textId="77777777" w:rsidR="00911624" w:rsidRPr="002B5B6D" w:rsidRDefault="00911624" w:rsidP="00871CA1">
      <w:pPr>
        <w:pStyle w:val="Akapitzlist"/>
        <w:numPr>
          <w:ilvl w:val="0"/>
          <w:numId w:val="45"/>
        </w:numPr>
        <w:rPr>
          <w:rFonts w:cstheme="minorHAnsi"/>
        </w:rPr>
      </w:pPr>
      <w:r w:rsidRPr="002B5B6D">
        <w:rPr>
          <w:rFonts w:cstheme="minorHAnsi"/>
        </w:rPr>
        <w:lastRenderedPageBreak/>
        <w:t xml:space="preserve">Wszystkie drzwi przedziałów rozdzielnicy, będą otwierane w płaszczyźnie poziomej. </w:t>
      </w:r>
    </w:p>
    <w:p w14:paraId="6FF8C2F3" w14:textId="77777777" w:rsidR="00911624" w:rsidRPr="002B5B6D" w:rsidRDefault="00911624" w:rsidP="00871CA1">
      <w:pPr>
        <w:pStyle w:val="Akapitzlist"/>
        <w:numPr>
          <w:ilvl w:val="0"/>
          <w:numId w:val="45"/>
        </w:numPr>
        <w:rPr>
          <w:rFonts w:cstheme="minorHAnsi"/>
        </w:rPr>
      </w:pPr>
      <w:r w:rsidRPr="002B5B6D">
        <w:rPr>
          <w:rFonts w:cstheme="minorHAnsi"/>
        </w:rPr>
        <w:t xml:space="preserve">Wszystkie drzwi przedziałów rozdzielnicy, będą posiadały wzierniki. </w:t>
      </w:r>
    </w:p>
    <w:p w14:paraId="355BDBCA" w14:textId="77777777" w:rsidR="00911624" w:rsidRPr="002B5B6D" w:rsidRDefault="00911624" w:rsidP="00871CA1">
      <w:pPr>
        <w:pStyle w:val="Akapitzlist"/>
        <w:numPr>
          <w:ilvl w:val="0"/>
          <w:numId w:val="45"/>
        </w:numPr>
        <w:rPr>
          <w:rFonts w:cstheme="minorHAnsi"/>
        </w:rPr>
      </w:pPr>
      <w:r w:rsidRPr="002B5B6D">
        <w:rPr>
          <w:rFonts w:cstheme="minorHAnsi"/>
        </w:rPr>
        <w:t xml:space="preserve">Dostęp do tylnej części przedziału przyłączowego, będzie możliwy przez drzwi w tylnej części rozdzielnicy. </w:t>
      </w:r>
    </w:p>
    <w:p w14:paraId="200BA36F" w14:textId="73FA4EAA" w:rsidR="00911624" w:rsidRPr="002B5B6D" w:rsidRDefault="00911624" w:rsidP="00871CA1">
      <w:pPr>
        <w:pStyle w:val="Akapitzlist"/>
        <w:numPr>
          <w:ilvl w:val="0"/>
          <w:numId w:val="45"/>
        </w:numPr>
        <w:rPr>
          <w:rFonts w:cstheme="minorHAnsi"/>
        </w:rPr>
      </w:pPr>
      <w:r w:rsidRPr="002B5B6D">
        <w:rPr>
          <w:rFonts w:cstheme="minorHAnsi"/>
        </w:rPr>
        <w:t>Rozdzielnice będą wykonane w klasie dostępności do przedziałów LSC2B wg</w:t>
      </w:r>
      <w:r w:rsidR="00AC55A1">
        <w:rPr>
          <w:rFonts w:cstheme="minorHAnsi"/>
        </w:rPr>
        <w:t> </w:t>
      </w:r>
      <w:r w:rsidRPr="002B5B6D">
        <w:rPr>
          <w:rFonts w:cstheme="minorHAnsi"/>
        </w:rPr>
        <w:t>PN</w:t>
      </w:r>
      <w:r w:rsidR="00D078F4">
        <w:rPr>
          <w:rFonts w:cstheme="minorHAnsi"/>
        </w:rPr>
        <w:noBreakHyphen/>
      </w:r>
      <w:r w:rsidRPr="002B5B6D">
        <w:rPr>
          <w:rFonts w:cstheme="minorHAnsi"/>
        </w:rPr>
        <w:t>EN</w:t>
      </w:r>
      <w:r w:rsidR="00D078F4">
        <w:rPr>
          <w:rFonts w:cstheme="minorHAnsi"/>
        </w:rPr>
        <w:t> </w:t>
      </w:r>
      <w:r w:rsidRPr="002B5B6D">
        <w:rPr>
          <w:rFonts w:cstheme="minorHAnsi"/>
        </w:rPr>
        <w:t>62271</w:t>
      </w:r>
      <w:r w:rsidR="00D078F4">
        <w:rPr>
          <w:rFonts w:cstheme="minorHAnsi"/>
        </w:rPr>
        <w:noBreakHyphen/>
      </w:r>
      <w:r w:rsidRPr="002B5B6D">
        <w:rPr>
          <w:rFonts w:cstheme="minorHAnsi"/>
        </w:rPr>
        <w:t>200:2012</w:t>
      </w:r>
      <w:r w:rsidR="00282442">
        <w:rPr>
          <w:rFonts w:cstheme="minorHAnsi"/>
        </w:rPr>
        <w:t xml:space="preserve"> lub równoważnej</w:t>
      </w:r>
      <w:r w:rsidRPr="002B5B6D">
        <w:rPr>
          <w:rFonts w:cstheme="minorHAnsi"/>
        </w:rPr>
        <w:t xml:space="preserve"> i będzie zapewniona możliwość pracy w</w:t>
      </w:r>
      <w:r w:rsidR="00AC55A1">
        <w:rPr>
          <w:rFonts w:cstheme="minorHAnsi"/>
        </w:rPr>
        <w:t> </w:t>
      </w:r>
      <w:r w:rsidRPr="002B5B6D">
        <w:rPr>
          <w:rFonts w:cstheme="minorHAnsi"/>
        </w:rPr>
        <w:t>jednym przedziale, w</w:t>
      </w:r>
      <w:r w:rsidR="00D078F4">
        <w:rPr>
          <w:rFonts w:cstheme="minorHAnsi"/>
        </w:rPr>
        <w:t> </w:t>
      </w:r>
      <w:r w:rsidRPr="002B5B6D">
        <w:rPr>
          <w:rFonts w:cstheme="minorHAnsi"/>
        </w:rPr>
        <w:t xml:space="preserve">przypadku obecności napięcia w sąsiednich przedziałach i polach. </w:t>
      </w:r>
    </w:p>
    <w:p w14:paraId="7989A500" w14:textId="77777777" w:rsidR="00911624" w:rsidRPr="002B5B6D" w:rsidRDefault="00911624" w:rsidP="00871CA1">
      <w:pPr>
        <w:pStyle w:val="Akapitzlist"/>
        <w:numPr>
          <w:ilvl w:val="0"/>
          <w:numId w:val="45"/>
        </w:numPr>
        <w:rPr>
          <w:rFonts w:cstheme="minorHAnsi"/>
        </w:rPr>
      </w:pPr>
      <w:r w:rsidRPr="002B5B6D">
        <w:rPr>
          <w:rFonts w:cstheme="minorHAnsi"/>
        </w:rPr>
        <w:t xml:space="preserve">Obsługa ruchowa rozdzielnic będzie możliwa wyłącznie przy zamkniętych drzwiach rozdzielnicy. </w:t>
      </w:r>
    </w:p>
    <w:p w14:paraId="308BDC60" w14:textId="77777777" w:rsidR="00911624" w:rsidRPr="002B5B6D" w:rsidRDefault="00911624" w:rsidP="00871CA1">
      <w:pPr>
        <w:pStyle w:val="Akapitzlist"/>
        <w:numPr>
          <w:ilvl w:val="0"/>
          <w:numId w:val="45"/>
        </w:numPr>
        <w:rPr>
          <w:rFonts w:cstheme="minorHAnsi"/>
        </w:rPr>
      </w:pPr>
      <w:r w:rsidRPr="002B5B6D">
        <w:rPr>
          <w:rFonts w:cstheme="minorHAnsi"/>
        </w:rPr>
        <w:t xml:space="preserve">Rozdzielnice będą charakteryzowały się maksymalnie uproszczoną obsługą. </w:t>
      </w:r>
    </w:p>
    <w:p w14:paraId="00920D98" w14:textId="77777777" w:rsidR="00911624" w:rsidRPr="002B5B6D" w:rsidRDefault="00911624" w:rsidP="00871CA1">
      <w:pPr>
        <w:pStyle w:val="Akapitzlist"/>
        <w:numPr>
          <w:ilvl w:val="0"/>
          <w:numId w:val="45"/>
        </w:numPr>
        <w:rPr>
          <w:rFonts w:cstheme="minorHAnsi"/>
        </w:rPr>
      </w:pPr>
      <w:r w:rsidRPr="002B5B6D">
        <w:rPr>
          <w:rFonts w:cstheme="minorHAnsi"/>
        </w:rPr>
        <w:t xml:space="preserve">Wszystkie pola będą wyposażone w stacjonarny wskaźnik napięcia od strony przyłącza kablowego, a pola pomiaru napięcia będą miały stacjonarny wskaźnik napięcia od strony szyn zbiorczych. Rozdzielnice SN będą posiadać możliwość uziemienia szyn zbiorczych. </w:t>
      </w:r>
    </w:p>
    <w:p w14:paraId="7E2034F7" w14:textId="77777777" w:rsidR="00911624" w:rsidRPr="002B5B6D" w:rsidRDefault="00911624" w:rsidP="00871CA1">
      <w:pPr>
        <w:pStyle w:val="Akapitzlist"/>
        <w:numPr>
          <w:ilvl w:val="0"/>
          <w:numId w:val="45"/>
        </w:numPr>
        <w:rPr>
          <w:rFonts w:cstheme="minorHAnsi"/>
        </w:rPr>
      </w:pPr>
      <w:r w:rsidRPr="002B5B6D">
        <w:rPr>
          <w:rFonts w:cstheme="minorHAnsi"/>
        </w:rPr>
        <w:t xml:space="preserve">Pola odpływowe i zasilające będą wyposażone w uziemniki stałe; uziemniki będą wyposażone w okno inspekcyjne. Przedziały: przyłączeniowy, członu wysuwnego oraz obwodów wtórnych mają mieć oświetlenie; każde pole będzie wyposażone w przyciski sterownicze. </w:t>
      </w:r>
    </w:p>
    <w:p w14:paraId="349CE324" w14:textId="77777777" w:rsidR="00911624" w:rsidRPr="002B5B6D" w:rsidRDefault="00911624" w:rsidP="00871CA1">
      <w:pPr>
        <w:pStyle w:val="Akapitzlist"/>
        <w:numPr>
          <w:ilvl w:val="0"/>
          <w:numId w:val="45"/>
        </w:numPr>
        <w:rPr>
          <w:rFonts w:cstheme="minorHAnsi"/>
        </w:rPr>
      </w:pPr>
      <w:r w:rsidRPr="002B5B6D">
        <w:rPr>
          <w:rFonts w:cstheme="minorHAnsi"/>
        </w:rPr>
        <w:t>Pola rezerwowe będą w pełni odrutowane i wyposażone.</w:t>
      </w:r>
    </w:p>
    <w:p w14:paraId="77EC5FC3" w14:textId="454E4CB7" w:rsidR="007356AC" w:rsidRPr="002B5B6D" w:rsidRDefault="007356AC" w:rsidP="00871CA1">
      <w:pPr>
        <w:pStyle w:val="Akapitzlist"/>
        <w:numPr>
          <w:ilvl w:val="0"/>
          <w:numId w:val="45"/>
        </w:numPr>
        <w:rPr>
          <w:rFonts w:cstheme="minorHAnsi"/>
        </w:rPr>
      </w:pPr>
      <w:r w:rsidRPr="002B5B6D">
        <w:rPr>
          <w:rFonts w:cstheme="minorHAnsi"/>
        </w:rPr>
        <w:t>Pomieszczenia rozdzielni</w:t>
      </w:r>
      <w:r>
        <w:rPr>
          <w:rFonts w:cstheme="minorHAnsi"/>
        </w:rPr>
        <w:t>c</w:t>
      </w:r>
      <w:r w:rsidRPr="002B5B6D">
        <w:rPr>
          <w:rFonts w:cstheme="minorHAnsi"/>
        </w:rPr>
        <w:t xml:space="preserve"> muszą być wyposażone w niezbędny sprzęt ochrony osobistej</w:t>
      </w:r>
      <w:r>
        <w:rPr>
          <w:rFonts w:cstheme="minorHAnsi"/>
        </w:rPr>
        <w:t xml:space="preserve"> zgodnie z wymaganiami obowiązujących przepisów bezpieczeństwa i norm</w:t>
      </w:r>
      <w:r w:rsidRPr="002B5B6D">
        <w:rPr>
          <w:rFonts w:cstheme="minorHAnsi"/>
        </w:rPr>
        <w:t>.</w:t>
      </w:r>
      <w:r>
        <w:rPr>
          <w:rFonts w:cstheme="minorHAnsi"/>
        </w:rPr>
        <w:t xml:space="preserve"> Ilość sprzętu wynikać będzie z projektu wykonanego przez Wykonawcę. Pomieszczenia muszą być wyposażone w szczególności w: </w:t>
      </w:r>
      <w:r>
        <w:t>akustyczno-optyczny wskaźnik napięcia 12-36</w:t>
      </w:r>
      <w:r w:rsidR="00CA3CAF">
        <w:t> </w:t>
      </w:r>
      <w:r>
        <w:t>kV, uniwersalny drążek izolacyjny 20</w:t>
      </w:r>
      <w:r w:rsidR="00CA3CAF">
        <w:t> </w:t>
      </w:r>
      <w:r>
        <w:t>kV, kleszcze izolacyjne 30</w:t>
      </w:r>
      <w:r w:rsidR="00CA3CAF">
        <w:t> </w:t>
      </w:r>
      <w:r>
        <w:t>kV, chwytak manewrowy do 110</w:t>
      </w:r>
      <w:r w:rsidR="00CA3CAF">
        <w:t> </w:t>
      </w:r>
      <w:r>
        <w:t>kV, rękawice dielektryczne 20</w:t>
      </w:r>
      <w:r w:rsidR="00CA3CAF">
        <w:t> </w:t>
      </w:r>
      <w:r>
        <w:t>kV, półbuty dielektryczne 20</w:t>
      </w:r>
      <w:r w:rsidR="00CA3CAF">
        <w:t> </w:t>
      </w:r>
      <w:r>
        <w:t>kV, hak ewakuacyjny do 110</w:t>
      </w:r>
      <w:r w:rsidR="00CA3CAF">
        <w:t> </w:t>
      </w:r>
      <w:r>
        <w:t>kV</w:t>
      </w:r>
      <w:r w:rsidRPr="00D11897">
        <w:t xml:space="preserve">, </w:t>
      </w:r>
      <w:r w:rsidR="00F0358B" w:rsidRPr="00D11897">
        <w:t xml:space="preserve">chodnik elektroizolacyjny, uziemiacz przenośny, ogrodzenie przenośne, pomost izolacyjny. </w:t>
      </w:r>
      <w:r w:rsidRPr="00D11897">
        <w:t>Ponadto</w:t>
      </w:r>
      <w:r>
        <w:t>: tablice informacyjne, instrukcje (BHP ogólna, pierwszej pomocy, przeciwpożarowa ogólna, postępowania na wypadek pożaru, ratowania osób porażonych prądem) oraz sprzęt zabezpieczający oraz pomocniczy: hełm elektroizolacyjny, apteczka z wyposażeniem, gaśnica (do 12</w:t>
      </w:r>
      <w:r w:rsidR="00CA3CAF">
        <w:t> </w:t>
      </w:r>
      <w:r>
        <w:t>kV), koc gaśniczy, wieszaki (na</w:t>
      </w:r>
      <w:r w:rsidR="006A3B82">
        <w:t xml:space="preserve"> </w:t>
      </w:r>
      <w:r>
        <w:t>drążki izolacyjne,</w:t>
      </w:r>
      <w:r w:rsidR="006A3B82">
        <w:t xml:space="preserve"> </w:t>
      </w:r>
      <w:r>
        <w:t>na uziemiacze, na tabliczki informacyjne), okulary ochronne, szafę na</w:t>
      </w:r>
      <w:r w:rsidR="006A3B82">
        <w:t xml:space="preserve"> </w:t>
      </w:r>
      <w:r>
        <w:t>sprzęt BHP</w:t>
      </w:r>
      <w:r w:rsidR="00824938">
        <w:rPr>
          <w:rFonts w:cstheme="minorHAnsi"/>
        </w:rPr>
        <w:t>.</w:t>
      </w:r>
    </w:p>
    <w:p w14:paraId="22B62D7B" w14:textId="77777777" w:rsidR="00911624" w:rsidRPr="002B5B6D" w:rsidRDefault="00911624" w:rsidP="00871CA1">
      <w:pPr>
        <w:pStyle w:val="Akapitzlist"/>
        <w:numPr>
          <w:ilvl w:val="0"/>
          <w:numId w:val="45"/>
        </w:numPr>
        <w:rPr>
          <w:rFonts w:cstheme="minorHAnsi"/>
        </w:rPr>
      </w:pPr>
      <w:r w:rsidRPr="002B5B6D">
        <w:rPr>
          <w:rFonts w:cstheme="minorHAnsi"/>
        </w:rPr>
        <w:t>W pomieszczeniach rozdzielni nie dopuszcza się instalowania szaf automatyki itp.</w:t>
      </w:r>
    </w:p>
    <w:p w14:paraId="41FB8B59" w14:textId="77777777" w:rsidR="00911624" w:rsidRPr="002B5B6D" w:rsidRDefault="00911624" w:rsidP="00871CA1">
      <w:pPr>
        <w:pStyle w:val="Akapitzlist"/>
        <w:numPr>
          <w:ilvl w:val="0"/>
          <w:numId w:val="45"/>
        </w:numPr>
        <w:rPr>
          <w:rFonts w:cstheme="minorHAnsi"/>
        </w:rPr>
      </w:pPr>
      <w:r w:rsidRPr="002B5B6D">
        <w:rPr>
          <w:rFonts w:cstheme="minorHAnsi"/>
        </w:rPr>
        <w:t xml:space="preserve">Rozdzielnia zostanie wyposażona w komplet wózków do transportu wyłączników. </w:t>
      </w:r>
    </w:p>
    <w:p w14:paraId="2D854458" w14:textId="59F90A45" w:rsidR="00C4452E" w:rsidRDefault="00911624" w:rsidP="006241E5">
      <w:pPr>
        <w:pStyle w:val="Akapitzlist"/>
        <w:numPr>
          <w:ilvl w:val="0"/>
          <w:numId w:val="45"/>
        </w:numPr>
        <w:contextualSpacing w:val="0"/>
        <w:rPr>
          <w:rFonts w:cstheme="minorHAnsi"/>
        </w:rPr>
      </w:pPr>
      <w:r w:rsidRPr="002B5B6D">
        <w:rPr>
          <w:rFonts w:cstheme="minorHAnsi"/>
        </w:rPr>
        <w:t>Rozdzielnia zostanie wyposażona w dwa pola rezerwowe.</w:t>
      </w:r>
    </w:p>
    <w:p w14:paraId="420BD6CD" w14:textId="77777777" w:rsidR="00C73C8B" w:rsidRPr="002B5B6D" w:rsidRDefault="00C73C8B" w:rsidP="00AF6CBF">
      <w:pPr>
        <w:pStyle w:val="Akapitzlist"/>
        <w:ind w:left="850" w:firstLine="0"/>
        <w:rPr>
          <w:rFonts w:cstheme="minorHAnsi"/>
        </w:rPr>
      </w:pPr>
    </w:p>
    <w:p w14:paraId="6C9BAAEC" w14:textId="61076633" w:rsidR="00C4452E" w:rsidRPr="00E56F33" w:rsidRDefault="00C4452E" w:rsidP="00F44E99">
      <w:pPr>
        <w:pStyle w:val="2nagwek2"/>
      </w:pPr>
      <w:bookmarkStart w:id="26" w:name="_Toc162980321"/>
      <w:r w:rsidRPr="00E56F33">
        <w:t xml:space="preserve">Rozdzielnice </w:t>
      </w:r>
      <w:proofErr w:type="spellStart"/>
      <w:r w:rsidRPr="00E56F33">
        <w:t>n</w:t>
      </w:r>
      <w:r w:rsidR="00824938">
        <w:t>N</w:t>
      </w:r>
      <w:bookmarkEnd w:id="26"/>
      <w:proofErr w:type="spellEnd"/>
    </w:p>
    <w:p w14:paraId="2AF92076" w14:textId="77777777" w:rsidR="00C4452E" w:rsidRPr="00E56F33" w:rsidRDefault="00C4452E" w:rsidP="00F44E99">
      <w:pPr>
        <w:pStyle w:val="3nagwek3"/>
      </w:pPr>
      <w:bookmarkStart w:id="27" w:name="_Toc416184876"/>
      <w:r w:rsidRPr="00E56F33">
        <w:t>Warunki środowiskowe pracy:</w:t>
      </w:r>
      <w:bookmarkEnd w:id="27"/>
      <w:r w:rsidRPr="00E56F33">
        <w:t xml:space="preserve"> </w:t>
      </w:r>
    </w:p>
    <w:p w14:paraId="0805754B" w14:textId="456EB2CC" w:rsidR="00C4452E" w:rsidRPr="002B5B6D" w:rsidRDefault="00C4452E" w:rsidP="00C529E9">
      <w:pPr>
        <w:ind w:left="0" w:firstLine="0"/>
        <w:rPr>
          <w:rFonts w:cstheme="minorHAnsi"/>
        </w:rPr>
      </w:pPr>
      <w:r w:rsidRPr="002B5B6D">
        <w:rPr>
          <w:rFonts w:cstheme="minorHAnsi"/>
        </w:rPr>
        <w:t xml:space="preserve">Rozdzielnice </w:t>
      </w:r>
      <w:proofErr w:type="spellStart"/>
      <w:r w:rsidRPr="002B5B6D">
        <w:rPr>
          <w:rFonts w:cstheme="minorHAnsi"/>
        </w:rPr>
        <w:t>nN</w:t>
      </w:r>
      <w:proofErr w:type="spellEnd"/>
      <w:r w:rsidRPr="002B5B6D">
        <w:rPr>
          <w:rFonts w:cstheme="minorHAnsi"/>
        </w:rPr>
        <w:t xml:space="preserve"> przewidziane będą do zabudowy wnętrzowej dla środowiskowych warunków pracy: </w:t>
      </w:r>
    </w:p>
    <w:p w14:paraId="1C8F75A0" w14:textId="6CCD7F25" w:rsidR="00C4452E" w:rsidRPr="00374425" w:rsidRDefault="00C4452E" w:rsidP="006241E5">
      <w:pPr>
        <w:pStyle w:val="Akapitzlist"/>
        <w:numPr>
          <w:ilvl w:val="0"/>
          <w:numId w:val="46"/>
        </w:numPr>
        <w:rPr>
          <w:rFonts w:cstheme="minorHAnsi"/>
        </w:rPr>
      </w:pPr>
      <w:r w:rsidRPr="00374425">
        <w:rPr>
          <w:rFonts w:cstheme="minorHAnsi"/>
        </w:rPr>
        <w:t>min temperatura otoczenia:</w:t>
      </w:r>
      <w:r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+ 5°C</w:t>
      </w:r>
      <w:r w:rsidR="00C4695D" w:rsidRPr="00374425">
        <w:rPr>
          <w:rFonts w:cstheme="minorHAnsi"/>
        </w:rPr>
        <w:t>,</w:t>
      </w:r>
    </w:p>
    <w:p w14:paraId="46A04946" w14:textId="1F01D6AB" w:rsidR="00C4452E" w:rsidRPr="00374425" w:rsidRDefault="00C4452E" w:rsidP="006241E5">
      <w:pPr>
        <w:pStyle w:val="Akapitzlist"/>
        <w:numPr>
          <w:ilvl w:val="0"/>
          <w:numId w:val="46"/>
        </w:numPr>
        <w:rPr>
          <w:rFonts w:cstheme="minorHAnsi"/>
        </w:rPr>
      </w:pPr>
      <w:r w:rsidRPr="00374425">
        <w:rPr>
          <w:rFonts w:cstheme="minorHAnsi"/>
        </w:rPr>
        <w:t>max temperatura otoczenia:</w:t>
      </w:r>
      <w:r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+ 40°C</w:t>
      </w:r>
      <w:r w:rsidR="00C4695D" w:rsidRPr="00374425">
        <w:rPr>
          <w:rFonts w:cstheme="minorHAnsi"/>
        </w:rPr>
        <w:t>,</w:t>
      </w:r>
    </w:p>
    <w:p w14:paraId="0E27ED95" w14:textId="7022CEAB" w:rsidR="00C4452E" w:rsidRPr="00374425" w:rsidRDefault="00C4452E" w:rsidP="006241E5">
      <w:pPr>
        <w:pStyle w:val="Akapitzlist"/>
        <w:numPr>
          <w:ilvl w:val="0"/>
          <w:numId w:val="46"/>
        </w:numPr>
        <w:rPr>
          <w:rFonts w:cstheme="minorHAnsi"/>
        </w:rPr>
      </w:pPr>
      <w:r w:rsidRPr="00374425">
        <w:rPr>
          <w:rFonts w:cstheme="minorHAnsi"/>
        </w:rPr>
        <w:t>max wilgotność:</w:t>
      </w:r>
      <w:r w:rsidRPr="00374425">
        <w:rPr>
          <w:rFonts w:cstheme="minorHAnsi"/>
        </w:rPr>
        <w:tab/>
      </w:r>
      <w:r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95%</w:t>
      </w:r>
      <w:r w:rsidR="00C4695D" w:rsidRPr="00374425">
        <w:rPr>
          <w:rFonts w:cstheme="minorHAnsi"/>
        </w:rPr>
        <w:t>,</w:t>
      </w:r>
    </w:p>
    <w:p w14:paraId="12C3FCCC" w14:textId="73E8985A" w:rsidR="00C4452E" w:rsidRPr="00374425" w:rsidRDefault="00C4452E" w:rsidP="006241E5">
      <w:pPr>
        <w:pStyle w:val="Akapitzlist"/>
        <w:numPr>
          <w:ilvl w:val="0"/>
          <w:numId w:val="46"/>
        </w:numPr>
        <w:rPr>
          <w:rFonts w:cstheme="minorHAnsi"/>
        </w:rPr>
      </w:pPr>
      <w:r w:rsidRPr="00374425">
        <w:rPr>
          <w:rFonts w:cstheme="minorHAnsi"/>
        </w:rPr>
        <w:t>wysokość nad poziomem morza</w:t>
      </w:r>
      <w:r w:rsidR="00824938">
        <w:rPr>
          <w:rFonts w:cstheme="minorHAnsi"/>
        </w:rPr>
        <w:t>:</w:t>
      </w:r>
      <w:r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do 1000</w:t>
      </w:r>
      <w:r w:rsidR="00CA3CAF">
        <w:rPr>
          <w:rFonts w:cstheme="minorHAnsi"/>
        </w:rPr>
        <w:t> </w:t>
      </w:r>
      <w:r w:rsidRPr="00374425">
        <w:rPr>
          <w:rFonts w:cstheme="minorHAnsi"/>
        </w:rPr>
        <w:t>m</w:t>
      </w:r>
      <w:r w:rsidR="00C4695D" w:rsidRPr="00374425">
        <w:rPr>
          <w:rFonts w:cstheme="minorHAnsi"/>
        </w:rPr>
        <w:t>.</w:t>
      </w:r>
    </w:p>
    <w:p w14:paraId="36550D96" w14:textId="77777777" w:rsidR="00C73C8B" w:rsidRDefault="00C73C8B" w:rsidP="002E0F7C">
      <w:pPr>
        <w:ind w:left="709" w:firstLine="0"/>
        <w:rPr>
          <w:rFonts w:cstheme="minorHAnsi"/>
        </w:rPr>
      </w:pPr>
    </w:p>
    <w:p w14:paraId="38D5905C" w14:textId="77777777" w:rsidR="008F5A6D" w:rsidRPr="002E0F7C" w:rsidRDefault="008F5A6D" w:rsidP="002E0F7C">
      <w:pPr>
        <w:ind w:left="709" w:firstLine="0"/>
        <w:rPr>
          <w:rFonts w:cstheme="minorHAnsi"/>
        </w:rPr>
      </w:pPr>
    </w:p>
    <w:p w14:paraId="03C5CFCA" w14:textId="6796F9C4" w:rsidR="00C4452E" w:rsidRPr="00E56F33" w:rsidRDefault="00C4452E" w:rsidP="00F44E99">
      <w:pPr>
        <w:pStyle w:val="3nagwek3"/>
      </w:pPr>
      <w:bookmarkStart w:id="28" w:name="_Toc416184877"/>
      <w:r w:rsidRPr="00E56F33">
        <w:lastRenderedPageBreak/>
        <w:t xml:space="preserve">Wymagania </w:t>
      </w:r>
      <w:proofErr w:type="spellStart"/>
      <w:r w:rsidRPr="00E56F33">
        <w:t>ogólnokonstrukcyjne</w:t>
      </w:r>
      <w:proofErr w:type="spellEnd"/>
      <w:r w:rsidRPr="00E56F33">
        <w:t xml:space="preserve"> rozdzielnic </w:t>
      </w:r>
      <w:proofErr w:type="spellStart"/>
      <w:r w:rsidR="00AC55A1">
        <w:t>n</w:t>
      </w:r>
      <w:r w:rsidR="006F002F">
        <w:t>N</w:t>
      </w:r>
      <w:proofErr w:type="spellEnd"/>
      <w:r w:rsidRPr="00E56F33">
        <w:t>:</w:t>
      </w:r>
      <w:bookmarkEnd w:id="28"/>
      <w:r w:rsidRPr="00E56F33">
        <w:t xml:space="preserve"> </w:t>
      </w:r>
    </w:p>
    <w:p w14:paraId="4E31EC45" w14:textId="51871EAA" w:rsidR="00C4452E" w:rsidRPr="006241E5" w:rsidRDefault="00C4452E" w:rsidP="00871CA1">
      <w:pPr>
        <w:pStyle w:val="Akapitzlist"/>
        <w:numPr>
          <w:ilvl w:val="0"/>
          <w:numId w:val="47"/>
        </w:numPr>
        <w:ind w:left="714" w:hanging="357"/>
        <w:rPr>
          <w:rFonts w:cstheme="minorHAnsi"/>
        </w:rPr>
      </w:pPr>
      <w:r w:rsidRPr="006241E5">
        <w:rPr>
          <w:rFonts w:cstheme="minorHAnsi"/>
        </w:rPr>
        <w:t xml:space="preserve">Wymaga się zastosowania w projekcie następujących rozdzielnic </w:t>
      </w:r>
      <w:proofErr w:type="spellStart"/>
      <w:r w:rsidR="00AC55A1" w:rsidRPr="006241E5">
        <w:rPr>
          <w:rFonts w:cstheme="minorHAnsi"/>
        </w:rPr>
        <w:t>n</w:t>
      </w:r>
      <w:r w:rsidR="006F002F">
        <w:rPr>
          <w:rFonts w:cstheme="minorHAnsi"/>
        </w:rPr>
        <w:t>N</w:t>
      </w:r>
      <w:proofErr w:type="spellEnd"/>
      <w:r w:rsidRPr="006241E5">
        <w:rPr>
          <w:rFonts w:cstheme="minorHAnsi"/>
        </w:rPr>
        <w:t xml:space="preserve">: </w:t>
      </w:r>
    </w:p>
    <w:p w14:paraId="6C41FEA9" w14:textId="7093499E" w:rsidR="00C4452E" w:rsidRPr="002B5B6D" w:rsidRDefault="006241E5" w:rsidP="00871CA1">
      <w:pPr>
        <w:pStyle w:val="Akapitzlist"/>
        <w:numPr>
          <w:ilvl w:val="0"/>
          <w:numId w:val="48"/>
        </w:numPr>
        <w:rPr>
          <w:rFonts w:cstheme="minorHAnsi"/>
        </w:rPr>
      </w:pPr>
      <w:r w:rsidRPr="002B5B6D">
        <w:rPr>
          <w:rFonts w:cstheme="minorHAnsi"/>
        </w:rPr>
        <w:t>R</w:t>
      </w:r>
      <w:r w:rsidR="00C4452E" w:rsidRPr="002B5B6D">
        <w:rPr>
          <w:rFonts w:cstheme="minorHAnsi"/>
        </w:rPr>
        <w:t>ozdzielnic głównych (zasilanych z transformatorów SN/</w:t>
      </w:r>
      <w:proofErr w:type="spellStart"/>
      <w:r w:rsidR="00AC55A1">
        <w:rPr>
          <w:rFonts w:cstheme="minorHAnsi"/>
        </w:rPr>
        <w:t>n</w:t>
      </w:r>
      <w:r w:rsidR="00824938">
        <w:rPr>
          <w:rFonts w:cstheme="minorHAnsi"/>
        </w:rPr>
        <w:t>N</w:t>
      </w:r>
      <w:proofErr w:type="spellEnd"/>
      <w:r w:rsidR="00C4452E" w:rsidRPr="002B5B6D">
        <w:rPr>
          <w:rFonts w:cstheme="minorHAnsi"/>
        </w:rPr>
        <w:t xml:space="preserve">) na napięcie pracy 400 V, </w:t>
      </w:r>
    </w:p>
    <w:p w14:paraId="3AD3934E" w14:textId="552C912C" w:rsidR="00C4452E" w:rsidRPr="002B5B6D" w:rsidRDefault="006241E5" w:rsidP="00871CA1">
      <w:pPr>
        <w:pStyle w:val="Akapitzlist"/>
        <w:numPr>
          <w:ilvl w:val="0"/>
          <w:numId w:val="48"/>
        </w:numPr>
        <w:rPr>
          <w:rFonts w:cstheme="minorHAnsi"/>
        </w:rPr>
      </w:pPr>
      <w:r w:rsidRPr="002B5B6D">
        <w:rPr>
          <w:rFonts w:cstheme="minorHAnsi"/>
        </w:rPr>
        <w:t xml:space="preserve">Kompletu </w:t>
      </w:r>
      <w:proofErr w:type="spellStart"/>
      <w:r w:rsidR="00C4452E" w:rsidRPr="002B5B6D">
        <w:rPr>
          <w:rFonts w:cstheme="minorHAnsi"/>
        </w:rPr>
        <w:t>podrozdzielnic</w:t>
      </w:r>
      <w:proofErr w:type="spellEnd"/>
      <w:r w:rsidR="00C4452E" w:rsidRPr="002B5B6D">
        <w:rPr>
          <w:rFonts w:cstheme="minorHAnsi"/>
        </w:rPr>
        <w:t xml:space="preserve"> na napięcie pracy 400 V, </w:t>
      </w:r>
    </w:p>
    <w:p w14:paraId="61C6DF31" w14:textId="4FD4E9EB" w:rsidR="00C4452E" w:rsidRPr="002B5B6D" w:rsidRDefault="006241E5" w:rsidP="00871CA1">
      <w:pPr>
        <w:pStyle w:val="Akapitzlist"/>
        <w:numPr>
          <w:ilvl w:val="0"/>
          <w:numId w:val="48"/>
        </w:numPr>
        <w:rPr>
          <w:rFonts w:cstheme="minorHAnsi"/>
        </w:rPr>
      </w:pPr>
      <w:r w:rsidRPr="002B5B6D">
        <w:rPr>
          <w:rFonts w:cstheme="minorHAnsi"/>
        </w:rPr>
        <w:t xml:space="preserve">Rozdzielnic </w:t>
      </w:r>
      <w:r w:rsidR="00C4452E" w:rsidRPr="002B5B6D">
        <w:rPr>
          <w:rFonts w:cstheme="minorHAnsi"/>
        </w:rPr>
        <w:t xml:space="preserve">prądu stałego 220 V DC, </w:t>
      </w:r>
    </w:p>
    <w:p w14:paraId="256D3C0F" w14:textId="3D29AF21" w:rsidR="00C4452E" w:rsidRPr="002B5B6D" w:rsidRDefault="006241E5" w:rsidP="00871CA1">
      <w:pPr>
        <w:pStyle w:val="Akapitzlist"/>
        <w:numPr>
          <w:ilvl w:val="0"/>
          <w:numId w:val="48"/>
        </w:numPr>
        <w:rPr>
          <w:rFonts w:cstheme="minorHAnsi"/>
        </w:rPr>
      </w:pPr>
      <w:r w:rsidRPr="002B5B6D">
        <w:rPr>
          <w:rFonts w:cstheme="minorHAnsi"/>
        </w:rPr>
        <w:t>Rozdzielni</w:t>
      </w:r>
      <w:r w:rsidR="00824938">
        <w:rPr>
          <w:rFonts w:cstheme="minorHAnsi"/>
        </w:rPr>
        <w:t>c</w:t>
      </w:r>
      <w:r w:rsidRPr="002B5B6D">
        <w:rPr>
          <w:rFonts w:cstheme="minorHAnsi"/>
        </w:rPr>
        <w:t xml:space="preserve"> </w:t>
      </w:r>
      <w:r w:rsidR="00C4452E" w:rsidRPr="002B5B6D">
        <w:rPr>
          <w:rFonts w:cstheme="minorHAnsi"/>
        </w:rPr>
        <w:t xml:space="preserve">napięć gwarantowanych 400/230 V AC, </w:t>
      </w:r>
    </w:p>
    <w:p w14:paraId="6AA5DC72" w14:textId="3516BC2C" w:rsidR="00C4452E" w:rsidRPr="002B5B6D" w:rsidRDefault="006241E5" w:rsidP="00871CA1">
      <w:pPr>
        <w:pStyle w:val="Akapitzlist"/>
        <w:numPr>
          <w:ilvl w:val="0"/>
          <w:numId w:val="48"/>
        </w:numPr>
        <w:rPr>
          <w:rFonts w:cstheme="minorHAnsi"/>
        </w:rPr>
      </w:pPr>
      <w:r w:rsidRPr="002B5B6D">
        <w:rPr>
          <w:rFonts w:cstheme="minorHAnsi"/>
        </w:rPr>
        <w:t xml:space="preserve">Rozdzielnic </w:t>
      </w:r>
      <w:r w:rsidR="00C4452E" w:rsidRPr="002B5B6D">
        <w:rPr>
          <w:rFonts w:cstheme="minorHAnsi"/>
        </w:rPr>
        <w:t xml:space="preserve">prądu </w:t>
      </w:r>
      <w:r w:rsidR="005E5DE4" w:rsidRPr="002B5B6D">
        <w:rPr>
          <w:rFonts w:cstheme="minorHAnsi"/>
        </w:rPr>
        <w:t>stałego 24</w:t>
      </w:r>
      <w:r w:rsidR="00C4452E" w:rsidRPr="002B5B6D">
        <w:rPr>
          <w:rFonts w:cstheme="minorHAnsi"/>
        </w:rPr>
        <w:t xml:space="preserve"> V DC.</w:t>
      </w:r>
    </w:p>
    <w:p w14:paraId="7806E8D0" w14:textId="51A69156"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Wszystkie główne rozdzielnice </w:t>
      </w:r>
      <w:proofErr w:type="spellStart"/>
      <w:r w:rsidR="00AC55A1">
        <w:rPr>
          <w:rFonts w:cstheme="minorHAnsi"/>
        </w:rPr>
        <w:t>n</w:t>
      </w:r>
      <w:r w:rsidR="006F002F">
        <w:rPr>
          <w:rFonts w:cstheme="minorHAnsi"/>
        </w:rPr>
        <w:t>N</w:t>
      </w:r>
      <w:proofErr w:type="spellEnd"/>
      <w:r w:rsidRPr="002B5B6D">
        <w:rPr>
          <w:rFonts w:cstheme="minorHAnsi"/>
        </w:rPr>
        <w:t xml:space="preserve"> będą wykonane w systemie wysuwnym, wolnostojące pozostałe rozdzielnice mogą być wykonane jako zwykłe szafowe. Nie dopuszcza się stosowania rozdzielnic skrzynkowych. </w:t>
      </w:r>
    </w:p>
    <w:p w14:paraId="3C1E66E1" w14:textId="09357A5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Wszystkie główne wyłączniki </w:t>
      </w:r>
      <w:proofErr w:type="spellStart"/>
      <w:r w:rsidR="00AC55A1">
        <w:rPr>
          <w:rFonts w:cstheme="minorHAnsi"/>
        </w:rPr>
        <w:t>n</w:t>
      </w:r>
      <w:r w:rsidR="006F002F">
        <w:rPr>
          <w:rFonts w:cstheme="minorHAnsi"/>
        </w:rPr>
        <w:t>N</w:t>
      </w:r>
      <w:proofErr w:type="spellEnd"/>
      <w:r w:rsidRPr="002B5B6D">
        <w:rPr>
          <w:rFonts w:cstheme="minorHAnsi"/>
        </w:rPr>
        <w:t xml:space="preserve"> będą wizualizowane w systemie DCS. </w:t>
      </w:r>
    </w:p>
    <w:p w14:paraId="755D8E31" w14:textId="1A4C3372"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Rozdzielnice będą wykonane jako stacjonarne, wolnostojące z izolacją powietrzną, </w:t>
      </w:r>
      <w:proofErr w:type="spellStart"/>
      <w:r w:rsidRPr="002B5B6D">
        <w:rPr>
          <w:rFonts w:cstheme="minorHAnsi"/>
        </w:rPr>
        <w:t>łukochro</w:t>
      </w:r>
      <w:r w:rsidR="00AC55A1">
        <w:rPr>
          <w:rFonts w:cstheme="minorHAnsi"/>
        </w:rPr>
        <w:t>nn</w:t>
      </w:r>
      <w:r w:rsidRPr="002B5B6D">
        <w:rPr>
          <w:rFonts w:cstheme="minorHAnsi"/>
        </w:rPr>
        <w:t>e</w:t>
      </w:r>
      <w:proofErr w:type="spellEnd"/>
      <w:r w:rsidRPr="002B5B6D">
        <w:rPr>
          <w:rFonts w:cstheme="minorHAnsi"/>
        </w:rPr>
        <w:t xml:space="preserve">, modułowe, z wyodrębnionymi następującymi przedziałami w każdej szafie: szynowym, bloków funkcyjnych z wysuwnymi kasetami z aparaturą łączeniową, przyłączy zewnętrznych (przedział kablowy). Podejście kablami siłowymi i sterowniczymi będzie wprowadzone od dołu. Przedział szynowy będzie zlokalizowany poziomo w górnej części szafy. </w:t>
      </w:r>
    </w:p>
    <w:p w14:paraId="2124E071"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Moduł wysuwny będzie miał trzy położenia: praca, próba, wysunięty. Wybór rodzaju pracy będzie dokonywany pokrętłem blokowanym z mechanizmem wózka modułu wysuwnego. Moduły wysuwne wyposażone będą w wielobiegunowe złącza dla połączenia obwodów pierwotnych i wtórnych z listwą zaciskową zlokalizowaną w przedziale kablowym. </w:t>
      </w:r>
    </w:p>
    <w:p w14:paraId="1EC32598" w14:textId="657AEE8C"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Rozdzielnice główne </w:t>
      </w:r>
      <w:proofErr w:type="spellStart"/>
      <w:r w:rsidR="00AC55A1">
        <w:rPr>
          <w:rFonts w:cstheme="minorHAnsi"/>
        </w:rPr>
        <w:t>n</w:t>
      </w:r>
      <w:r w:rsidR="00824938">
        <w:rPr>
          <w:rFonts w:cstheme="minorHAnsi"/>
        </w:rPr>
        <w:t>N</w:t>
      </w:r>
      <w:proofErr w:type="spellEnd"/>
      <w:r w:rsidRPr="002B5B6D">
        <w:rPr>
          <w:rFonts w:cstheme="minorHAnsi"/>
        </w:rPr>
        <w:t xml:space="preserve"> będą dwusekcyjne połączone sprzęgłem (rezerwa utajona), każda sekcja będzie zasilana z osobnego transformatora SN/</w:t>
      </w:r>
      <w:r w:rsidR="00AC55A1">
        <w:rPr>
          <w:rFonts w:cstheme="minorHAnsi"/>
        </w:rPr>
        <w:t>n</w:t>
      </w:r>
      <w:r w:rsidR="00824938">
        <w:rPr>
          <w:rFonts w:cstheme="minorHAnsi"/>
        </w:rPr>
        <w:t>N</w:t>
      </w:r>
      <w:r w:rsidRPr="002B5B6D">
        <w:rPr>
          <w:rFonts w:cstheme="minorHAnsi"/>
        </w:rPr>
        <w:t xml:space="preserve">. </w:t>
      </w:r>
    </w:p>
    <w:p w14:paraId="3F860A31" w14:textId="381E60A7" w:rsidR="00C4452E" w:rsidRPr="002B5B6D" w:rsidRDefault="00C4452E" w:rsidP="00871CA1">
      <w:pPr>
        <w:pStyle w:val="Akapitzlist"/>
        <w:numPr>
          <w:ilvl w:val="0"/>
          <w:numId w:val="47"/>
        </w:numPr>
        <w:ind w:left="714" w:hanging="357"/>
        <w:rPr>
          <w:rFonts w:cstheme="minorHAnsi"/>
        </w:rPr>
      </w:pPr>
      <w:r w:rsidRPr="002B5B6D">
        <w:rPr>
          <w:rFonts w:cstheme="minorHAnsi"/>
        </w:rPr>
        <w:t>Przedział kablowy nie będzie węższy niż 400</w:t>
      </w:r>
      <w:r w:rsidR="00824938">
        <w:rPr>
          <w:rFonts w:cstheme="minorHAnsi"/>
        </w:rPr>
        <w:t> </w:t>
      </w:r>
      <w:r w:rsidRPr="002B5B6D">
        <w:rPr>
          <w:rFonts w:cstheme="minorHAnsi"/>
        </w:rPr>
        <w:t xml:space="preserve">mm. </w:t>
      </w:r>
    </w:p>
    <w:p w14:paraId="1441C8B4" w14:textId="33E78C62" w:rsidR="00C4452E" w:rsidRPr="002B5B6D" w:rsidRDefault="00C4452E" w:rsidP="00871CA1">
      <w:pPr>
        <w:pStyle w:val="Akapitzlist"/>
        <w:numPr>
          <w:ilvl w:val="0"/>
          <w:numId w:val="47"/>
        </w:numPr>
        <w:ind w:left="714" w:hanging="357"/>
        <w:rPr>
          <w:rFonts w:cstheme="minorHAnsi"/>
        </w:rPr>
      </w:pPr>
      <w:r w:rsidRPr="002B5B6D">
        <w:rPr>
          <w:rFonts w:cstheme="minorHAnsi"/>
        </w:rPr>
        <w:t>Konstrukcja rozdzielnic zapewni ochronę obsługi przed skutkami łuku elektrycznego, powstałego wewnątrz obudowy dla kategorii B1 wg PN-E-05163:2002</w:t>
      </w:r>
      <w:r w:rsidR="00282442">
        <w:rPr>
          <w:rFonts w:cstheme="minorHAnsi"/>
        </w:rPr>
        <w:t xml:space="preserve"> lub równoważnej</w:t>
      </w:r>
      <w:r w:rsidRPr="002B5B6D">
        <w:rPr>
          <w:rFonts w:cstheme="minorHAnsi"/>
        </w:rPr>
        <w:t xml:space="preserve">. </w:t>
      </w:r>
    </w:p>
    <w:p w14:paraId="3ABD5F22" w14:textId="59BDBED4"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 sieci 400 V stosowany będzie system TN-S. Rozdzielnice wyposażone będą w układ pięcioszynowy (L1, L2, L3, PE, N). </w:t>
      </w:r>
    </w:p>
    <w:p w14:paraId="0DF7689B" w14:textId="26E2F274"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Rozdzielnice będą wyposażone w aparaturę wyłączającą, zabezpieczającą, sterowniczą, pomiarową, kontrolną i sygnalizacyjną z możliwością </w:t>
      </w:r>
      <w:r w:rsidR="005C3E20">
        <w:rPr>
          <w:rFonts w:cstheme="minorHAnsi"/>
        </w:rPr>
        <w:t>jej wizualizacji w systemie</w:t>
      </w:r>
      <w:r w:rsidRPr="002B5B6D">
        <w:rPr>
          <w:rFonts w:cstheme="minorHAnsi"/>
        </w:rPr>
        <w:t xml:space="preserve"> DCS. Aparatura przekaźnikowa automatyki, przetworniki prądu i napięcia itd. zabudowane będą w osobnej szafie (tablicy) lub wolnym module rozdzielnicy. </w:t>
      </w:r>
    </w:p>
    <w:p w14:paraId="6774C033"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Sterowanie głównych rozdzielnic niskiego napięcia poprzez systemy SZR i PPZ. </w:t>
      </w:r>
    </w:p>
    <w:p w14:paraId="04FE3FB8" w14:textId="074A031D" w:rsidR="00C4452E" w:rsidRPr="002B5B6D" w:rsidRDefault="00C4452E" w:rsidP="00871CA1">
      <w:pPr>
        <w:pStyle w:val="Akapitzlist"/>
        <w:numPr>
          <w:ilvl w:val="0"/>
          <w:numId w:val="47"/>
        </w:numPr>
        <w:ind w:left="714" w:hanging="357"/>
        <w:rPr>
          <w:rFonts w:cstheme="minorHAnsi"/>
        </w:rPr>
      </w:pPr>
      <w:r w:rsidRPr="002B5B6D">
        <w:rPr>
          <w:rFonts w:cstheme="minorHAnsi"/>
        </w:rPr>
        <w:t>Rozdzielnica będzie posiadać podstawowo stopień ochrony IP41, natomiast po wysunięciu modułu lub</w:t>
      </w:r>
      <w:r w:rsidR="002153F4" w:rsidRPr="002B5B6D">
        <w:rPr>
          <w:rFonts w:cstheme="minorHAnsi"/>
        </w:rPr>
        <w:t> </w:t>
      </w:r>
      <w:r w:rsidRPr="002B5B6D">
        <w:rPr>
          <w:rFonts w:cstheme="minorHAnsi"/>
        </w:rPr>
        <w:t xml:space="preserve">otwarciu drzwi rozdzielnicy IP 20. </w:t>
      </w:r>
    </w:p>
    <w:p w14:paraId="28DF2B7F" w14:textId="0CA63401" w:rsidR="00C4452E" w:rsidRPr="002B5B6D" w:rsidRDefault="00C4452E" w:rsidP="00871CA1">
      <w:pPr>
        <w:pStyle w:val="Akapitzlist"/>
        <w:numPr>
          <w:ilvl w:val="0"/>
          <w:numId w:val="47"/>
        </w:numPr>
        <w:ind w:left="714" w:hanging="357"/>
        <w:rPr>
          <w:rFonts w:cstheme="minorHAnsi"/>
        </w:rPr>
      </w:pPr>
      <w:r w:rsidRPr="002B5B6D">
        <w:rPr>
          <w:rFonts w:cstheme="minorHAnsi"/>
        </w:rPr>
        <w:t>Obwody wtórne pól rezerwowych będą w pełni wyposażone, a rezerwowa aparatura obwodów wtórnych będzie w pełni odrutowana do zacisków wyjściowych. Wymiary przedziału obwodów wtórnych będą tak zaprojektowane, że po umieszczeniu aparatury i</w:t>
      </w:r>
      <w:r w:rsidR="00D078F4">
        <w:rPr>
          <w:rFonts w:cstheme="minorHAnsi"/>
        </w:rPr>
        <w:t> </w:t>
      </w:r>
      <w:r w:rsidRPr="002B5B6D">
        <w:rPr>
          <w:rFonts w:cstheme="minorHAnsi"/>
        </w:rPr>
        <w:t xml:space="preserve">listew będzie zapewniony swobodny dostęp dla wykonywania wszelkich czynności montażowych, w tym do wprowadzania przewodów. </w:t>
      </w:r>
    </w:p>
    <w:p w14:paraId="14945CB7"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Połączenia zewnętrzne obwodów wtórnych będą wyprowadzone na listwy. Połączenia obwodów zewnętrznych z obwodami wewnątrz modułu wysuwnego będą wykonane przy pomocy złączy wtykowych. Dla każdego rodzaju kasety wysuwnej będzie istniała możliwość sprawdzenia obwodów wtórnych po ich wyjęciu. </w:t>
      </w:r>
    </w:p>
    <w:p w14:paraId="1AB58717" w14:textId="3BE23768" w:rsidR="00C4452E" w:rsidRPr="002B5B6D" w:rsidRDefault="00C4452E" w:rsidP="00871CA1">
      <w:pPr>
        <w:pStyle w:val="Akapitzlist"/>
        <w:numPr>
          <w:ilvl w:val="0"/>
          <w:numId w:val="47"/>
        </w:numPr>
        <w:ind w:left="714" w:hanging="357"/>
        <w:rPr>
          <w:rFonts w:cstheme="minorHAnsi"/>
        </w:rPr>
      </w:pPr>
      <w:r w:rsidRPr="002B5B6D">
        <w:rPr>
          <w:rFonts w:cstheme="minorHAnsi"/>
        </w:rPr>
        <w:lastRenderedPageBreak/>
        <w:t>Obwody sterowania będą zasilane z wydzielonych szyn obwodów okrężnych zasilanych z</w:t>
      </w:r>
      <w:r w:rsidR="00D078F4">
        <w:rPr>
          <w:rFonts w:cstheme="minorHAnsi"/>
        </w:rPr>
        <w:t> </w:t>
      </w:r>
      <w:r w:rsidRPr="002B5B6D">
        <w:rPr>
          <w:rFonts w:cstheme="minorHAnsi"/>
        </w:rPr>
        <w:t xml:space="preserve">rozdzielni napięć gwarantowanych, a dla pól zasilania podstawowego i rezerwowego z prądu stałego. </w:t>
      </w:r>
    </w:p>
    <w:p w14:paraId="410C3015" w14:textId="5F652A54" w:rsidR="00C4452E" w:rsidRPr="002B5B6D" w:rsidRDefault="00C4452E" w:rsidP="00871CA1">
      <w:pPr>
        <w:pStyle w:val="Akapitzlist"/>
        <w:numPr>
          <w:ilvl w:val="0"/>
          <w:numId w:val="47"/>
        </w:numPr>
        <w:ind w:left="714" w:hanging="357"/>
        <w:rPr>
          <w:rFonts w:cstheme="minorHAnsi"/>
        </w:rPr>
      </w:pPr>
      <w:r w:rsidRPr="002B5B6D">
        <w:rPr>
          <w:rFonts w:cstheme="minorHAnsi"/>
        </w:rPr>
        <w:t>Rozdzielnice będą wyposażone w niezbędny system blokad mechanicznych i</w:t>
      </w:r>
      <w:r w:rsidR="00D078F4">
        <w:rPr>
          <w:rFonts w:cstheme="minorHAnsi"/>
        </w:rPr>
        <w:t> </w:t>
      </w:r>
      <w:r w:rsidRPr="002B5B6D">
        <w:rPr>
          <w:rFonts w:cstheme="minorHAnsi"/>
        </w:rPr>
        <w:t>elektromechanicznych, wszystkie czynności ruchowe będą wykonywane przy zamkniętych drzwiach pól rozdzielnic.</w:t>
      </w:r>
    </w:p>
    <w:p w14:paraId="0B9D6E59"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Rozdzielnice będą miały zapewniony łatwy dostęp do zabudowanych urządzeń, a moduły wysuwne zabudowane w sposób, który będzie pozwalał na łatwy montaż i demontaż bez konieczności demontażu innych urządzeń. </w:t>
      </w:r>
    </w:p>
    <w:p w14:paraId="319F0235"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Będzie wykonany pomiar napięć na szynach zbiorczych i w polach zasilających w układzie fazowym i międzyfazowym, oraz pomiar prądu w trzech fazach wraz z przełącznikiem woltomierzowym. </w:t>
      </w:r>
    </w:p>
    <w:p w14:paraId="3C2475BC"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Rozwiązanie konstrukcyjne rozdzielnic musi zapewniać możliwość przeprowadzenia prób każdego pola po odłączeniu obwodów pierwotnych, przy pozostawieniu zasilania obwodów sterowniczych (możliwość sterowania w pozycji „próba” członów ruchomych). </w:t>
      </w:r>
    </w:p>
    <w:p w14:paraId="5DC575E7" w14:textId="3A0187D6" w:rsidR="00C4452E" w:rsidRPr="002B5B6D" w:rsidRDefault="00C4452E" w:rsidP="00F0358B">
      <w:pPr>
        <w:pStyle w:val="Akapitzlist"/>
        <w:numPr>
          <w:ilvl w:val="0"/>
          <w:numId w:val="47"/>
        </w:numPr>
        <w:ind w:left="714" w:hanging="357"/>
        <w:rPr>
          <w:rFonts w:cstheme="minorHAnsi"/>
        </w:rPr>
      </w:pPr>
      <w:r w:rsidRPr="002B5B6D">
        <w:rPr>
          <w:rFonts w:cstheme="minorHAnsi"/>
        </w:rPr>
        <w:t xml:space="preserve">Blokada </w:t>
      </w:r>
      <w:r w:rsidR="00F0358B" w:rsidRPr="002B5B6D">
        <w:rPr>
          <w:rFonts w:cstheme="minorHAnsi"/>
        </w:rPr>
        <w:t>konstrukcyjna rozdzielnic uniemożliwi dokonanie przestawienia członu ruchomego z</w:t>
      </w:r>
      <w:r w:rsidR="00F0358B">
        <w:rPr>
          <w:rFonts w:cstheme="minorHAnsi"/>
        </w:rPr>
        <w:t> </w:t>
      </w:r>
      <w:r w:rsidR="00F0358B" w:rsidRPr="002B5B6D">
        <w:rPr>
          <w:rFonts w:cstheme="minorHAnsi"/>
        </w:rPr>
        <w:t>pozycji „praca” do pozycji „próba” i z pozycji „próba” do pozycji „praca” przy zamkniętym wyłączniku, ponadto zastosowane będą blokady: uniemożliwiające załączenie wyłącznika przyciskiem mechanicznym w pozycji „pośredniej”; uniemożliwiające załączenie wyłącznika w</w:t>
      </w:r>
      <w:r w:rsidR="00F0358B">
        <w:rPr>
          <w:rFonts w:cstheme="minorHAnsi"/>
        </w:rPr>
        <w:t> </w:t>
      </w:r>
      <w:r w:rsidR="00F0358B" w:rsidRPr="00D11897">
        <w:rPr>
          <w:rFonts w:cstheme="minorHAnsi"/>
        </w:rPr>
        <w:t xml:space="preserve">pozycji „praca”, gdy drzwi rozdzielnicy są otwarte; blokada przestawienia członu ruchomego z pozycji „rozłączenie” przy pomocy kłódki; przegrody izolacyjne, automatycznie blokujące dostęp do styków w członie stałym gdy wyłącznik jest w pozycji „próba” i „rozłączenie”. </w:t>
      </w:r>
      <w:r w:rsidR="00F0358B" w:rsidRPr="002B5B6D">
        <w:rPr>
          <w:rFonts w:cstheme="minorHAnsi"/>
        </w:rPr>
        <w:t xml:space="preserve">Wymaga się zastosowania </w:t>
      </w:r>
      <w:r w:rsidR="00D11897">
        <w:rPr>
          <w:rFonts w:cstheme="minorHAnsi"/>
        </w:rPr>
        <w:t>n</w:t>
      </w:r>
      <w:r w:rsidR="00824938">
        <w:rPr>
          <w:rFonts w:cstheme="minorHAnsi"/>
        </w:rPr>
        <w:t>iżej wymienionych</w:t>
      </w:r>
      <w:r w:rsidR="00F0358B" w:rsidRPr="002B5B6D">
        <w:rPr>
          <w:rFonts w:cstheme="minorHAnsi"/>
        </w:rPr>
        <w:t xml:space="preserve"> pól rozdzielnicy z następującym wyposażeniem</w:t>
      </w:r>
      <w:r w:rsidR="00F0358B">
        <w:rPr>
          <w:rFonts w:cstheme="minorHAnsi"/>
        </w:rPr>
        <w:t xml:space="preserve"> </w:t>
      </w:r>
      <w:r w:rsidRPr="002B5B6D">
        <w:rPr>
          <w:rFonts w:cstheme="minorHAnsi"/>
        </w:rPr>
        <w:t xml:space="preserve">podstawowym: </w:t>
      </w:r>
    </w:p>
    <w:p w14:paraId="7B48F921" w14:textId="5DDD731E" w:rsidR="00C4452E" w:rsidRPr="006376BA" w:rsidRDefault="0096453D" w:rsidP="00871CA1">
      <w:pPr>
        <w:pStyle w:val="akapit"/>
        <w:numPr>
          <w:ilvl w:val="0"/>
          <w:numId w:val="49"/>
        </w:numPr>
        <w:spacing w:line="276" w:lineRule="auto"/>
        <w:contextualSpacing/>
        <w:rPr>
          <w:rFonts w:asciiTheme="minorHAnsi" w:hAnsiTheme="minorHAnsi" w:cstheme="minorHAnsi"/>
          <w:sz w:val="22"/>
          <w:szCs w:val="22"/>
        </w:rPr>
      </w:pPr>
      <w:r>
        <w:rPr>
          <w:rFonts w:asciiTheme="minorHAnsi" w:hAnsiTheme="minorHAnsi" w:cstheme="minorHAnsi"/>
          <w:sz w:val="22"/>
          <w:szCs w:val="22"/>
        </w:rPr>
        <w:t>p</w:t>
      </w:r>
      <w:r w:rsidR="006241E5" w:rsidRPr="006376BA">
        <w:rPr>
          <w:rFonts w:asciiTheme="minorHAnsi" w:hAnsiTheme="minorHAnsi" w:cstheme="minorHAnsi"/>
          <w:sz w:val="22"/>
          <w:szCs w:val="22"/>
        </w:rPr>
        <w:t xml:space="preserve">ola </w:t>
      </w:r>
      <w:r w:rsidR="00C4452E" w:rsidRPr="006376BA">
        <w:rPr>
          <w:rFonts w:asciiTheme="minorHAnsi" w:hAnsiTheme="minorHAnsi" w:cstheme="minorHAnsi"/>
          <w:sz w:val="22"/>
          <w:szCs w:val="22"/>
        </w:rPr>
        <w:t xml:space="preserve">zasilające i sprzęgłowe wyposażone: w wyłączniki w pełni wysuwne, z napędem zbrojonym za pomocą silnika DC, z mechanizmem sprężynowym i przyciskiem AW oraz w aparaturę pomocniczą, </w:t>
      </w:r>
    </w:p>
    <w:p w14:paraId="398A5B81" w14:textId="0420C6BF" w:rsidR="00C4452E" w:rsidRPr="006376BA" w:rsidRDefault="0096453D" w:rsidP="00871CA1">
      <w:pPr>
        <w:pStyle w:val="akapit"/>
        <w:numPr>
          <w:ilvl w:val="0"/>
          <w:numId w:val="49"/>
        </w:numPr>
        <w:spacing w:line="276" w:lineRule="auto"/>
        <w:contextualSpacing/>
        <w:rPr>
          <w:rFonts w:asciiTheme="minorHAnsi" w:hAnsiTheme="minorHAnsi" w:cstheme="minorHAnsi"/>
          <w:sz w:val="22"/>
          <w:szCs w:val="22"/>
        </w:rPr>
      </w:pPr>
      <w:r>
        <w:rPr>
          <w:rFonts w:asciiTheme="minorHAnsi" w:hAnsiTheme="minorHAnsi" w:cstheme="minorHAnsi"/>
          <w:sz w:val="22"/>
          <w:szCs w:val="22"/>
        </w:rPr>
        <w:t>p</w:t>
      </w:r>
      <w:r w:rsidR="006241E5" w:rsidRPr="006376BA">
        <w:rPr>
          <w:rFonts w:asciiTheme="minorHAnsi" w:hAnsiTheme="minorHAnsi" w:cstheme="minorHAnsi"/>
          <w:sz w:val="22"/>
          <w:szCs w:val="22"/>
        </w:rPr>
        <w:t xml:space="preserve">ola </w:t>
      </w:r>
      <w:r w:rsidR="00C4452E" w:rsidRPr="006376BA">
        <w:rPr>
          <w:rFonts w:asciiTheme="minorHAnsi" w:hAnsiTheme="minorHAnsi" w:cstheme="minorHAnsi"/>
          <w:sz w:val="22"/>
          <w:szCs w:val="22"/>
        </w:rPr>
        <w:t>odpływowe dla dużych silników będą wysuwne wyposażone w wyłączniki i</w:t>
      </w:r>
      <w:r w:rsidR="00D078F4" w:rsidRPr="006376BA">
        <w:rPr>
          <w:rFonts w:asciiTheme="minorHAnsi" w:hAnsiTheme="minorHAnsi" w:cstheme="minorHAnsi"/>
          <w:sz w:val="22"/>
          <w:szCs w:val="22"/>
        </w:rPr>
        <w:t> </w:t>
      </w:r>
      <w:r w:rsidR="00C4452E" w:rsidRPr="006376BA">
        <w:rPr>
          <w:rFonts w:asciiTheme="minorHAnsi" w:hAnsiTheme="minorHAnsi" w:cstheme="minorHAnsi"/>
          <w:sz w:val="22"/>
          <w:szCs w:val="22"/>
        </w:rPr>
        <w:t xml:space="preserve">aparaturę pomocniczą, </w:t>
      </w:r>
    </w:p>
    <w:p w14:paraId="0BE528BA" w14:textId="44CD7564" w:rsidR="00C4452E" w:rsidRPr="006376BA" w:rsidRDefault="0096453D" w:rsidP="00871CA1">
      <w:pPr>
        <w:pStyle w:val="akapit"/>
        <w:numPr>
          <w:ilvl w:val="0"/>
          <w:numId w:val="49"/>
        </w:numPr>
        <w:spacing w:line="276" w:lineRule="auto"/>
        <w:contextualSpacing/>
        <w:rPr>
          <w:rFonts w:asciiTheme="minorHAnsi" w:hAnsiTheme="minorHAnsi" w:cstheme="minorHAnsi"/>
          <w:sz w:val="22"/>
          <w:szCs w:val="22"/>
        </w:rPr>
      </w:pPr>
      <w:r>
        <w:rPr>
          <w:rFonts w:asciiTheme="minorHAnsi" w:hAnsiTheme="minorHAnsi" w:cstheme="minorHAnsi"/>
          <w:sz w:val="22"/>
          <w:szCs w:val="22"/>
        </w:rPr>
        <w:t>p</w:t>
      </w:r>
      <w:r w:rsidR="006241E5" w:rsidRPr="006376BA">
        <w:rPr>
          <w:rFonts w:asciiTheme="minorHAnsi" w:hAnsiTheme="minorHAnsi" w:cstheme="minorHAnsi"/>
          <w:sz w:val="22"/>
          <w:szCs w:val="22"/>
        </w:rPr>
        <w:t xml:space="preserve">ola </w:t>
      </w:r>
      <w:r w:rsidR="00C4452E" w:rsidRPr="006376BA">
        <w:rPr>
          <w:rFonts w:asciiTheme="minorHAnsi" w:hAnsiTheme="minorHAnsi" w:cstheme="minorHAnsi"/>
          <w:sz w:val="22"/>
          <w:szCs w:val="22"/>
        </w:rPr>
        <w:t>odpływowe dla napędów małej mocy, wyposażone w wyłączniki samoczynne z zabezpieczeniami termicznymi i zwarciowymi, np. typu GV,</w:t>
      </w:r>
    </w:p>
    <w:p w14:paraId="71581845" w14:textId="12C5FF67" w:rsidR="00C4452E" w:rsidRPr="008A6EE9" w:rsidRDefault="0096453D" w:rsidP="00F0358B">
      <w:pPr>
        <w:pStyle w:val="akapit"/>
        <w:numPr>
          <w:ilvl w:val="0"/>
          <w:numId w:val="49"/>
        </w:numPr>
        <w:spacing w:line="276" w:lineRule="auto"/>
        <w:contextualSpacing/>
        <w:rPr>
          <w:rFonts w:asciiTheme="minorHAnsi" w:hAnsiTheme="minorHAnsi" w:cstheme="minorHAnsi"/>
          <w:sz w:val="22"/>
          <w:szCs w:val="22"/>
        </w:rPr>
      </w:pPr>
      <w:r>
        <w:rPr>
          <w:rFonts w:asciiTheme="minorHAnsi" w:hAnsiTheme="minorHAnsi" w:cstheme="minorHAnsi"/>
          <w:sz w:val="22"/>
          <w:szCs w:val="22"/>
        </w:rPr>
        <w:t>a</w:t>
      </w:r>
      <w:r w:rsidR="006241E5" w:rsidRPr="006376BA">
        <w:rPr>
          <w:rFonts w:asciiTheme="minorHAnsi" w:hAnsiTheme="minorHAnsi" w:cstheme="minorHAnsi"/>
          <w:sz w:val="22"/>
          <w:szCs w:val="22"/>
        </w:rPr>
        <w:t xml:space="preserve">paratura </w:t>
      </w:r>
      <w:r w:rsidR="00C4452E" w:rsidRPr="006376BA">
        <w:rPr>
          <w:rFonts w:asciiTheme="minorHAnsi" w:hAnsiTheme="minorHAnsi" w:cstheme="minorHAnsi"/>
          <w:sz w:val="22"/>
          <w:szCs w:val="22"/>
        </w:rPr>
        <w:t xml:space="preserve">pól silnikowych będzie przystosowana do bezpośredniego rozruchu silników kategorii </w:t>
      </w:r>
      <w:r w:rsidR="00C4452E" w:rsidRPr="008A6EE9">
        <w:rPr>
          <w:rFonts w:asciiTheme="minorHAnsi" w:hAnsiTheme="minorHAnsi" w:cstheme="minorHAnsi"/>
          <w:sz w:val="22"/>
          <w:szCs w:val="22"/>
        </w:rPr>
        <w:t xml:space="preserve">AC3 </w:t>
      </w:r>
      <w:r w:rsidR="00F0358B" w:rsidRPr="008A6EE9">
        <w:rPr>
          <w:rFonts w:cstheme="minorHAnsi"/>
        </w:rPr>
        <w:t xml:space="preserve">(lub AC4 </w:t>
      </w:r>
      <w:r w:rsidR="00F0358B" w:rsidRPr="008A6EE9">
        <w:rPr>
          <w:rFonts w:asciiTheme="minorHAnsi" w:hAnsiTheme="minorHAnsi" w:cstheme="minorHAnsi"/>
          <w:sz w:val="22"/>
          <w:szCs w:val="22"/>
        </w:rPr>
        <w:t>w przypadku konieczności zastosowania).</w:t>
      </w:r>
      <w:r w:rsidR="00C4452E" w:rsidRPr="008A6EE9">
        <w:rPr>
          <w:rFonts w:asciiTheme="minorHAnsi" w:hAnsiTheme="minorHAnsi" w:cstheme="minorHAnsi"/>
          <w:sz w:val="22"/>
          <w:szCs w:val="22"/>
        </w:rPr>
        <w:t xml:space="preserve"> </w:t>
      </w:r>
    </w:p>
    <w:p w14:paraId="5BA811D1"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Zabezpieczenia poszczególnych pól rozdzielni będą realizowane przy pomocy: </w:t>
      </w:r>
    </w:p>
    <w:p w14:paraId="59C0576A" w14:textId="1BCEC094" w:rsidR="00C4452E" w:rsidRPr="006376BA" w:rsidRDefault="006241E5" w:rsidP="00871CA1">
      <w:pPr>
        <w:pStyle w:val="akapit"/>
        <w:numPr>
          <w:ilvl w:val="0"/>
          <w:numId w:val="50"/>
        </w:numPr>
        <w:spacing w:line="276" w:lineRule="auto"/>
        <w:contextualSpacing/>
        <w:rPr>
          <w:rFonts w:asciiTheme="minorHAnsi" w:hAnsiTheme="minorHAnsi" w:cstheme="minorHAnsi"/>
          <w:sz w:val="22"/>
          <w:szCs w:val="22"/>
        </w:rPr>
      </w:pPr>
      <w:r w:rsidRPr="006376BA">
        <w:rPr>
          <w:rFonts w:asciiTheme="minorHAnsi" w:hAnsiTheme="minorHAnsi" w:cstheme="minorHAnsi"/>
          <w:sz w:val="22"/>
          <w:szCs w:val="22"/>
        </w:rPr>
        <w:t xml:space="preserve">Modułów </w:t>
      </w:r>
      <w:r w:rsidR="00C4452E" w:rsidRPr="006376BA">
        <w:rPr>
          <w:rFonts w:asciiTheme="minorHAnsi" w:hAnsiTheme="minorHAnsi" w:cstheme="minorHAnsi"/>
          <w:sz w:val="22"/>
          <w:szCs w:val="22"/>
        </w:rPr>
        <w:t xml:space="preserve">zabezpieczeń, będących częścią wyposażenia wyłączników, </w:t>
      </w:r>
    </w:p>
    <w:p w14:paraId="42E66B34" w14:textId="5FFBE87E" w:rsidR="00C4452E" w:rsidRPr="006376BA" w:rsidRDefault="006241E5" w:rsidP="00871CA1">
      <w:pPr>
        <w:pStyle w:val="akapit"/>
        <w:numPr>
          <w:ilvl w:val="0"/>
          <w:numId w:val="50"/>
        </w:numPr>
        <w:spacing w:line="276" w:lineRule="auto"/>
        <w:contextualSpacing/>
        <w:rPr>
          <w:rFonts w:asciiTheme="minorHAnsi" w:hAnsiTheme="minorHAnsi" w:cstheme="minorHAnsi"/>
          <w:sz w:val="22"/>
          <w:szCs w:val="22"/>
        </w:rPr>
      </w:pPr>
      <w:r w:rsidRPr="006376BA">
        <w:rPr>
          <w:rFonts w:asciiTheme="minorHAnsi" w:hAnsiTheme="minorHAnsi" w:cstheme="minorHAnsi"/>
          <w:sz w:val="22"/>
          <w:szCs w:val="22"/>
        </w:rPr>
        <w:t xml:space="preserve">Wyłączników </w:t>
      </w:r>
      <w:r w:rsidR="00C4452E" w:rsidRPr="006376BA">
        <w:rPr>
          <w:rFonts w:asciiTheme="minorHAnsi" w:hAnsiTheme="minorHAnsi" w:cstheme="minorHAnsi"/>
          <w:sz w:val="22"/>
          <w:szCs w:val="22"/>
        </w:rPr>
        <w:t xml:space="preserve">samoczynnych (w szafach rozdzielczych). </w:t>
      </w:r>
    </w:p>
    <w:p w14:paraId="1CAB80BC" w14:textId="1AB94DF4"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Pola silnikowe powyżej 30 kW będą zabezpieczone programowalnym zabezpieczeniem cyfrowym w układzie pośrednim. </w:t>
      </w:r>
    </w:p>
    <w:p w14:paraId="7A7673C6"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Zabezpieczenia głównych pól zasilających i silnikowych będą objęte centralnym systemem nadzoru. </w:t>
      </w:r>
    </w:p>
    <w:p w14:paraId="2D447E13"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Wymaga się, aby pola wyłącznikowe realizowały następujące funkcje: blokady przeciw pompowaniu, zabezpieczenie od przeciążenia, zabezpieczenie zwarciowe dwustopniowe: szybkie i selektywne. </w:t>
      </w:r>
    </w:p>
    <w:p w14:paraId="37A55E38" w14:textId="58A711D8" w:rsidR="00C4452E" w:rsidRPr="002B5B6D" w:rsidRDefault="00C4452E" w:rsidP="00871CA1">
      <w:pPr>
        <w:pStyle w:val="Akapitzlist"/>
        <w:numPr>
          <w:ilvl w:val="0"/>
          <w:numId w:val="47"/>
        </w:numPr>
        <w:ind w:left="714" w:hanging="357"/>
        <w:rPr>
          <w:rFonts w:cstheme="minorHAnsi"/>
        </w:rPr>
      </w:pPr>
      <w:r w:rsidRPr="002B5B6D">
        <w:rPr>
          <w:rFonts w:cstheme="minorHAnsi"/>
        </w:rPr>
        <w:lastRenderedPageBreak/>
        <w:t xml:space="preserve">Szczegółowe wyposażenie układu zabezpieczeń będzie uzgodnione z </w:t>
      </w:r>
      <w:r w:rsidR="001431BE" w:rsidRPr="002B5B6D">
        <w:rPr>
          <w:rFonts w:cstheme="minorHAnsi"/>
        </w:rPr>
        <w:t xml:space="preserve">Zamawiającym </w:t>
      </w:r>
      <w:r w:rsidRPr="002B5B6D">
        <w:rPr>
          <w:rFonts w:cstheme="minorHAnsi"/>
        </w:rPr>
        <w:t xml:space="preserve">na etapie </w:t>
      </w:r>
      <w:r w:rsidR="008634EF">
        <w:rPr>
          <w:rFonts w:cstheme="minorHAnsi"/>
        </w:rPr>
        <w:t>P</w:t>
      </w:r>
      <w:r w:rsidRPr="002B5B6D">
        <w:rPr>
          <w:rFonts w:cstheme="minorHAnsi"/>
        </w:rPr>
        <w:t xml:space="preserve">rojektu podstawowego. </w:t>
      </w:r>
    </w:p>
    <w:p w14:paraId="5E1C507A" w14:textId="0C2E3CA1"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 przypadku niezapewnienia wymaganej czułości </w:t>
      </w:r>
      <w:r w:rsidR="00525FDE">
        <w:rPr>
          <w:rFonts w:cstheme="minorHAnsi"/>
        </w:rPr>
        <w:t>ww.</w:t>
      </w:r>
      <w:r w:rsidRPr="002B5B6D">
        <w:rPr>
          <w:rFonts w:cstheme="minorHAnsi"/>
        </w:rPr>
        <w:t xml:space="preserve"> zabezpieczeń W</w:t>
      </w:r>
      <w:r w:rsidR="001431BE" w:rsidRPr="002B5B6D">
        <w:rPr>
          <w:rFonts w:cstheme="minorHAnsi"/>
        </w:rPr>
        <w:t>ykonawca</w:t>
      </w:r>
      <w:r w:rsidRPr="002B5B6D">
        <w:rPr>
          <w:rFonts w:cstheme="minorHAnsi"/>
        </w:rPr>
        <w:t xml:space="preserve"> zastosuje dodatkowe nowoczesne układy pomocnicze. </w:t>
      </w:r>
    </w:p>
    <w:p w14:paraId="7F4832C1" w14:textId="36A4AB7F" w:rsidR="00C4452E" w:rsidRPr="002B5B6D" w:rsidRDefault="00C4452E" w:rsidP="00871CA1">
      <w:pPr>
        <w:pStyle w:val="Akapitzlist"/>
        <w:numPr>
          <w:ilvl w:val="0"/>
          <w:numId w:val="47"/>
        </w:numPr>
        <w:ind w:left="714" w:hanging="357"/>
        <w:rPr>
          <w:rFonts w:cstheme="minorHAnsi"/>
        </w:rPr>
      </w:pPr>
      <w:r w:rsidRPr="002B5B6D">
        <w:rPr>
          <w:rFonts w:cstheme="minorHAnsi"/>
        </w:rPr>
        <w:t>Wszystkie szafy rozdzielnicy będą kompletnie odrutowane i wyposażone w</w:t>
      </w:r>
      <w:r w:rsidR="005C0A94">
        <w:rPr>
          <w:rFonts w:cstheme="minorHAnsi"/>
        </w:rPr>
        <w:t> </w:t>
      </w:r>
      <w:r w:rsidRPr="002B5B6D">
        <w:rPr>
          <w:rFonts w:cstheme="minorHAnsi"/>
        </w:rPr>
        <w:t xml:space="preserve">aparaturę zabezpieczającą, sterowniczą i pomiarową. </w:t>
      </w:r>
    </w:p>
    <w:p w14:paraId="0FD01F89" w14:textId="0BE93118"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Listwy zaciskowe instalowane w przedziale kablowym będą oznakowane a przewody zaopatrzone w oznaczniki. Listwy będą zawierać 30% rezerw. </w:t>
      </w:r>
    </w:p>
    <w:p w14:paraId="3E568357" w14:textId="7A21B0D9" w:rsidR="00C4452E" w:rsidRPr="002B5B6D" w:rsidRDefault="00C4452E" w:rsidP="00871CA1">
      <w:pPr>
        <w:pStyle w:val="Akapitzlist"/>
        <w:numPr>
          <w:ilvl w:val="0"/>
          <w:numId w:val="47"/>
        </w:numPr>
        <w:ind w:left="714" w:hanging="357"/>
        <w:rPr>
          <w:rFonts w:cstheme="minorHAnsi"/>
        </w:rPr>
      </w:pPr>
      <w:r w:rsidRPr="002B5B6D">
        <w:rPr>
          <w:rFonts w:cstheme="minorHAnsi"/>
        </w:rPr>
        <w:t>Odrutowanie będzie wykonane linką miedzianą z zaprasowanymi końcówkami z izolacją PVC na</w:t>
      </w:r>
      <w:r w:rsidR="005C0A94">
        <w:rPr>
          <w:rFonts w:cstheme="minorHAnsi"/>
        </w:rPr>
        <w:t xml:space="preserve"> </w:t>
      </w:r>
      <w:r w:rsidRPr="002B5B6D">
        <w:rPr>
          <w:rFonts w:cstheme="minorHAnsi"/>
        </w:rPr>
        <w:t>napięcie nie niższe niż 750V o przekroju 1,5</w:t>
      </w:r>
      <w:r w:rsidR="005C0A94">
        <w:rPr>
          <w:rFonts w:cstheme="minorHAnsi"/>
        </w:rPr>
        <w:t> </w:t>
      </w:r>
      <w:r w:rsidRPr="002B5B6D">
        <w:rPr>
          <w:rFonts w:cstheme="minorHAnsi"/>
        </w:rPr>
        <w:t>mm</w:t>
      </w:r>
      <w:r w:rsidRPr="002B5B6D">
        <w:rPr>
          <w:rFonts w:cstheme="minorHAnsi"/>
          <w:vertAlign w:val="superscript"/>
        </w:rPr>
        <w:t>2</w:t>
      </w:r>
      <w:r w:rsidRPr="002B5B6D">
        <w:rPr>
          <w:rFonts w:cstheme="minorHAnsi"/>
        </w:rPr>
        <w:t>, jednak obwody prądowe przekładników prądowych należy drutować przekrojem 2,5</w:t>
      </w:r>
      <w:r w:rsidR="005C0A94">
        <w:rPr>
          <w:rFonts w:cstheme="minorHAnsi"/>
        </w:rPr>
        <w:t> </w:t>
      </w:r>
      <w:r w:rsidRPr="002B5B6D">
        <w:rPr>
          <w:rFonts w:cstheme="minorHAnsi"/>
        </w:rPr>
        <w:t>mm</w:t>
      </w:r>
      <w:r w:rsidRPr="002B5B6D">
        <w:rPr>
          <w:rFonts w:cstheme="minorHAnsi"/>
          <w:vertAlign w:val="superscript"/>
        </w:rPr>
        <w:t>2</w:t>
      </w:r>
      <w:r w:rsidRPr="002B5B6D">
        <w:rPr>
          <w:rFonts w:cstheme="minorHAnsi"/>
        </w:rPr>
        <w:t xml:space="preserve">. Oznaczniki będą zakładane na obydwu końcach przewodu. </w:t>
      </w:r>
    </w:p>
    <w:p w14:paraId="17F97FC4"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 rozdzielnicach będą zastosowane tylko i wyłącznie zaciski śrubowe. </w:t>
      </w:r>
    </w:p>
    <w:p w14:paraId="59A74FE7"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Przewody N i PE będą zwarte i podłączone do ogólnego systemu uziemień.</w:t>
      </w:r>
    </w:p>
    <w:p w14:paraId="02B1389F" w14:textId="1E972481" w:rsidR="00C4452E" w:rsidRPr="002B5B6D" w:rsidRDefault="00C4452E" w:rsidP="00871CA1">
      <w:pPr>
        <w:pStyle w:val="Akapitzlist"/>
        <w:numPr>
          <w:ilvl w:val="0"/>
          <w:numId w:val="47"/>
        </w:numPr>
        <w:ind w:left="714" w:hanging="357"/>
        <w:rPr>
          <w:rFonts w:cstheme="minorHAnsi"/>
        </w:rPr>
      </w:pPr>
      <w:r w:rsidRPr="002B5B6D">
        <w:rPr>
          <w:rFonts w:cstheme="minorHAnsi"/>
        </w:rPr>
        <w:t>Wymaga się, aby szafy rozdzielcze lokalne</w:t>
      </w:r>
      <w:r w:rsidR="00824938">
        <w:rPr>
          <w:rFonts w:cstheme="minorHAnsi"/>
        </w:rPr>
        <w:t xml:space="preserve"> lub </w:t>
      </w:r>
      <w:r w:rsidR="005D325A">
        <w:rPr>
          <w:rFonts w:cstheme="minorHAnsi"/>
        </w:rPr>
        <w:t>obiektowe</w:t>
      </w:r>
      <w:r w:rsidRPr="002B5B6D">
        <w:rPr>
          <w:rFonts w:cstheme="minorHAnsi"/>
        </w:rPr>
        <w:t xml:space="preserve"> zasilały grupy odbiorników o</w:t>
      </w:r>
      <w:r w:rsidR="00824938">
        <w:rPr>
          <w:rFonts w:cstheme="minorHAnsi"/>
        </w:rPr>
        <w:t> </w:t>
      </w:r>
      <w:r w:rsidRPr="002B5B6D">
        <w:rPr>
          <w:rFonts w:cstheme="minorHAnsi"/>
        </w:rPr>
        <w:t>charakterze pomocniczym w stosunku do podstawowej technologii (oświetlenie, wentylacja, urządzenia dźwigowe, gniazda wtykowe itp.).</w:t>
      </w:r>
    </w:p>
    <w:p w14:paraId="63D5EE39" w14:textId="364BB002"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Wyposażenie pomieszczenia rozdzielni w kasety uziemiające posiadające odpowiednie </w:t>
      </w:r>
      <w:r w:rsidR="003110FE" w:rsidRPr="002B5B6D">
        <w:rPr>
          <w:rFonts w:cstheme="minorHAnsi"/>
        </w:rPr>
        <w:t>dopuszczenia, zamontowane</w:t>
      </w:r>
      <w:r w:rsidRPr="002B5B6D">
        <w:rPr>
          <w:rFonts w:cstheme="minorHAnsi"/>
        </w:rPr>
        <w:t xml:space="preserve"> w oddzielnej szafie.</w:t>
      </w:r>
    </w:p>
    <w:p w14:paraId="2120DEF9" w14:textId="60B0497B" w:rsidR="00C4452E" w:rsidRPr="002B5B6D" w:rsidRDefault="00C4452E" w:rsidP="00871CA1">
      <w:pPr>
        <w:pStyle w:val="Akapitzlist"/>
        <w:numPr>
          <w:ilvl w:val="0"/>
          <w:numId w:val="47"/>
        </w:numPr>
        <w:ind w:left="714" w:hanging="357"/>
        <w:rPr>
          <w:rFonts w:cstheme="minorHAnsi"/>
        </w:rPr>
      </w:pPr>
      <w:r w:rsidRPr="002B5B6D">
        <w:rPr>
          <w:rFonts w:cstheme="minorHAnsi"/>
        </w:rPr>
        <w:t>Pomieszczenia rozdzielni</w:t>
      </w:r>
      <w:r w:rsidR="007356AC">
        <w:rPr>
          <w:rFonts w:cstheme="minorHAnsi"/>
        </w:rPr>
        <w:t>c</w:t>
      </w:r>
      <w:r w:rsidRPr="002B5B6D">
        <w:rPr>
          <w:rFonts w:cstheme="minorHAnsi"/>
        </w:rPr>
        <w:t xml:space="preserve"> muszą być wyposażone w niezbędny sprzęt ochrony osobistej</w:t>
      </w:r>
      <w:r w:rsidR="005C3E20">
        <w:rPr>
          <w:rFonts w:cstheme="minorHAnsi"/>
        </w:rPr>
        <w:t xml:space="preserve"> zgodnie z wymaganiami obowiązujących przepisów bezpieczeństwa i norm</w:t>
      </w:r>
      <w:r w:rsidR="005C3E20" w:rsidRPr="002B5B6D">
        <w:rPr>
          <w:rFonts w:cstheme="minorHAnsi"/>
        </w:rPr>
        <w:t>.</w:t>
      </w:r>
      <w:r w:rsidR="005C3E20">
        <w:rPr>
          <w:rFonts w:cstheme="minorHAnsi"/>
        </w:rPr>
        <w:t xml:space="preserve"> Ilość sprzętu wynikać będzie z projektu wykonanego przez Wykonawcę.</w:t>
      </w:r>
      <w:r w:rsidR="006376BA">
        <w:rPr>
          <w:rFonts w:cstheme="minorHAnsi"/>
        </w:rPr>
        <w:t xml:space="preserve"> Pomieszczenia muszą być wyposażone w szczególności w: </w:t>
      </w:r>
      <w:r w:rsidR="006376BA">
        <w:t>akustyczno-optyczny wskaźnik napięcia 200-1000</w:t>
      </w:r>
      <w:r w:rsidR="000C0A58">
        <w:t> </w:t>
      </w:r>
      <w:r w:rsidR="006376BA">
        <w:t>V, uniwersalny drążek izolacyjny 1</w:t>
      </w:r>
      <w:r w:rsidR="000C0A58">
        <w:t> </w:t>
      </w:r>
      <w:r w:rsidR="006376BA">
        <w:t>kV, uchwyt do wyciągania wkładek bezpiecznikowych, hak ewakuacyjny do 1</w:t>
      </w:r>
      <w:r w:rsidR="000C0A58">
        <w:t> </w:t>
      </w:r>
      <w:r w:rsidR="006376BA">
        <w:t>kV, rękawice dielektryczne 2,5</w:t>
      </w:r>
      <w:r w:rsidR="000C0A58">
        <w:t> </w:t>
      </w:r>
      <w:r w:rsidR="006376BA">
        <w:t>kV, kalosze elektroizolacyjne do 1</w:t>
      </w:r>
      <w:r w:rsidR="00CA3CAF">
        <w:t> </w:t>
      </w:r>
      <w:r w:rsidR="006376BA">
        <w:t>kV, chodnik elektroizolacyjny, uziemiacz przenośny. Ponadto: tablice informacyjne, instrukcje (BHP ogólna, pierwszej pomocy, przeciwpożarowa ogólna, postępowania na wypadek pożaru, ratowania osób porażonych prądem) oraz sprzęt zabezpieczający oraz pomocniczy: hełm elektroizolacyjny, apteczka z wyposażeniem, gaśnica (do 12</w:t>
      </w:r>
      <w:r w:rsidR="00CA3CAF">
        <w:t> </w:t>
      </w:r>
      <w:r w:rsidR="006376BA">
        <w:t>kV), koc gaśniczy, wieszaki (na</w:t>
      </w:r>
      <w:r w:rsidR="006A3B82">
        <w:t xml:space="preserve"> </w:t>
      </w:r>
      <w:r w:rsidR="006376BA">
        <w:t>drążki izolacyjne,</w:t>
      </w:r>
      <w:r w:rsidR="006A3B82">
        <w:t xml:space="preserve"> </w:t>
      </w:r>
      <w:r w:rsidR="006376BA">
        <w:t>na uziemiacze, na tabliczki informacyjne), okulary ochronne, szafę na</w:t>
      </w:r>
      <w:r w:rsidR="006A3B82">
        <w:t xml:space="preserve"> </w:t>
      </w:r>
      <w:r w:rsidR="006376BA">
        <w:t>sprzęt BHP</w:t>
      </w:r>
      <w:r w:rsidR="00824938">
        <w:rPr>
          <w:rFonts w:cstheme="minorHAnsi"/>
        </w:rPr>
        <w:t>.</w:t>
      </w:r>
    </w:p>
    <w:p w14:paraId="0516ADE8"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W pomieszczeniach rozdzielni nie dopuszcza się instalowania urządzeń automatyki itp.</w:t>
      </w:r>
    </w:p>
    <w:p w14:paraId="521A60A4"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Wszystkie rozdzielnie w systemie wysuwnym zostaną wyposażone w pole odpływów drobnych.</w:t>
      </w:r>
    </w:p>
    <w:p w14:paraId="58FA58BB" w14:textId="641EAB6C" w:rsidR="00C4452E" w:rsidRPr="002B5B6D" w:rsidRDefault="00C4452E" w:rsidP="00871CA1">
      <w:pPr>
        <w:pStyle w:val="Akapitzlist"/>
        <w:numPr>
          <w:ilvl w:val="0"/>
          <w:numId w:val="47"/>
        </w:numPr>
        <w:ind w:left="714" w:hanging="357"/>
        <w:rPr>
          <w:rFonts w:cstheme="minorHAnsi"/>
        </w:rPr>
      </w:pPr>
      <w:r w:rsidRPr="002B5B6D">
        <w:rPr>
          <w:rFonts w:cstheme="minorHAnsi"/>
        </w:rPr>
        <w:t>Rozdzielnie główne maja posiadać 30% zapas miejsca na montaż dodatkowej aparatury.</w:t>
      </w:r>
    </w:p>
    <w:p w14:paraId="172AE004" w14:textId="38BF253C" w:rsidR="00C4452E" w:rsidRDefault="00C4452E" w:rsidP="006241E5">
      <w:pPr>
        <w:pStyle w:val="Akapitzlist"/>
        <w:numPr>
          <w:ilvl w:val="0"/>
          <w:numId w:val="47"/>
        </w:numPr>
        <w:ind w:left="714" w:hanging="357"/>
        <w:contextualSpacing w:val="0"/>
        <w:rPr>
          <w:rFonts w:cstheme="minorHAnsi"/>
        </w:rPr>
      </w:pPr>
      <w:r w:rsidRPr="002B5B6D">
        <w:rPr>
          <w:rFonts w:cstheme="minorHAnsi"/>
        </w:rPr>
        <w:t xml:space="preserve">Rozdzielnie </w:t>
      </w:r>
      <w:r w:rsidR="00E76403">
        <w:rPr>
          <w:rFonts w:cstheme="minorHAnsi"/>
        </w:rPr>
        <w:t>obiektowe</w:t>
      </w:r>
      <w:r w:rsidR="00E76403" w:rsidRPr="002B5B6D">
        <w:rPr>
          <w:rFonts w:cstheme="minorHAnsi"/>
        </w:rPr>
        <w:t xml:space="preserve"> </w:t>
      </w:r>
      <w:r w:rsidRPr="002B5B6D">
        <w:rPr>
          <w:rFonts w:cstheme="minorHAnsi"/>
        </w:rPr>
        <w:t>maja posiadać 40% zapas miejsca na montaż dodatkowej aparatury.</w:t>
      </w:r>
    </w:p>
    <w:p w14:paraId="516451D3" w14:textId="77777777" w:rsidR="006376BA" w:rsidRPr="002E0F7C" w:rsidRDefault="006376BA" w:rsidP="00AF6CBF">
      <w:pPr>
        <w:pStyle w:val="Akapitzlist"/>
        <w:ind w:left="850" w:firstLine="0"/>
        <w:rPr>
          <w:rFonts w:cstheme="minorHAnsi"/>
        </w:rPr>
      </w:pPr>
    </w:p>
    <w:p w14:paraId="62E0CA60" w14:textId="41D7F461" w:rsidR="00C4452E" w:rsidRPr="00E56F33" w:rsidRDefault="00C4452E" w:rsidP="00F44E99">
      <w:pPr>
        <w:pStyle w:val="3nagwek3"/>
      </w:pPr>
      <w:r w:rsidRPr="00E56F33">
        <w:t xml:space="preserve">Rozdzielnice </w:t>
      </w:r>
      <w:r w:rsidR="00F0358B" w:rsidRPr="00E56F33">
        <w:t>obiektowe</w:t>
      </w:r>
    </w:p>
    <w:p w14:paraId="64C0A54E" w14:textId="0053843B" w:rsidR="00C4452E" w:rsidRPr="002B5B6D" w:rsidRDefault="00C4452E" w:rsidP="00AF6CBF">
      <w:pPr>
        <w:ind w:left="0" w:firstLine="0"/>
        <w:rPr>
          <w:rFonts w:cstheme="minorHAnsi"/>
        </w:rPr>
      </w:pPr>
      <w:r w:rsidRPr="002B5B6D">
        <w:rPr>
          <w:rFonts w:cstheme="minorHAnsi"/>
        </w:rPr>
        <w:t>Rozdzielnice elektryczne będą wykonane z blachy pokrytej farbami proszkowymi: epoksydowymi (rozdzielnie wnętrzowe) lub poliestrowymi (rozdzielnie zewnętrzne). Będą mieć konstrukcję sztywną całkowicie zamkniętą z ryglowanymi drzwiczkami umieszczonymi z przodu. Panele lub kasety będą posiadać dostęp wyłącznie od</w:t>
      </w:r>
      <w:r w:rsidR="00F44E99">
        <w:rPr>
          <w:rFonts w:cstheme="minorHAnsi"/>
        </w:rPr>
        <w:t xml:space="preserve"> </w:t>
      </w:r>
      <w:r w:rsidRPr="002B5B6D">
        <w:rPr>
          <w:rFonts w:cstheme="minorHAnsi"/>
        </w:rPr>
        <w:t xml:space="preserve">przodu. </w:t>
      </w:r>
    </w:p>
    <w:p w14:paraId="4D9298C5" w14:textId="77777777" w:rsidR="00C4452E" w:rsidRPr="002B5B6D" w:rsidRDefault="00C4452E" w:rsidP="00AF6CBF">
      <w:pPr>
        <w:ind w:left="0" w:firstLine="0"/>
        <w:rPr>
          <w:rFonts w:cstheme="minorHAnsi"/>
        </w:rPr>
      </w:pPr>
      <w:r w:rsidRPr="002B5B6D">
        <w:rPr>
          <w:rFonts w:cstheme="minorHAnsi"/>
        </w:rPr>
        <w:t xml:space="preserve">Obudowy rozdzielni, rozdzielni sterujących w pomieszczeniach technologicznych, w których mogą występować czynniki korozyjne muszą być wykonane ze stali kwasoodpornej lub tworzywa sztucznego. </w:t>
      </w:r>
    </w:p>
    <w:p w14:paraId="0BFBABF0" w14:textId="65FFE51F" w:rsidR="00C4452E" w:rsidRPr="002B5B6D" w:rsidRDefault="00C4452E" w:rsidP="00AF6CBF">
      <w:pPr>
        <w:ind w:left="0" w:firstLine="0"/>
        <w:rPr>
          <w:rFonts w:cstheme="minorHAnsi"/>
        </w:rPr>
      </w:pPr>
      <w:r w:rsidRPr="002B5B6D">
        <w:rPr>
          <w:rFonts w:cstheme="minorHAnsi"/>
        </w:rPr>
        <w:lastRenderedPageBreak/>
        <w:t>Przedziały będą łatwo dostępne dla celów obsługi. Należy zapewnić przegrody pomiędzy przedziałami gwarantujące bezpieczną obsługę dowolnego obwodu</w:t>
      </w:r>
      <w:r w:rsidR="00824938">
        <w:rPr>
          <w:rFonts w:cstheme="minorHAnsi"/>
        </w:rPr>
        <w:t>,</w:t>
      </w:r>
      <w:r w:rsidRPr="002B5B6D">
        <w:rPr>
          <w:rFonts w:cstheme="minorHAnsi"/>
        </w:rPr>
        <w:t xml:space="preserve"> podczas gdy pozostałe przedziały są pod napięciem. </w:t>
      </w:r>
    </w:p>
    <w:p w14:paraId="50FFDF04" w14:textId="01544BF3" w:rsidR="00C4452E" w:rsidRPr="002B5B6D" w:rsidRDefault="00C4452E" w:rsidP="00AF6CBF">
      <w:pPr>
        <w:ind w:left="0" w:firstLine="0"/>
        <w:rPr>
          <w:rFonts w:cstheme="minorHAnsi"/>
        </w:rPr>
      </w:pPr>
      <w:r w:rsidRPr="002B5B6D">
        <w:rPr>
          <w:rFonts w:cstheme="minorHAnsi"/>
        </w:rPr>
        <w:t xml:space="preserve">Wszystkie zaciski lub wyposażenie pod napięciem zainstalowane na drzwiczkach przedziałowych lub pokrywach obudowy będą właściwie </w:t>
      </w:r>
      <w:r w:rsidR="0011793A" w:rsidRPr="002B5B6D">
        <w:rPr>
          <w:rFonts w:cstheme="minorHAnsi"/>
        </w:rPr>
        <w:t>przysłaniane,</w:t>
      </w:r>
      <w:r w:rsidRPr="002B5B6D">
        <w:rPr>
          <w:rFonts w:cstheme="minorHAnsi"/>
        </w:rPr>
        <w:t xml:space="preserve"> jeśli nie są chronione za pomocą zblokowanego odłącznika. Wszelkie drzwiczki i pokrywy na zawiasach będą efektywnie uziemiane za pomocą oddzielnego przewodu. </w:t>
      </w:r>
    </w:p>
    <w:p w14:paraId="031B8B93" w14:textId="77777777" w:rsidR="00C4452E" w:rsidRPr="002B5B6D" w:rsidRDefault="00C4452E" w:rsidP="00AF6CBF">
      <w:pPr>
        <w:ind w:left="0" w:firstLine="0"/>
        <w:rPr>
          <w:rFonts w:cstheme="minorHAnsi"/>
        </w:rPr>
      </w:pPr>
      <w:r w:rsidRPr="002B5B6D">
        <w:rPr>
          <w:rFonts w:cstheme="minorHAnsi"/>
        </w:rPr>
        <w:t xml:space="preserve">Obudowy rozdzielnic i panele będą wyposażone w niezbędne połączenia, okablowanie, tabliczki, miedziane szyny zbiorcze. Połączenia będą wykonane z zachowaniem oznaczeń faz i właściwie uziemione. </w:t>
      </w:r>
    </w:p>
    <w:p w14:paraId="52C64830" w14:textId="4F73AF1F" w:rsidR="00C4452E" w:rsidRPr="002B5B6D" w:rsidRDefault="00C4452E" w:rsidP="00AF6CBF">
      <w:pPr>
        <w:ind w:left="0" w:firstLine="0"/>
        <w:rPr>
          <w:rFonts w:cstheme="minorHAnsi"/>
        </w:rPr>
      </w:pPr>
      <w:r w:rsidRPr="002B5B6D">
        <w:rPr>
          <w:rFonts w:cstheme="minorHAnsi"/>
        </w:rPr>
        <w:t xml:space="preserve">Obudowy rozdzielnic mają </w:t>
      </w:r>
      <w:r w:rsidR="0011793A" w:rsidRPr="002B5B6D">
        <w:rPr>
          <w:rFonts w:cstheme="minorHAnsi"/>
        </w:rPr>
        <w:t>zawierać wyłączniki</w:t>
      </w:r>
      <w:r w:rsidRPr="002B5B6D">
        <w:rPr>
          <w:rFonts w:cstheme="minorHAnsi"/>
        </w:rPr>
        <w:t xml:space="preserve"> </w:t>
      </w:r>
      <w:r w:rsidR="0011793A" w:rsidRPr="002B5B6D">
        <w:rPr>
          <w:rFonts w:cstheme="minorHAnsi"/>
        </w:rPr>
        <w:t>główne</w:t>
      </w:r>
      <w:r w:rsidRPr="002B5B6D">
        <w:rPr>
          <w:rFonts w:cstheme="minorHAnsi"/>
        </w:rPr>
        <w:t xml:space="preserve"> oraz będą posiadać </w:t>
      </w:r>
      <w:r w:rsidR="00E76403">
        <w:rPr>
          <w:rFonts w:cstheme="minorHAnsi"/>
        </w:rPr>
        <w:t>4</w:t>
      </w:r>
      <w:r w:rsidR="00F0358B" w:rsidRPr="002B5B6D">
        <w:rPr>
          <w:rFonts w:cstheme="minorHAnsi"/>
        </w:rPr>
        <w:t xml:space="preserve">0% zapas </w:t>
      </w:r>
      <w:r w:rsidRPr="002B5B6D">
        <w:rPr>
          <w:rFonts w:cstheme="minorHAnsi"/>
        </w:rPr>
        <w:t>miejsca na</w:t>
      </w:r>
      <w:r w:rsidR="005C0A94">
        <w:rPr>
          <w:rFonts w:cstheme="minorHAnsi"/>
        </w:rPr>
        <w:t xml:space="preserve"> </w:t>
      </w:r>
      <w:r w:rsidRPr="002B5B6D">
        <w:rPr>
          <w:rFonts w:cstheme="minorHAnsi"/>
        </w:rPr>
        <w:t xml:space="preserve">montaż dodatkowej aparatury. </w:t>
      </w:r>
    </w:p>
    <w:p w14:paraId="5D797605" w14:textId="36031601" w:rsidR="00AB0868" w:rsidRDefault="00C4452E" w:rsidP="00AF6CBF">
      <w:pPr>
        <w:ind w:left="0" w:firstLine="0"/>
        <w:rPr>
          <w:rFonts w:cstheme="minorHAnsi"/>
        </w:rPr>
      </w:pPr>
      <w:r w:rsidRPr="002B5B6D">
        <w:rPr>
          <w:rFonts w:cstheme="minorHAnsi"/>
        </w:rPr>
        <w:t>Rozdzielnice niskiego napięcia będą opracowane i wykonane zgodnie z Normami.</w:t>
      </w:r>
    </w:p>
    <w:p w14:paraId="39E148F9" w14:textId="77777777" w:rsidR="00180EAF" w:rsidRPr="00C73C8B" w:rsidRDefault="00180EAF" w:rsidP="00AF6CBF">
      <w:pPr>
        <w:ind w:left="0" w:firstLine="0"/>
        <w:rPr>
          <w:rFonts w:cstheme="minorHAnsi"/>
        </w:rPr>
      </w:pPr>
    </w:p>
    <w:p w14:paraId="3FA6333D" w14:textId="6422BEDA" w:rsidR="00FA728C" w:rsidRDefault="00FA728C" w:rsidP="00F44E99">
      <w:pPr>
        <w:pStyle w:val="2nagwek2"/>
      </w:pPr>
      <w:bookmarkStart w:id="29" w:name="_Toc162980322"/>
      <w:bookmarkStart w:id="30" w:name="_Hlk150174804"/>
      <w:r w:rsidRPr="00E56F33">
        <w:t>Układ zasilania gwarantowanego</w:t>
      </w:r>
      <w:bookmarkEnd w:id="29"/>
      <w:r w:rsidR="00405E5B">
        <w:t xml:space="preserve"> </w:t>
      </w:r>
    </w:p>
    <w:p w14:paraId="460A9F8F" w14:textId="5F930348" w:rsidR="007356AC" w:rsidRDefault="00924CE5" w:rsidP="00AF6CBF">
      <w:pPr>
        <w:ind w:left="0" w:firstLine="0"/>
        <w:rPr>
          <w:rFonts w:cstheme="minorHAnsi"/>
        </w:rPr>
      </w:pPr>
      <w:r w:rsidRPr="00F606DB">
        <w:rPr>
          <w:rFonts w:cstheme="minorHAnsi"/>
        </w:rPr>
        <w:t xml:space="preserve">Zasilaniem gwarantowanym należy objąć wszystkie odbiorniki, które muszą pracować </w:t>
      </w:r>
      <w:r w:rsidR="00E51903">
        <w:rPr>
          <w:rFonts w:cstheme="minorHAnsi"/>
        </w:rPr>
        <w:t>dla</w:t>
      </w:r>
      <w:r w:rsidRPr="00F606DB">
        <w:rPr>
          <w:rFonts w:cstheme="minorHAnsi"/>
        </w:rPr>
        <w:t xml:space="preserve"> </w:t>
      </w:r>
      <w:r w:rsidR="00E51903">
        <w:rPr>
          <w:rFonts w:cstheme="minorHAnsi"/>
        </w:rPr>
        <w:t xml:space="preserve">bezpiecznego </w:t>
      </w:r>
      <w:r w:rsidRPr="00F606DB">
        <w:rPr>
          <w:rFonts w:cstheme="minorHAnsi"/>
        </w:rPr>
        <w:t>odstawienia układu technologicznego w przypadku zaniku napięcia z systemu elektroenergetycznego</w:t>
      </w:r>
      <w:r w:rsidR="007356AC">
        <w:rPr>
          <w:rFonts w:cstheme="minorHAnsi"/>
        </w:rPr>
        <w:t>,</w:t>
      </w:r>
      <w:r w:rsidRPr="00F606DB">
        <w:rPr>
          <w:rFonts w:cstheme="minorHAnsi"/>
        </w:rPr>
        <w:t xml:space="preserve"> w</w:t>
      </w:r>
      <w:r w:rsidR="005C0A94">
        <w:rPr>
          <w:rFonts w:cstheme="minorHAnsi"/>
        </w:rPr>
        <w:t> </w:t>
      </w:r>
      <w:r w:rsidRPr="00F606DB">
        <w:rPr>
          <w:rFonts w:cstheme="minorHAnsi"/>
        </w:rPr>
        <w:t>tym układów pomp awaryjnych, układów i systemów automatyki i zabezpieczeń, oświetlenia awaryjnego, układów i urządzeń związanych zabezpieczeniem przeciwpożarowym obiektów oraz prowadzeniem akcji gaśniczej.</w:t>
      </w:r>
      <w:bookmarkStart w:id="31" w:name="_Toc32203903"/>
      <w:bookmarkEnd w:id="30"/>
    </w:p>
    <w:p w14:paraId="2968E666" w14:textId="24120883" w:rsidR="00871CA1" w:rsidRDefault="00871CA1" w:rsidP="005C0A94">
      <w:pPr>
        <w:ind w:left="0" w:firstLine="0"/>
        <w:rPr>
          <w:rFonts w:eastAsia="Times New Roman" w:cs="Arial"/>
          <w:b/>
          <w:bCs/>
          <w:color w:val="000000"/>
          <w:kern w:val="0"/>
          <w:szCs w:val="20"/>
          <w:lang w:eastAsia="pl-PL"/>
          <w14:ligatures w14:val="none"/>
        </w:rPr>
      </w:pPr>
    </w:p>
    <w:p w14:paraId="66088D17" w14:textId="434E2EDF" w:rsidR="00FA728C" w:rsidRPr="00E56F33" w:rsidRDefault="00FA728C" w:rsidP="00F44E99">
      <w:pPr>
        <w:pStyle w:val="3nagwek3"/>
      </w:pPr>
      <w:r w:rsidRPr="00E56F33">
        <w:t xml:space="preserve">Warunki środowiskowe pracy </w:t>
      </w:r>
    </w:p>
    <w:p w14:paraId="2AA7B1CB" w14:textId="0BB0FCEB" w:rsidR="005E1174" w:rsidRPr="002B5B6D" w:rsidRDefault="00FA728C" w:rsidP="00AF6CBF">
      <w:pPr>
        <w:ind w:left="0" w:firstLine="0"/>
      </w:pPr>
      <w:r w:rsidRPr="002B5B6D">
        <w:t>Wymaga się</w:t>
      </w:r>
      <w:r w:rsidRPr="00676A5B">
        <w:t xml:space="preserve">, aby </w:t>
      </w:r>
      <w:r w:rsidR="00F0358B" w:rsidRPr="00676A5B">
        <w:t>układ</w:t>
      </w:r>
      <w:r w:rsidR="00676A5B" w:rsidRPr="00676A5B">
        <w:t xml:space="preserve"> gwarantowaneg</w:t>
      </w:r>
      <w:r w:rsidR="00F0358B" w:rsidRPr="00676A5B">
        <w:t xml:space="preserve">o zasilania </w:t>
      </w:r>
      <w:r w:rsidRPr="002B5B6D">
        <w:t>został zaprojektowany i przystosowany do pracy w</w:t>
      </w:r>
      <w:r w:rsidR="005E1174" w:rsidRPr="002B5B6D">
        <w:rPr>
          <w:rFonts w:cstheme="minorHAnsi"/>
        </w:rPr>
        <w:t> </w:t>
      </w:r>
      <w:r w:rsidRPr="002B5B6D">
        <w:t>warunk</w:t>
      </w:r>
      <w:r w:rsidR="005E1174">
        <w:t>ach</w:t>
      </w:r>
      <w:r w:rsidRPr="002B5B6D">
        <w:t xml:space="preserve"> wnętrzowych j.n.:</w:t>
      </w:r>
    </w:p>
    <w:p w14:paraId="7D6AA610" w14:textId="7306D575" w:rsidR="00FA728C" w:rsidRPr="006241E5" w:rsidRDefault="00824938" w:rsidP="006241E5">
      <w:pPr>
        <w:pStyle w:val="Akapitzlist"/>
        <w:numPr>
          <w:ilvl w:val="0"/>
          <w:numId w:val="51"/>
        </w:numPr>
        <w:rPr>
          <w:rFonts w:cstheme="minorHAnsi"/>
        </w:rPr>
      </w:pPr>
      <w:r>
        <w:rPr>
          <w:rFonts w:cstheme="minorHAnsi"/>
        </w:rPr>
        <w:t>m</w:t>
      </w:r>
      <w:r w:rsidR="00FA728C" w:rsidRPr="006241E5">
        <w:rPr>
          <w:rFonts w:cstheme="minorHAnsi"/>
        </w:rPr>
        <w:t>in</w:t>
      </w:r>
      <w:r>
        <w:rPr>
          <w:rFonts w:cstheme="minorHAnsi"/>
        </w:rPr>
        <w:t>.</w:t>
      </w:r>
      <w:r w:rsidR="00FA728C" w:rsidRPr="006241E5">
        <w:rPr>
          <w:rFonts w:cstheme="minorHAnsi"/>
        </w:rPr>
        <w:t xml:space="preserve"> temperatura otoczenia:</w:t>
      </w:r>
      <w:r w:rsidR="00FA728C" w:rsidRPr="006241E5">
        <w:rPr>
          <w:rFonts w:cstheme="minorHAnsi"/>
        </w:rPr>
        <w:tab/>
      </w:r>
      <w:r w:rsidR="00AB0868" w:rsidRPr="006241E5">
        <w:rPr>
          <w:rFonts w:cstheme="minorHAnsi"/>
        </w:rPr>
        <w:tab/>
      </w:r>
      <w:r w:rsidR="00AB0868" w:rsidRPr="006241E5">
        <w:rPr>
          <w:rFonts w:cstheme="minorHAnsi"/>
        </w:rPr>
        <w:tab/>
      </w:r>
      <w:r w:rsidR="00AB0868" w:rsidRPr="006241E5">
        <w:rPr>
          <w:rFonts w:cstheme="minorHAnsi"/>
        </w:rPr>
        <w:tab/>
      </w:r>
      <w:r w:rsidR="00AB0868" w:rsidRPr="006241E5">
        <w:rPr>
          <w:rFonts w:cstheme="minorHAnsi"/>
        </w:rPr>
        <w:tab/>
      </w:r>
      <w:r w:rsidR="00FA728C" w:rsidRPr="006241E5">
        <w:rPr>
          <w:rFonts w:cstheme="minorHAnsi"/>
        </w:rPr>
        <w:t>+5°C,</w:t>
      </w:r>
    </w:p>
    <w:p w14:paraId="7F71AA92" w14:textId="6837D506" w:rsidR="00FA728C" w:rsidRPr="006241E5" w:rsidRDefault="00FA728C" w:rsidP="006241E5">
      <w:pPr>
        <w:pStyle w:val="Akapitzlist"/>
        <w:numPr>
          <w:ilvl w:val="0"/>
          <w:numId w:val="51"/>
        </w:numPr>
        <w:rPr>
          <w:rFonts w:cstheme="minorHAnsi"/>
        </w:rPr>
      </w:pPr>
      <w:r w:rsidRPr="006241E5">
        <w:rPr>
          <w:rFonts w:cstheme="minorHAnsi"/>
        </w:rPr>
        <w:t>max</w:t>
      </w:r>
      <w:r w:rsidR="00824938">
        <w:rPr>
          <w:rFonts w:cstheme="minorHAnsi"/>
        </w:rPr>
        <w:t>.</w:t>
      </w:r>
      <w:r w:rsidRPr="006241E5">
        <w:rPr>
          <w:rFonts w:cstheme="minorHAnsi"/>
        </w:rPr>
        <w:t xml:space="preserve"> temperatura otoczenia:</w:t>
      </w:r>
      <w:r w:rsidRPr="006241E5">
        <w:rPr>
          <w:rFonts w:cstheme="minorHAnsi"/>
        </w:rPr>
        <w:tab/>
      </w:r>
      <w:r w:rsidRPr="006241E5">
        <w:rPr>
          <w:rFonts w:cstheme="minorHAnsi"/>
        </w:rPr>
        <w:tab/>
      </w:r>
      <w:r w:rsidRPr="006241E5">
        <w:rPr>
          <w:rFonts w:cstheme="minorHAnsi"/>
        </w:rPr>
        <w:tab/>
      </w:r>
      <w:r w:rsidR="00AB0868" w:rsidRPr="006241E5">
        <w:rPr>
          <w:rFonts w:cstheme="minorHAnsi"/>
        </w:rPr>
        <w:tab/>
      </w:r>
      <w:r w:rsidR="00AB0868" w:rsidRPr="006241E5">
        <w:rPr>
          <w:rFonts w:cstheme="minorHAnsi"/>
        </w:rPr>
        <w:tab/>
      </w:r>
      <w:r w:rsidRPr="006241E5">
        <w:rPr>
          <w:rFonts w:cstheme="minorHAnsi"/>
        </w:rPr>
        <w:t>+40°C,</w:t>
      </w:r>
    </w:p>
    <w:p w14:paraId="66E840B3" w14:textId="40F43A32" w:rsidR="00180EAF" w:rsidRPr="006241E5" w:rsidRDefault="00FA728C" w:rsidP="006241E5">
      <w:pPr>
        <w:pStyle w:val="Akapitzlist"/>
        <w:numPr>
          <w:ilvl w:val="0"/>
          <w:numId w:val="51"/>
        </w:numPr>
        <w:rPr>
          <w:rFonts w:cstheme="minorHAnsi"/>
        </w:rPr>
      </w:pPr>
      <w:r w:rsidRPr="006241E5">
        <w:rPr>
          <w:rFonts w:cstheme="minorHAnsi"/>
        </w:rPr>
        <w:t>max</w:t>
      </w:r>
      <w:r w:rsidR="00824938">
        <w:rPr>
          <w:rFonts w:cstheme="minorHAnsi"/>
        </w:rPr>
        <w:t>.</w:t>
      </w:r>
      <w:r w:rsidRPr="006241E5">
        <w:rPr>
          <w:rFonts w:cstheme="minorHAnsi"/>
        </w:rPr>
        <w:t xml:space="preserve"> wilgotność:</w:t>
      </w:r>
      <w:r w:rsidRPr="006241E5">
        <w:rPr>
          <w:rFonts w:cstheme="minorHAnsi"/>
        </w:rPr>
        <w:tab/>
      </w:r>
      <w:r w:rsidRPr="006241E5">
        <w:rPr>
          <w:rFonts w:cstheme="minorHAnsi"/>
        </w:rPr>
        <w:tab/>
      </w:r>
      <w:r w:rsidRPr="006241E5">
        <w:rPr>
          <w:rFonts w:cstheme="minorHAnsi"/>
        </w:rPr>
        <w:tab/>
      </w:r>
      <w:r w:rsidRPr="006241E5">
        <w:rPr>
          <w:rFonts w:cstheme="minorHAnsi"/>
        </w:rPr>
        <w:tab/>
      </w:r>
      <w:r w:rsidRPr="006241E5">
        <w:rPr>
          <w:rFonts w:cstheme="minorHAnsi"/>
        </w:rPr>
        <w:tab/>
      </w:r>
      <w:r w:rsidRPr="006241E5">
        <w:rPr>
          <w:rFonts w:cstheme="minorHAnsi"/>
        </w:rPr>
        <w:tab/>
        <w:t>95%.</w:t>
      </w:r>
    </w:p>
    <w:p w14:paraId="20B95308" w14:textId="2BB55A5D" w:rsidR="00FA728C" w:rsidRPr="002B5B6D" w:rsidRDefault="00FA728C" w:rsidP="006241E5">
      <w:pPr>
        <w:ind w:left="0" w:firstLine="0"/>
        <w:rPr>
          <w:rFonts w:cstheme="minorHAnsi"/>
        </w:rPr>
      </w:pPr>
      <w:r w:rsidRPr="002B5B6D">
        <w:rPr>
          <w:rFonts w:cstheme="minorHAnsi"/>
        </w:rPr>
        <w:t xml:space="preserve">Wymaga się zatem, aby działał pewnie i niezawodnie w ekstremalnych warunkach środowiskowych, również bez klimatyzacji pomieszczeń układu </w:t>
      </w:r>
      <w:r w:rsidR="00761570">
        <w:rPr>
          <w:rFonts w:cstheme="minorHAnsi"/>
        </w:rPr>
        <w:t>gwarantowanego</w:t>
      </w:r>
      <w:r w:rsidR="00761570" w:rsidRPr="002B5B6D">
        <w:rPr>
          <w:rFonts w:cstheme="minorHAnsi"/>
        </w:rPr>
        <w:t xml:space="preserve"> </w:t>
      </w:r>
      <w:r w:rsidRPr="002B5B6D">
        <w:rPr>
          <w:rFonts w:cstheme="minorHAnsi"/>
        </w:rPr>
        <w:t>zasilania.</w:t>
      </w:r>
    </w:p>
    <w:p w14:paraId="060EAFE5" w14:textId="77777777" w:rsidR="00FA728C" w:rsidRPr="002B5B6D" w:rsidRDefault="00FA728C" w:rsidP="00AF6CBF">
      <w:pPr>
        <w:ind w:left="0" w:firstLine="0"/>
      </w:pPr>
      <w:r w:rsidRPr="002B5B6D">
        <w:t>Normalne warunki pracy przy pracującej klimatyzacji:</w:t>
      </w:r>
    </w:p>
    <w:p w14:paraId="7C7E9B8F" w14:textId="66F37EA0" w:rsidR="00FA728C" w:rsidRPr="006241E5" w:rsidRDefault="00FA728C" w:rsidP="006241E5">
      <w:pPr>
        <w:pStyle w:val="Akapitzlist"/>
        <w:numPr>
          <w:ilvl w:val="0"/>
          <w:numId w:val="52"/>
        </w:numPr>
        <w:ind w:left="714" w:hanging="357"/>
        <w:rPr>
          <w:rFonts w:cstheme="minorHAnsi"/>
        </w:rPr>
      </w:pPr>
      <w:r w:rsidRPr="006241E5">
        <w:rPr>
          <w:rFonts w:cstheme="minorHAnsi"/>
        </w:rPr>
        <w:t>normalna temperatura pracy</w:t>
      </w:r>
      <w:r w:rsidRPr="006241E5">
        <w:rPr>
          <w:rFonts w:cstheme="minorHAnsi"/>
        </w:rPr>
        <w:tab/>
      </w:r>
      <w:r w:rsidRPr="006241E5">
        <w:rPr>
          <w:rFonts w:cstheme="minorHAnsi"/>
        </w:rPr>
        <w:tab/>
      </w:r>
      <w:r w:rsidRPr="006241E5">
        <w:rPr>
          <w:rFonts w:cstheme="minorHAnsi"/>
        </w:rPr>
        <w:tab/>
      </w:r>
      <w:r w:rsidRPr="006241E5">
        <w:rPr>
          <w:rFonts w:cstheme="minorHAnsi"/>
        </w:rPr>
        <w:tab/>
      </w:r>
      <w:r w:rsidRPr="006241E5">
        <w:rPr>
          <w:rFonts w:cstheme="minorHAnsi"/>
        </w:rPr>
        <w:tab/>
        <w:t>+20</w:t>
      </w:r>
      <w:r w:rsidR="000C0A58" w:rsidRPr="000C0A58">
        <w:rPr>
          <w:rFonts w:cstheme="minorHAnsi"/>
        </w:rPr>
        <w:t>°</w:t>
      </w:r>
      <w:r w:rsidRPr="006241E5">
        <w:rPr>
          <w:rFonts w:cstheme="minorHAnsi"/>
        </w:rPr>
        <w:t>C,</w:t>
      </w:r>
    </w:p>
    <w:p w14:paraId="2022C612" w14:textId="6BD26DA9" w:rsidR="00FA728C" w:rsidRPr="006241E5" w:rsidRDefault="00FA728C" w:rsidP="006241E5">
      <w:pPr>
        <w:pStyle w:val="Akapitzlist"/>
        <w:numPr>
          <w:ilvl w:val="0"/>
          <w:numId w:val="52"/>
        </w:numPr>
        <w:ind w:left="714" w:hanging="357"/>
        <w:rPr>
          <w:rFonts w:cstheme="minorHAnsi"/>
        </w:rPr>
      </w:pPr>
      <w:r w:rsidRPr="006241E5">
        <w:rPr>
          <w:rFonts w:cstheme="minorHAnsi"/>
        </w:rPr>
        <w:t>dopuszczalny zakres temperatury otoczenia</w:t>
      </w:r>
      <w:r w:rsidRPr="006241E5">
        <w:rPr>
          <w:rFonts w:cstheme="minorHAnsi"/>
        </w:rPr>
        <w:tab/>
      </w:r>
      <w:r w:rsidR="00AB0868" w:rsidRPr="006241E5">
        <w:rPr>
          <w:rFonts w:cstheme="minorHAnsi"/>
        </w:rPr>
        <w:tab/>
      </w:r>
      <w:r w:rsidR="00AB0868" w:rsidRPr="006241E5">
        <w:rPr>
          <w:rFonts w:cstheme="minorHAnsi"/>
        </w:rPr>
        <w:tab/>
      </w:r>
      <w:r w:rsidRPr="006241E5">
        <w:rPr>
          <w:rFonts w:cstheme="minorHAnsi"/>
        </w:rPr>
        <w:t>+10</w:t>
      </w:r>
      <w:r w:rsidR="000C0A58" w:rsidRPr="000C0A58">
        <w:rPr>
          <w:rFonts w:cstheme="minorHAnsi"/>
        </w:rPr>
        <w:t>°</w:t>
      </w:r>
      <w:r w:rsidRPr="006241E5">
        <w:rPr>
          <w:rFonts w:cstheme="minorHAnsi"/>
        </w:rPr>
        <w:t>C do 25</w:t>
      </w:r>
      <w:r w:rsidR="000C0A58" w:rsidRPr="000C0A58">
        <w:rPr>
          <w:rFonts w:cstheme="minorHAnsi"/>
        </w:rPr>
        <w:t>°</w:t>
      </w:r>
      <w:r w:rsidRPr="006241E5">
        <w:rPr>
          <w:rFonts w:cstheme="minorHAnsi"/>
        </w:rPr>
        <w:t>C,</w:t>
      </w:r>
    </w:p>
    <w:p w14:paraId="71156399" w14:textId="385B922D" w:rsidR="00FA728C" w:rsidRDefault="00FA728C" w:rsidP="006241E5">
      <w:pPr>
        <w:pStyle w:val="Akapitzlist"/>
        <w:numPr>
          <w:ilvl w:val="0"/>
          <w:numId w:val="52"/>
        </w:numPr>
        <w:rPr>
          <w:rFonts w:cstheme="minorHAnsi"/>
        </w:rPr>
      </w:pPr>
      <w:r w:rsidRPr="006241E5">
        <w:rPr>
          <w:rFonts w:cstheme="minorHAnsi"/>
        </w:rPr>
        <w:t>maksymalna wilgotność względna</w:t>
      </w:r>
      <w:r w:rsidRPr="006241E5">
        <w:rPr>
          <w:rFonts w:cstheme="minorHAnsi"/>
        </w:rPr>
        <w:tab/>
      </w:r>
      <w:r w:rsidRPr="006241E5">
        <w:rPr>
          <w:rFonts w:cstheme="minorHAnsi"/>
        </w:rPr>
        <w:tab/>
      </w:r>
      <w:r w:rsidRPr="006241E5">
        <w:rPr>
          <w:rFonts w:cstheme="minorHAnsi"/>
        </w:rPr>
        <w:tab/>
      </w:r>
      <w:r w:rsidRPr="006241E5">
        <w:rPr>
          <w:rFonts w:cstheme="minorHAnsi"/>
        </w:rPr>
        <w:tab/>
        <w:t>do 70%.</w:t>
      </w:r>
    </w:p>
    <w:p w14:paraId="2C0387E3" w14:textId="77777777" w:rsidR="00871CA1" w:rsidRPr="00871CA1" w:rsidRDefault="00871CA1" w:rsidP="00871CA1">
      <w:pPr>
        <w:ind w:left="0" w:firstLine="0"/>
        <w:rPr>
          <w:rFonts w:cstheme="minorHAnsi"/>
        </w:rPr>
      </w:pPr>
    </w:p>
    <w:bookmarkEnd w:id="31"/>
    <w:p w14:paraId="5C9AD439" w14:textId="24541B28" w:rsidR="00FA728C" w:rsidRPr="00E56F33" w:rsidRDefault="00FA728C" w:rsidP="00F44E99">
      <w:pPr>
        <w:pStyle w:val="3nagwek3"/>
      </w:pPr>
      <w:r w:rsidRPr="00E56F33">
        <w:t xml:space="preserve">Wymagania ogólne </w:t>
      </w:r>
      <w:r w:rsidRPr="005C0A94">
        <w:t xml:space="preserve">dla </w:t>
      </w:r>
      <w:r w:rsidR="00F0358B" w:rsidRPr="005C0A94">
        <w:t xml:space="preserve">układów </w:t>
      </w:r>
      <w:r w:rsidR="00676A5B" w:rsidRPr="005C0A94">
        <w:t>gwarantowanego</w:t>
      </w:r>
      <w:r w:rsidR="00F0358B" w:rsidRPr="005C0A94">
        <w:t xml:space="preserve"> zasilania</w:t>
      </w:r>
      <w:r w:rsidRPr="00E56F33">
        <w:t>:</w:t>
      </w:r>
    </w:p>
    <w:p w14:paraId="3ACC816C" w14:textId="16523DC8" w:rsidR="00FA728C" w:rsidRPr="002B5B6D" w:rsidRDefault="00FA728C" w:rsidP="00AF6CBF">
      <w:pPr>
        <w:ind w:left="0" w:firstLine="0"/>
        <w:rPr>
          <w:rFonts w:cstheme="minorHAnsi"/>
        </w:rPr>
      </w:pPr>
      <w:r w:rsidRPr="002B5B6D">
        <w:rPr>
          <w:rFonts w:cstheme="minorHAnsi"/>
        </w:rPr>
        <w:t xml:space="preserve">Wymaga się wysokiego stopnia niezawodności i pewności zasilania wytypowanych odbiorów poprzez dobór </w:t>
      </w:r>
      <w:r w:rsidR="00824938">
        <w:rPr>
          <w:rFonts w:cstheme="minorHAnsi"/>
        </w:rPr>
        <w:t xml:space="preserve">odpowiednich </w:t>
      </w:r>
      <w:r w:rsidRPr="002B5B6D">
        <w:rPr>
          <w:rFonts w:cstheme="minorHAnsi"/>
        </w:rPr>
        <w:t>urządzeń, dwutorowego zasilania urządzeń elektrycznych a także redundancję torów zasilających każdą rozdzielnicę.</w:t>
      </w:r>
    </w:p>
    <w:p w14:paraId="528DE998" w14:textId="18776748" w:rsidR="00FA728C" w:rsidRPr="002B5B6D" w:rsidRDefault="00F0358B" w:rsidP="00AF6CBF">
      <w:pPr>
        <w:ind w:left="0" w:firstLine="0"/>
        <w:rPr>
          <w:rFonts w:cstheme="minorHAnsi"/>
        </w:rPr>
      </w:pPr>
      <w:r>
        <w:rPr>
          <w:rFonts w:cstheme="minorHAnsi"/>
        </w:rPr>
        <w:t>U</w:t>
      </w:r>
      <w:r w:rsidRPr="002B5B6D">
        <w:rPr>
          <w:rFonts w:cstheme="minorHAnsi"/>
        </w:rPr>
        <w:t xml:space="preserve">kład </w:t>
      </w:r>
      <w:r w:rsidR="00676A5B">
        <w:rPr>
          <w:rFonts w:cstheme="minorHAnsi"/>
        </w:rPr>
        <w:t>gwarantowanego</w:t>
      </w:r>
      <w:r w:rsidRPr="002B5B6D">
        <w:rPr>
          <w:rFonts w:cstheme="minorHAnsi"/>
        </w:rPr>
        <w:t xml:space="preserve"> zasilania </w:t>
      </w:r>
      <w:r w:rsidR="00FA728C" w:rsidRPr="002B5B6D">
        <w:rPr>
          <w:rFonts w:cstheme="minorHAnsi"/>
        </w:rPr>
        <w:t xml:space="preserve">obejmuje: baterie akumulatorów z elektrolitem płynnym, dwusekcyjną rozdzielnicę prądu stałego (przystosowaną do pracy równoległej baterii akumulatorów) </w:t>
      </w:r>
      <w:r w:rsidR="00FA728C" w:rsidRPr="002B5B6D">
        <w:rPr>
          <w:rFonts w:cstheme="minorHAnsi"/>
        </w:rPr>
        <w:lastRenderedPageBreak/>
        <w:t>z dwoma prostownikami, urządzenia UPS (przystosowane do pracy równoległej) zasilane napięciem przemiennym 400V AC z rozdzielnicy potrzeb własnych i stałym 220V DC z baterii stacyjnej, z obejściem oraz przełącznikiem statycznym, oraz rozdzielnic 230/400V AC napięcia gwarantowanego</w:t>
      </w:r>
      <w:r w:rsidR="00676A5B">
        <w:rPr>
          <w:rFonts w:cstheme="minorHAnsi"/>
        </w:rPr>
        <w:t>.</w:t>
      </w:r>
    </w:p>
    <w:p w14:paraId="2947527F" w14:textId="77777777" w:rsidR="00FA728C" w:rsidRPr="002B5B6D" w:rsidRDefault="00FA728C" w:rsidP="00AF6CBF">
      <w:pPr>
        <w:ind w:left="0" w:firstLine="0"/>
        <w:rPr>
          <w:rFonts w:cstheme="minorHAnsi"/>
        </w:rPr>
      </w:pPr>
      <w:r w:rsidRPr="002B5B6D">
        <w:rPr>
          <w:rFonts w:cstheme="minorHAnsi"/>
        </w:rPr>
        <w:t xml:space="preserve">Wymaga się, aby zostały wykonane w 100% redundantne układy prądu stałego oraz napięcia gwarantowanego – każdy pojedynczy układ będzie zawierał oddzielną rozdzielnicę, prostowniki i baterię akumulatorów. </w:t>
      </w:r>
    </w:p>
    <w:p w14:paraId="3034A9A7" w14:textId="77777777" w:rsidR="00FA728C" w:rsidRPr="002B5B6D" w:rsidRDefault="00FA728C" w:rsidP="00AF6CBF">
      <w:pPr>
        <w:ind w:left="0" w:firstLine="0"/>
        <w:rPr>
          <w:rFonts w:cstheme="minorHAnsi"/>
        </w:rPr>
      </w:pPr>
      <w:r w:rsidRPr="002B5B6D">
        <w:rPr>
          <w:rFonts w:cstheme="minorHAnsi"/>
        </w:rPr>
        <w:t>Nie dopuszcza się montażu baterii akumulatorów w układzie piętrowym.</w:t>
      </w:r>
    </w:p>
    <w:p w14:paraId="6926538D" w14:textId="79831402" w:rsidR="00FA728C" w:rsidRDefault="00FA728C" w:rsidP="00AF6CBF">
      <w:pPr>
        <w:ind w:left="0" w:firstLine="0"/>
        <w:rPr>
          <w:rFonts w:cstheme="minorHAnsi"/>
        </w:rPr>
      </w:pPr>
      <w:r w:rsidRPr="002B5B6D">
        <w:rPr>
          <w:rFonts w:cstheme="minorHAnsi"/>
        </w:rPr>
        <w:t xml:space="preserve">W celu rozdzielenia obwodów napięć niegwarantowanych od obwodów napięć gwarantowanych, wymaga </w:t>
      </w:r>
      <w:r w:rsidR="0011793A" w:rsidRPr="002B5B6D">
        <w:rPr>
          <w:rFonts w:cstheme="minorHAnsi"/>
        </w:rPr>
        <w:t>się,</w:t>
      </w:r>
      <w:r w:rsidRPr="002B5B6D">
        <w:rPr>
          <w:rFonts w:cstheme="minorHAnsi"/>
        </w:rPr>
        <w:t xml:space="preserve"> aby obwody napięć gwarantowanych wyróżniały się kolorystycznie; zarówno w zakresie przewodów jak i też listew zaciskowych.</w:t>
      </w:r>
    </w:p>
    <w:p w14:paraId="0F76D677" w14:textId="77777777" w:rsidR="00C73C8B" w:rsidRPr="002B5B6D" w:rsidRDefault="00C73C8B" w:rsidP="00AF6CBF">
      <w:pPr>
        <w:ind w:firstLine="0"/>
        <w:rPr>
          <w:rFonts w:cstheme="minorHAnsi"/>
        </w:rPr>
      </w:pPr>
    </w:p>
    <w:p w14:paraId="7E603158" w14:textId="712772F8" w:rsidR="00FA728C" w:rsidRPr="00E56F33" w:rsidRDefault="00FA728C" w:rsidP="00F44E99">
      <w:pPr>
        <w:pStyle w:val="3nagwek3"/>
      </w:pPr>
      <w:r w:rsidRPr="00E56F33">
        <w:t>Wymagania techniczne baterii akumulatorów</w:t>
      </w:r>
    </w:p>
    <w:p w14:paraId="6C255BC8" w14:textId="3141D013" w:rsidR="005858E0" w:rsidRDefault="00FA728C" w:rsidP="00CA3CAF">
      <w:pPr>
        <w:ind w:left="0" w:firstLine="0"/>
      </w:pPr>
      <w:r w:rsidRPr="002B5B6D">
        <w:t>Wymaga się, aby pojemność baterii akumulatorów została określona na podstawie bilansu</w:t>
      </w:r>
      <w:r w:rsidR="00CA3CAF">
        <w:t xml:space="preserve"> </w:t>
      </w:r>
      <w:r w:rsidRPr="002B5B6D">
        <w:t>zapotrzebowania przez</w:t>
      </w:r>
      <w:r w:rsidR="00761570">
        <w:t xml:space="preserve"> </w:t>
      </w:r>
      <w:r w:rsidRPr="002B5B6D">
        <w:t>projektowany układ elektryczny oraz moce odbiorów procesowych, jak silniki</w:t>
      </w:r>
      <w:r w:rsidR="00CA3CAF">
        <w:t xml:space="preserve"> </w:t>
      </w:r>
      <w:r w:rsidRPr="002B5B6D">
        <w:t xml:space="preserve">prądu stałego i układy UPS z uwzględnieniem znamionowych i zakłóceniowych warunków pracy. </w:t>
      </w:r>
    </w:p>
    <w:p w14:paraId="4B51F71A" w14:textId="703F066F" w:rsidR="00FA728C" w:rsidRPr="002B5B6D" w:rsidRDefault="00FA728C" w:rsidP="006241E5">
      <w:pPr>
        <w:ind w:left="425"/>
      </w:pPr>
      <w:r w:rsidRPr="002B5B6D">
        <w:t>Ponadto muszą być uwzględnione następujące czynniki:</w:t>
      </w:r>
    </w:p>
    <w:p w14:paraId="22817D49" w14:textId="6893ACF3" w:rsidR="00FA728C" w:rsidRPr="002B5B6D" w:rsidRDefault="006241E5" w:rsidP="006241E5">
      <w:pPr>
        <w:numPr>
          <w:ilvl w:val="0"/>
          <w:numId w:val="53"/>
        </w:numPr>
        <w:contextualSpacing/>
        <w:rPr>
          <w:rFonts w:cstheme="minorHAnsi"/>
        </w:rPr>
      </w:pPr>
      <w:r w:rsidRPr="002B5B6D">
        <w:rPr>
          <w:rFonts w:cstheme="minorHAnsi"/>
        </w:rPr>
        <w:t xml:space="preserve">Obliczeniowy </w:t>
      </w:r>
      <w:r w:rsidR="00FA728C" w:rsidRPr="002B5B6D">
        <w:rPr>
          <w:rFonts w:cstheme="minorHAnsi"/>
        </w:rPr>
        <w:t xml:space="preserve">okres </w:t>
      </w:r>
      <w:r w:rsidR="00F0358B" w:rsidRPr="002B5B6D">
        <w:rPr>
          <w:rFonts w:cstheme="minorHAnsi"/>
        </w:rPr>
        <w:t xml:space="preserve">braku </w:t>
      </w:r>
      <w:r w:rsidR="00F0358B" w:rsidRPr="00676A5B">
        <w:rPr>
          <w:rFonts w:cstheme="minorHAnsi"/>
        </w:rPr>
        <w:t>zasilania 1 godzina</w:t>
      </w:r>
      <w:r w:rsidR="00FA728C" w:rsidRPr="00676A5B">
        <w:rPr>
          <w:rFonts w:cstheme="minorHAnsi"/>
        </w:rPr>
        <w:t>,</w:t>
      </w:r>
    </w:p>
    <w:p w14:paraId="5CB00F04" w14:textId="6F27F1D1" w:rsidR="00FA728C" w:rsidRPr="002B5B6D" w:rsidRDefault="006241E5" w:rsidP="006241E5">
      <w:pPr>
        <w:numPr>
          <w:ilvl w:val="0"/>
          <w:numId w:val="53"/>
        </w:numPr>
        <w:contextualSpacing/>
        <w:rPr>
          <w:rFonts w:cstheme="minorHAnsi"/>
        </w:rPr>
      </w:pPr>
      <w:r w:rsidRPr="002B5B6D">
        <w:rPr>
          <w:rFonts w:cstheme="minorHAnsi"/>
        </w:rPr>
        <w:t xml:space="preserve">Utrzymywanie </w:t>
      </w:r>
      <w:r w:rsidR="00FA728C" w:rsidRPr="002B5B6D">
        <w:rPr>
          <w:rFonts w:cstheme="minorHAnsi"/>
        </w:rPr>
        <w:t>napięcia w granicach 110</w:t>
      </w:r>
      <w:r w:rsidR="00824938">
        <w:rPr>
          <w:rFonts w:cstheme="minorHAnsi"/>
        </w:rPr>
        <w:t>-</w:t>
      </w:r>
      <w:r w:rsidR="00FA728C" w:rsidRPr="002B5B6D">
        <w:rPr>
          <w:rFonts w:cstheme="minorHAnsi"/>
        </w:rPr>
        <w:t xml:space="preserve">90% </w:t>
      </w:r>
      <w:proofErr w:type="spellStart"/>
      <w:r w:rsidR="00FA728C" w:rsidRPr="002B5B6D">
        <w:rPr>
          <w:rFonts w:cstheme="minorHAnsi"/>
        </w:rPr>
        <w:t>Un</w:t>
      </w:r>
      <w:proofErr w:type="spellEnd"/>
      <w:r w:rsidR="00FA728C" w:rsidRPr="002B5B6D">
        <w:rPr>
          <w:rFonts w:cstheme="minorHAnsi"/>
        </w:rPr>
        <w:t>,</w:t>
      </w:r>
    </w:p>
    <w:p w14:paraId="693D00D1" w14:textId="27F2211F" w:rsidR="00FA728C" w:rsidRPr="002B5B6D" w:rsidRDefault="006241E5" w:rsidP="006241E5">
      <w:pPr>
        <w:numPr>
          <w:ilvl w:val="0"/>
          <w:numId w:val="53"/>
        </w:numPr>
        <w:contextualSpacing/>
        <w:rPr>
          <w:rFonts w:cstheme="minorHAnsi"/>
        </w:rPr>
      </w:pPr>
      <w:r w:rsidRPr="002B5B6D">
        <w:rPr>
          <w:rFonts w:cstheme="minorHAnsi"/>
        </w:rPr>
        <w:t xml:space="preserve">Współczynnik </w:t>
      </w:r>
      <w:r w:rsidR="00FA728C" w:rsidRPr="002B5B6D">
        <w:rPr>
          <w:rFonts w:cstheme="minorHAnsi"/>
        </w:rPr>
        <w:t>bezpieczeństwa uwzględniający starzenie się baterii i nieodpowiednie ładowanie</w:t>
      </w:r>
      <w:r w:rsidR="00CA3CAF">
        <w:rPr>
          <w:rFonts w:cstheme="minorHAnsi"/>
        </w:rPr>
        <w:t xml:space="preserve"> równy </w:t>
      </w:r>
      <w:r w:rsidR="00FA728C" w:rsidRPr="002B5B6D">
        <w:rPr>
          <w:rFonts w:cstheme="minorHAnsi"/>
        </w:rPr>
        <w:t>1,25,</w:t>
      </w:r>
    </w:p>
    <w:p w14:paraId="64552F22" w14:textId="0BC1C859" w:rsidR="00FA728C" w:rsidRPr="002B5B6D" w:rsidRDefault="006241E5" w:rsidP="006241E5">
      <w:pPr>
        <w:numPr>
          <w:ilvl w:val="0"/>
          <w:numId w:val="53"/>
        </w:numPr>
        <w:contextualSpacing/>
        <w:rPr>
          <w:rFonts w:cstheme="minorHAnsi"/>
        </w:rPr>
      </w:pPr>
      <w:r w:rsidRPr="002B5B6D">
        <w:rPr>
          <w:rFonts w:cstheme="minorHAnsi"/>
        </w:rPr>
        <w:t xml:space="preserve">Czas </w:t>
      </w:r>
      <w:r w:rsidR="00FA728C" w:rsidRPr="002B5B6D">
        <w:rPr>
          <w:rFonts w:cstheme="minorHAnsi"/>
        </w:rPr>
        <w:t>pracy min</w:t>
      </w:r>
      <w:r w:rsidR="00E10AC9">
        <w:rPr>
          <w:rFonts w:cstheme="minorHAnsi"/>
        </w:rPr>
        <w:t>.</w:t>
      </w:r>
      <w:r w:rsidR="00FA728C" w:rsidRPr="002B5B6D">
        <w:rPr>
          <w:rFonts w:cstheme="minorHAnsi"/>
        </w:rPr>
        <w:t xml:space="preserve"> 20 lat,</w:t>
      </w:r>
    </w:p>
    <w:p w14:paraId="32FE2A0E" w14:textId="1E44D81E" w:rsidR="00FA728C" w:rsidRPr="002B5B6D" w:rsidRDefault="006241E5" w:rsidP="006241E5">
      <w:pPr>
        <w:numPr>
          <w:ilvl w:val="0"/>
          <w:numId w:val="53"/>
        </w:numPr>
        <w:contextualSpacing/>
        <w:rPr>
          <w:rFonts w:cstheme="minorHAnsi"/>
        </w:rPr>
      </w:pPr>
      <w:r w:rsidRPr="002B5B6D">
        <w:rPr>
          <w:rFonts w:cstheme="minorHAnsi"/>
        </w:rPr>
        <w:t xml:space="preserve">Pojemność </w:t>
      </w:r>
      <w:r w:rsidR="00FA728C" w:rsidRPr="002B5B6D">
        <w:rPr>
          <w:rFonts w:cstheme="minorHAnsi"/>
        </w:rPr>
        <w:t>będzie określona dla min</w:t>
      </w:r>
      <w:r w:rsidR="00761570">
        <w:rPr>
          <w:rFonts w:cstheme="minorHAnsi"/>
        </w:rPr>
        <w:t>.</w:t>
      </w:r>
      <w:r w:rsidR="00FA728C" w:rsidRPr="002B5B6D">
        <w:rPr>
          <w:rFonts w:cstheme="minorHAnsi"/>
        </w:rPr>
        <w:t xml:space="preserve"> 1-godzinnego i 10-godzinnego rozładowania,</w:t>
      </w:r>
    </w:p>
    <w:p w14:paraId="5BA03AD8" w14:textId="64900832" w:rsidR="00FA728C" w:rsidRPr="002B5B6D" w:rsidRDefault="006241E5" w:rsidP="006241E5">
      <w:pPr>
        <w:numPr>
          <w:ilvl w:val="0"/>
          <w:numId w:val="53"/>
        </w:numPr>
        <w:contextualSpacing/>
        <w:rPr>
          <w:rFonts w:cstheme="minorHAnsi"/>
        </w:rPr>
      </w:pPr>
      <w:r w:rsidRPr="002B5B6D">
        <w:rPr>
          <w:rFonts w:cstheme="minorHAnsi"/>
        </w:rPr>
        <w:t xml:space="preserve">Akumulatory </w:t>
      </w:r>
      <w:r w:rsidR="00FA728C" w:rsidRPr="002B5B6D">
        <w:rPr>
          <w:rFonts w:cstheme="minorHAnsi"/>
        </w:rPr>
        <w:t>z elektrolitem płynnym.</w:t>
      </w:r>
    </w:p>
    <w:p w14:paraId="4B19A9D3" w14:textId="77777777" w:rsidR="003110FE" w:rsidRPr="006B389E" w:rsidRDefault="003110FE" w:rsidP="006241E5">
      <w:pPr>
        <w:ind w:left="0" w:firstLine="0"/>
        <w:rPr>
          <w:rFonts w:cstheme="minorHAnsi"/>
          <w:sz w:val="20"/>
          <w:szCs w:val="20"/>
        </w:rPr>
      </w:pPr>
    </w:p>
    <w:p w14:paraId="2CFE4F8E" w14:textId="77777777" w:rsidR="00FA728C" w:rsidRPr="006B389E" w:rsidRDefault="00FA728C" w:rsidP="00F44E99">
      <w:pPr>
        <w:pStyle w:val="3nagwek3"/>
      </w:pPr>
      <w:r w:rsidRPr="006B389E">
        <w:t>Wymagania techniczne prostowników</w:t>
      </w:r>
    </w:p>
    <w:p w14:paraId="333EC152" w14:textId="77777777" w:rsidR="00FA728C" w:rsidRPr="002B5B6D" w:rsidRDefault="00FA728C" w:rsidP="006241E5">
      <w:pPr>
        <w:ind w:left="0" w:firstLine="0"/>
        <w:rPr>
          <w:rFonts w:cstheme="minorHAnsi"/>
        </w:rPr>
      </w:pPr>
      <w:r w:rsidRPr="002B5B6D">
        <w:rPr>
          <w:rFonts w:cstheme="minorHAnsi"/>
        </w:rPr>
        <w:t>Wymagania ogólne prostowników:</w:t>
      </w:r>
    </w:p>
    <w:p w14:paraId="098B2C40" w14:textId="4FFA5388" w:rsidR="00FA728C" w:rsidRPr="002B5B6D" w:rsidRDefault="0096453D" w:rsidP="00871CA1">
      <w:pPr>
        <w:numPr>
          <w:ilvl w:val="0"/>
          <w:numId w:val="54"/>
        </w:numPr>
        <w:contextualSpacing/>
        <w:rPr>
          <w:rFonts w:cstheme="minorHAnsi"/>
        </w:rPr>
      </w:pPr>
      <w:r>
        <w:rPr>
          <w:rFonts w:cstheme="minorHAnsi"/>
        </w:rPr>
        <w:t>p</w:t>
      </w:r>
      <w:r w:rsidR="006241E5" w:rsidRPr="002B5B6D">
        <w:rPr>
          <w:rFonts w:cstheme="minorHAnsi"/>
        </w:rPr>
        <w:t xml:space="preserve">rostowniki </w:t>
      </w:r>
      <w:r w:rsidR="00FA728C" w:rsidRPr="002B5B6D">
        <w:rPr>
          <w:rFonts w:cstheme="minorHAnsi"/>
        </w:rPr>
        <w:t>będą pokrywały zapotrzebowanie wszystkich odbiorników oraz będą zdolne do</w:t>
      </w:r>
      <w:r w:rsidR="005C0A94">
        <w:rPr>
          <w:rFonts w:cstheme="minorHAnsi"/>
        </w:rPr>
        <w:t xml:space="preserve"> </w:t>
      </w:r>
      <w:r w:rsidR="00FA728C" w:rsidRPr="002B5B6D">
        <w:rPr>
          <w:rFonts w:cstheme="minorHAnsi"/>
        </w:rPr>
        <w:t>naładowania baterii po całkowitym rozładowaniu przy zachowaniu pracy ciągłej,</w:t>
      </w:r>
    </w:p>
    <w:p w14:paraId="3B2D5556" w14:textId="6D8053C3" w:rsidR="00FA728C" w:rsidRPr="002B5B6D" w:rsidRDefault="0096453D" w:rsidP="00871CA1">
      <w:pPr>
        <w:numPr>
          <w:ilvl w:val="0"/>
          <w:numId w:val="54"/>
        </w:numPr>
        <w:contextualSpacing/>
        <w:rPr>
          <w:rFonts w:cstheme="minorHAnsi"/>
        </w:rPr>
      </w:pPr>
      <w:r>
        <w:rPr>
          <w:rFonts w:cstheme="minorHAnsi"/>
        </w:rPr>
        <w:t>p</w:t>
      </w:r>
      <w:r w:rsidR="006241E5" w:rsidRPr="002B5B6D">
        <w:rPr>
          <w:rFonts w:cstheme="minorHAnsi"/>
        </w:rPr>
        <w:t xml:space="preserve">rostowniki </w:t>
      </w:r>
      <w:r w:rsidR="00FA728C" w:rsidRPr="002B5B6D">
        <w:rPr>
          <w:rFonts w:cstheme="minorHAnsi"/>
        </w:rPr>
        <w:t xml:space="preserve">będą zdolne do naładowania baterii do nominalnej pojemności w ciągu </w:t>
      </w:r>
      <w:r w:rsidR="00DE5DAE" w:rsidRPr="00DE5DAE">
        <w:rPr>
          <w:rFonts w:cstheme="minorHAnsi"/>
        </w:rPr>
        <w:t>12</w:t>
      </w:r>
      <w:r w:rsidR="00D078F4" w:rsidRPr="00DE5DAE">
        <w:rPr>
          <w:rFonts w:cstheme="minorHAnsi"/>
        </w:rPr>
        <w:t> </w:t>
      </w:r>
      <w:r w:rsidR="00FA728C" w:rsidRPr="00DE5DAE">
        <w:rPr>
          <w:rFonts w:cstheme="minorHAnsi"/>
        </w:rPr>
        <w:t>godzin</w:t>
      </w:r>
      <w:r w:rsidR="00F200A2">
        <w:rPr>
          <w:rFonts w:cstheme="minorHAnsi"/>
        </w:rPr>
        <w:t xml:space="preserve"> </w:t>
      </w:r>
      <w:r w:rsidR="00FA728C" w:rsidRPr="002B5B6D">
        <w:rPr>
          <w:rFonts w:cstheme="minorHAnsi"/>
        </w:rPr>
        <w:t>po</w:t>
      </w:r>
      <w:r w:rsidR="00D078F4">
        <w:rPr>
          <w:rFonts w:cstheme="minorHAnsi"/>
        </w:rPr>
        <w:t xml:space="preserve"> </w:t>
      </w:r>
      <w:r w:rsidR="00FA728C" w:rsidRPr="002B5B6D">
        <w:rPr>
          <w:rFonts w:cstheme="minorHAnsi"/>
        </w:rPr>
        <w:t>całkowitym rozładowaniu baterii, pokrywając jednocześnie bieżące zapotrzebowanie,</w:t>
      </w:r>
    </w:p>
    <w:p w14:paraId="552FA606" w14:textId="6011ACB1" w:rsidR="00FA728C" w:rsidRPr="002B5B6D" w:rsidRDefault="0096453D" w:rsidP="00871CA1">
      <w:pPr>
        <w:numPr>
          <w:ilvl w:val="0"/>
          <w:numId w:val="54"/>
        </w:numPr>
        <w:contextualSpacing/>
        <w:rPr>
          <w:rFonts w:cstheme="minorHAnsi"/>
        </w:rPr>
      </w:pPr>
      <w:r>
        <w:rPr>
          <w:rFonts w:cstheme="minorHAnsi"/>
        </w:rPr>
        <w:t>w</w:t>
      </w:r>
      <w:r w:rsidR="00FA728C" w:rsidRPr="002B5B6D">
        <w:rPr>
          <w:rFonts w:cstheme="minorHAnsi"/>
        </w:rPr>
        <w:t xml:space="preserve"> przypadku awarii prostownika jednego toru zasilania, bateria i prostownik drugiego toru zapewni zasilanie również dla toru z uszkodzonym prostownikiem,</w:t>
      </w:r>
    </w:p>
    <w:p w14:paraId="20010F98" w14:textId="21C93CBB" w:rsidR="00FA728C" w:rsidRPr="002B5B6D" w:rsidRDefault="0096453D" w:rsidP="00871CA1">
      <w:pPr>
        <w:numPr>
          <w:ilvl w:val="0"/>
          <w:numId w:val="54"/>
        </w:numPr>
        <w:contextualSpacing/>
        <w:rPr>
          <w:rFonts w:cstheme="minorHAnsi"/>
        </w:rPr>
      </w:pPr>
      <w:r>
        <w:rPr>
          <w:rFonts w:cstheme="minorHAnsi"/>
        </w:rPr>
        <w:t>p</w:t>
      </w:r>
      <w:r w:rsidR="00FA728C" w:rsidRPr="002B5B6D">
        <w:rPr>
          <w:rFonts w:cstheme="minorHAnsi"/>
        </w:rPr>
        <w:t>rostowniki zapewnią ładowanie konserwacyjne i będą wyposażone w ograniczniki prądu,</w:t>
      </w:r>
    </w:p>
    <w:p w14:paraId="63C004C5" w14:textId="62FFC3EA" w:rsidR="00FA728C" w:rsidRPr="002B5B6D" w:rsidRDefault="0096453D" w:rsidP="00871CA1">
      <w:pPr>
        <w:numPr>
          <w:ilvl w:val="0"/>
          <w:numId w:val="54"/>
        </w:numPr>
        <w:contextualSpacing/>
        <w:rPr>
          <w:rFonts w:cstheme="minorHAnsi"/>
        </w:rPr>
      </w:pPr>
      <w:r>
        <w:rPr>
          <w:rFonts w:cstheme="minorHAnsi"/>
        </w:rPr>
        <w:t>p</w:t>
      </w:r>
      <w:r w:rsidR="00FA728C" w:rsidRPr="002B5B6D">
        <w:rPr>
          <w:rFonts w:cstheme="minorHAnsi"/>
        </w:rPr>
        <w:t xml:space="preserve">rostowniki będą wyposażone w pełny układ kontroli i pomiarów parametrów pracy stanu prostownika i baterii z transmisją sygnałów do dedykowanego elektrycznego cyfrowego systemu sterowania i nadzoru DCS. Układ kontroli i pomiarów powinien zawierać m.in.: kontrolę temperatury, kontrolę obwodów baterii, pomiar pojemności, kontrolę izolacji </w:t>
      </w:r>
      <w:r w:rsidR="005C0A94">
        <w:rPr>
          <w:rFonts w:cstheme="minorHAnsi"/>
        </w:rPr>
        <w:t>itd.</w:t>
      </w:r>
      <w:r w:rsidR="00FA728C" w:rsidRPr="002B5B6D">
        <w:rPr>
          <w:rFonts w:cstheme="minorHAnsi"/>
        </w:rPr>
        <w:t>,</w:t>
      </w:r>
    </w:p>
    <w:p w14:paraId="5883EF81" w14:textId="26CD08D4" w:rsidR="00FA728C" w:rsidRPr="002B5B6D" w:rsidRDefault="0096453D" w:rsidP="00871CA1">
      <w:pPr>
        <w:numPr>
          <w:ilvl w:val="0"/>
          <w:numId w:val="54"/>
        </w:numPr>
        <w:contextualSpacing/>
        <w:rPr>
          <w:rFonts w:cstheme="minorHAnsi"/>
        </w:rPr>
      </w:pPr>
      <w:r>
        <w:rPr>
          <w:rFonts w:cstheme="minorHAnsi"/>
        </w:rPr>
        <w:t>p</w:t>
      </w:r>
      <w:r w:rsidR="00FA728C" w:rsidRPr="002B5B6D">
        <w:rPr>
          <w:rFonts w:cstheme="minorHAnsi"/>
        </w:rPr>
        <w:t>rostowniki będą posiadały układ kompensacji temperaturowej napięcia buforowania baterii oraz układ do ograniczania prądu ładowania baterii do 0,2 pojemności znamionowej baterii,</w:t>
      </w:r>
    </w:p>
    <w:p w14:paraId="5887FDF4" w14:textId="65F2B569" w:rsidR="00FA728C" w:rsidRPr="002B5B6D" w:rsidRDefault="0096453D" w:rsidP="00871CA1">
      <w:pPr>
        <w:numPr>
          <w:ilvl w:val="0"/>
          <w:numId w:val="54"/>
        </w:numPr>
        <w:contextualSpacing/>
        <w:rPr>
          <w:rFonts w:cstheme="minorHAnsi"/>
        </w:rPr>
      </w:pPr>
      <w:r>
        <w:rPr>
          <w:rFonts w:cstheme="minorHAnsi"/>
        </w:rPr>
        <w:t>o</w:t>
      </w:r>
      <w:r w:rsidR="00FA728C" w:rsidRPr="002B5B6D">
        <w:rPr>
          <w:rFonts w:cstheme="minorHAnsi"/>
        </w:rPr>
        <w:t>dłączenie baterii od prostownika nie może wpływać na napięcie wyjściowe baterii</w:t>
      </w:r>
      <w:r>
        <w:rPr>
          <w:rFonts w:cstheme="minorHAnsi"/>
        </w:rPr>
        <w:t>,</w:t>
      </w:r>
    </w:p>
    <w:p w14:paraId="74266E87" w14:textId="555D6884" w:rsidR="00FA728C" w:rsidRPr="002B5B6D" w:rsidRDefault="0096453D" w:rsidP="00871CA1">
      <w:pPr>
        <w:numPr>
          <w:ilvl w:val="0"/>
          <w:numId w:val="54"/>
        </w:numPr>
        <w:contextualSpacing/>
        <w:rPr>
          <w:rFonts w:cstheme="minorHAnsi"/>
        </w:rPr>
      </w:pPr>
      <w:r>
        <w:rPr>
          <w:rFonts w:cstheme="minorHAnsi"/>
        </w:rPr>
        <w:t>p</w:t>
      </w:r>
      <w:r w:rsidR="00FA728C" w:rsidRPr="002B5B6D">
        <w:rPr>
          <w:rFonts w:cstheme="minorHAnsi"/>
        </w:rPr>
        <w:t>rostowniki będą posiadały galwaniczne oddzielenia obwodu wejściowego i</w:t>
      </w:r>
      <w:r w:rsidR="00D078F4">
        <w:rPr>
          <w:rFonts w:cstheme="minorHAnsi"/>
        </w:rPr>
        <w:t> </w:t>
      </w:r>
      <w:r w:rsidR="00FA728C" w:rsidRPr="002B5B6D">
        <w:rPr>
          <w:rFonts w:cstheme="minorHAnsi"/>
        </w:rPr>
        <w:t>wyjściowego i będą posiadały system zapewniający eliminację zakłóceń w sieci zasilającej</w:t>
      </w:r>
      <w:r>
        <w:rPr>
          <w:rFonts w:cstheme="minorHAnsi"/>
        </w:rPr>
        <w:t>,</w:t>
      </w:r>
    </w:p>
    <w:p w14:paraId="016B18AC" w14:textId="3C619815" w:rsidR="00FA728C" w:rsidRPr="002B5B6D" w:rsidRDefault="0096453D" w:rsidP="00871CA1">
      <w:pPr>
        <w:numPr>
          <w:ilvl w:val="0"/>
          <w:numId w:val="54"/>
        </w:numPr>
        <w:contextualSpacing/>
        <w:rPr>
          <w:rFonts w:cstheme="minorHAnsi"/>
        </w:rPr>
      </w:pPr>
      <w:r>
        <w:rPr>
          <w:rFonts w:cstheme="minorHAnsi"/>
        </w:rPr>
        <w:lastRenderedPageBreak/>
        <w:t>w</w:t>
      </w:r>
      <w:r w:rsidR="00FA728C" w:rsidRPr="002B5B6D">
        <w:rPr>
          <w:rFonts w:cstheme="minorHAnsi"/>
        </w:rPr>
        <w:t>ymagana jest budowa modułowa prostowników, moduły montowane w szafie z przeźroczystymi drzwiami – wypadnięcie z pracy jednego modułu nie może spowodować zmniejszenie wartości prądu znamionowego. Będzie możliwa wymiana modułów podczas normalnej pracy bez</w:t>
      </w:r>
      <w:r w:rsidR="006A3B82">
        <w:rPr>
          <w:rFonts w:cstheme="minorHAnsi"/>
        </w:rPr>
        <w:t xml:space="preserve"> </w:t>
      </w:r>
      <w:r w:rsidR="00FA728C" w:rsidRPr="002B5B6D">
        <w:rPr>
          <w:rFonts w:cstheme="minorHAnsi"/>
        </w:rPr>
        <w:t>wpływu na napięcie wyjściowe</w:t>
      </w:r>
      <w:r w:rsidR="00824938">
        <w:rPr>
          <w:rFonts w:cstheme="minorHAnsi"/>
        </w:rPr>
        <w:t>,</w:t>
      </w:r>
    </w:p>
    <w:p w14:paraId="049E3A0E" w14:textId="3DEB8101" w:rsidR="00FA728C" w:rsidRPr="002B5B6D" w:rsidRDefault="0096453D" w:rsidP="00871CA1">
      <w:pPr>
        <w:numPr>
          <w:ilvl w:val="0"/>
          <w:numId w:val="54"/>
        </w:numPr>
        <w:contextualSpacing/>
        <w:rPr>
          <w:rFonts w:cstheme="minorHAnsi"/>
        </w:rPr>
      </w:pPr>
      <w:r>
        <w:rPr>
          <w:rFonts w:cstheme="minorHAnsi"/>
        </w:rPr>
        <w:t>r</w:t>
      </w:r>
      <w:r w:rsidR="00FA728C" w:rsidRPr="002B5B6D">
        <w:rPr>
          <w:rFonts w:cstheme="minorHAnsi"/>
        </w:rPr>
        <w:t>ezerwa pojemności musi uwzględniać procesy starzeniowe baterii i wynosić minimum 25%</w:t>
      </w:r>
      <w:r>
        <w:rPr>
          <w:rFonts w:cstheme="minorHAnsi"/>
        </w:rPr>
        <w:t>,</w:t>
      </w:r>
    </w:p>
    <w:p w14:paraId="4525EE13" w14:textId="28978DDD" w:rsidR="00FA728C" w:rsidRPr="002B5B6D" w:rsidRDefault="0096453D" w:rsidP="00871CA1">
      <w:pPr>
        <w:numPr>
          <w:ilvl w:val="0"/>
          <w:numId w:val="54"/>
        </w:numPr>
        <w:contextualSpacing/>
        <w:rPr>
          <w:rFonts w:cstheme="minorHAnsi"/>
        </w:rPr>
      </w:pPr>
      <w:r>
        <w:rPr>
          <w:rFonts w:cstheme="minorHAnsi"/>
        </w:rPr>
        <w:t>m</w:t>
      </w:r>
      <w:r w:rsidR="00FA728C" w:rsidRPr="002B5B6D">
        <w:rPr>
          <w:rFonts w:cstheme="minorHAnsi"/>
        </w:rPr>
        <w:t>inimalne wymagania techniczne dla prostowników</w:t>
      </w:r>
      <w:r w:rsidR="006241E5">
        <w:rPr>
          <w:rFonts w:cstheme="minorHAnsi"/>
        </w:rPr>
        <w:t>:</w:t>
      </w:r>
    </w:p>
    <w:p w14:paraId="5B2B1CB6" w14:textId="77777777" w:rsidR="00FA728C" w:rsidRPr="002B5B6D" w:rsidRDefault="00FA728C" w:rsidP="00871CA1">
      <w:pPr>
        <w:numPr>
          <w:ilvl w:val="2"/>
          <w:numId w:val="55"/>
        </w:numPr>
        <w:ind w:left="1429" w:hanging="357"/>
        <w:contextualSpacing/>
        <w:rPr>
          <w:rFonts w:cstheme="minorHAnsi"/>
        </w:rPr>
      </w:pPr>
      <w:r w:rsidRPr="002B5B6D">
        <w:rPr>
          <w:rFonts w:cstheme="minorHAnsi"/>
        </w:rPr>
        <w:t xml:space="preserve">napięcie zasilające: </w:t>
      </w:r>
      <w:r w:rsidRPr="002B5B6D">
        <w:rPr>
          <w:rFonts w:cstheme="minorHAnsi"/>
        </w:rPr>
        <w:tab/>
      </w:r>
      <w:r w:rsidRPr="002B5B6D">
        <w:rPr>
          <w:rFonts w:cstheme="minorHAnsi"/>
        </w:rPr>
        <w:tab/>
      </w:r>
      <w:r w:rsidRPr="002B5B6D">
        <w:rPr>
          <w:rFonts w:cstheme="minorHAnsi"/>
        </w:rPr>
        <w:tab/>
      </w:r>
      <w:r w:rsidRPr="002B5B6D">
        <w:rPr>
          <w:rFonts w:cstheme="minorHAnsi"/>
        </w:rPr>
        <w:tab/>
        <w:t>400/230/V ± 15%, 50Hz ± 2%</w:t>
      </w:r>
    </w:p>
    <w:p w14:paraId="1FF9497C" w14:textId="77777777" w:rsidR="00FA728C" w:rsidRPr="002B5B6D" w:rsidRDefault="00FA728C" w:rsidP="00871CA1">
      <w:pPr>
        <w:numPr>
          <w:ilvl w:val="2"/>
          <w:numId w:val="55"/>
        </w:numPr>
        <w:ind w:left="1429" w:hanging="357"/>
        <w:contextualSpacing/>
        <w:rPr>
          <w:rFonts w:cstheme="minorHAnsi"/>
        </w:rPr>
      </w:pPr>
      <w:proofErr w:type="spellStart"/>
      <w:r w:rsidRPr="002B5B6D">
        <w:rPr>
          <w:rFonts w:cstheme="minorHAnsi"/>
        </w:rPr>
        <w:t>cosφ</w:t>
      </w:r>
      <w:proofErr w:type="spellEnd"/>
      <w:r w:rsidRPr="002B5B6D">
        <w:rPr>
          <w:rFonts w:cstheme="minorHAnsi"/>
        </w:rPr>
        <w:t>:</w:t>
      </w:r>
      <w:r w:rsidRPr="002B5B6D">
        <w:rPr>
          <w:rFonts w:cstheme="minorHAnsi"/>
        </w:rPr>
        <w:tab/>
      </w:r>
      <w:r w:rsidRPr="002B5B6D">
        <w:rPr>
          <w:rFonts w:cstheme="minorHAnsi"/>
        </w:rPr>
        <w:tab/>
      </w:r>
      <w:r w:rsidRPr="002B5B6D">
        <w:rPr>
          <w:rFonts w:cstheme="minorHAnsi"/>
        </w:rPr>
        <w:tab/>
      </w:r>
      <w:r w:rsidRPr="002B5B6D">
        <w:rPr>
          <w:rFonts w:cstheme="minorHAnsi"/>
        </w:rPr>
        <w:tab/>
      </w:r>
      <w:r w:rsidRPr="002B5B6D">
        <w:rPr>
          <w:rFonts w:cstheme="minorHAnsi"/>
        </w:rPr>
        <w:tab/>
      </w:r>
      <w:r w:rsidRPr="002B5B6D">
        <w:rPr>
          <w:rFonts w:cstheme="minorHAnsi"/>
        </w:rPr>
        <w:tab/>
        <w:t>0,8</w:t>
      </w:r>
    </w:p>
    <w:p w14:paraId="3984EBF2" w14:textId="46A6A1D0" w:rsidR="00FA728C" w:rsidRPr="002B5B6D" w:rsidRDefault="00FA728C" w:rsidP="00871CA1">
      <w:pPr>
        <w:numPr>
          <w:ilvl w:val="2"/>
          <w:numId w:val="55"/>
        </w:numPr>
        <w:ind w:left="1429" w:hanging="357"/>
        <w:contextualSpacing/>
        <w:rPr>
          <w:rFonts w:cstheme="minorHAnsi"/>
        </w:rPr>
      </w:pPr>
      <w:r w:rsidRPr="002B5B6D">
        <w:rPr>
          <w:rFonts w:cstheme="minorHAnsi"/>
        </w:rPr>
        <w:t>parametry na wyjściu:</w:t>
      </w:r>
      <w:r w:rsidRPr="002B5B6D">
        <w:rPr>
          <w:rFonts w:cstheme="minorHAnsi"/>
        </w:rPr>
        <w:tab/>
      </w:r>
      <w:r w:rsidRPr="002B5B6D">
        <w:rPr>
          <w:rFonts w:cstheme="minorHAnsi"/>
        </w:rPr>
        <w:tab/>
      </w:r>
      <w:r w:rsidRPr="002B5B6D">
        <w:rPr>
          <w:rFonts w:cstheme="minorHAnsi"/>
        </w:rPr>
        <w:tab/>
      </w:r>
      <w:r w:rsidRPr="002B5B6D">
        <w:rPr>
          <w:rFonts w:cstheme="minorHAnsi"/>
        </w:rPr>
        <w:tab/>
        <w:t>220</w:t>
      </w:r>
      <w:r w:rsidR="00C900A8">
        <w:rPr>
          <w:rFonts w:cstheme="minorHAnsi"/>
        </w:rPr>
        <w:t> </w:t>
      </w:r>
      <w:r w:rsidRPr="002B5B6D">
        <w:rPr>
          <w:rFonts w:cstheme="minorHAnsi"/>
        </w:rPr>
        <w:t>V</w:t>
      </w:r>
      <w:r w:rsidR="00C900A8">
        <w:rPr>
          <w:rFonts w:cstheme="minorHAnsi"/>
        </w:rPr>
        <w:t> </w:t>
      </w:r>
      <w:r w:rsidRPr="002B5B6D">
        <w:rPr>
          <w:rFonts w:cstheme="minorHAnsi"/>
        </w:rPr>
        <w:t xml:space="preserve">DC </w:t>
      </w:r>
    </w:p>
    <w:p w14:paraId="3B5C6AD9" w14:textId="77777777" w:rsidR="00FA728C" w:rsidRPr="002B5B6D" w:rsidRDefault="00FA728C" w:rsidP="00871CA1">
      <w:pPr>
        <w:numPr>
          <w:ilvl w:val="2"/>
          <w:numId w:val="55"/>
        </w:numPr>
        <w:ind w:left="1429" w:hanging="357"/>
        <w:contextualSpacing/>
        <w:rPr>
          <w:rFonts w:cstheme="minorHAnsi"/>
        </w:rPr>
      </w:pPr>
      <w:r w:rsidRPr="002B5B6D">
        <w:rPr>
          <w:rFonts w:cstheme="minorHAnsi"/>
        </w:rPr>
        <w:t>sprawność:</w:t>
      </w:r>
      <w:r w:rsidRPr="002B5B6D">
        <w:rPr>
          <w:rFonts w:cstheme="minorHAnsi"/>
        </w:rPr>
        <w:tab/>
      </w:r>
      <w:r w:rsidRPr="002B5B6D">
        <w:rPr>
          <w:rFonts w:cstheme="minorHAnsi"/>
        </w:rPr>
        <w:tab/>
      </w:r>
      <w:r w:rsidRPr="002B5B6D">
        <w:rPr>
          <w:rFonts w:cstheme="minorHAnsi"/>
        </w:rPr>
        <w:tab/>
      </w:r>
      <w:r w:rsidRPr="002B5B6D">
        <w:rPr>
          <w:rFonts w:cstheme="minorHAnsi"/>
        </w:rPr>
        <w:tab/>
      </w:r>
      <w:r w:rsidRPr="002B5B6D">
        <w:rPr>
          <w:rFonts w:cstheme="minorHAnsi"/>
        </w:rPr>
        <w:tab/>
        <w:t>≥ 94%</w:t>
      </w:r>
    </w:p>
    <w:p w14:paraId="637BC8B1" w14:textId="77777777" w:rsidR="00FA728C" w:rsidRPr="002B5B6D" w:rsidRDefault="00FA728C" w:rsidP="00871CA1">
      <w:pPr>
        <w:numPr>
          <w:ilvl w:val="2"/>
          <w:numId w:val="55"/>
        </w:numPr>
        <w:ind w:left="1429" w:hanging="357"/>
        <w:contextualSpacing/>
        <w:rPr>
          <w:rFonts w:cstheme="minorHAnsi"/>
        </w:rPr>
      </w:pPr>
      <w:r w:rsidRPr="002B5B6D">
        <w:rPr>
          <w:rFonts w:cstheme="minorHAnsi"/>
        </w:rPr>
        <w:t>stabilność napięcia znamionowego:</w:t>
      </w:r>
      <w:r w:rsidRPr="002B5B6D">
        <w:rPr>
          <w:rFonts w:cstheme="minorHAnsi"/>
        </w:rPr>
        <w:tab/>
      </w:r>
      <w:r w:rsidRPr="002B5B6D">
        <w:rPr>
          <w:rFonts w:cstheme="minorHAnsi"/>
        </w:rPr>
        <w:tab/>
        <w:t>≤ 1%</w:t>
      </w:r>
    </w:p>
    <w:p w14:paraId="1ECF218B" w14:textId="6A688870" w:rsidR="00FA728C" w:rsidRPr="002B5B6D" w:rsidRDefault="00FA728C" w:rsidP="00871CA1">
      <w:pPr>
        <w:numPr>
          <w:ilvl w:val="2"/>
          <w:numId w:val="55"/>
        </w:numPr>
        <w:ind w:left="1429" w:hanging="357"/>
        <w:contextualSpacing/>
        <w:rPr>
          <w:rFonts w:cstheme="minorHAnsi"/>
        </w:rPr>
      </w:pPr>
      <w:r w:rsidRPr="002B5B6D">
        <w:rPr>
          <w:rFonts w:cstheme="minorHAnsi"/>
        </w:rPr>
        <w:t>pulsacja napięcia znamionowego:</w:t>
      </w:r>
      <w:r w:rsidRPr="002B5B6D">
        <w:rPr>
          <w:rFonts w:cstheme="minorHAnsi"/>
        </w:rPr>
        <w:tab/>
      </w:r>
      <w:r w:rsidRPr="002B5B6D">
        <w:rPr>
          <w:rFonts w:cstheme="minorHAnsi"/>
        </w:rPr>
        <w:tab/>
        <w:t>≤ 0,2% napięcia wyjściowego</w:t>
      </w:r>
    </w:p>
    <w:p w14:paraId="0B4692E9" w14:textId="77777777" w:rsidR="00FA728C" w:rsidRPr="002B5B6D" w:rsidRDefault="00FA728C" w:rsidP="00871CA1">
      <w:pPr>
        <w:numPr>
          <w:ilvl w:val="2"/>
          <w:numId w:val="55"/>
        </w:numPr>
        <w:ind w:left="1429" w:hanging="357"/>
        <w:contextualSpacing/>
        <w:rPr>
          <w:rFonts w:cstheme="minorHAnsi"/>
        </w:rPr>
      </w:pPr>
      <w:r w:rsidRPr="002B5B6D">
        <w:rPr>
          <w:rFonts w:cstheme="minorHAnsi"/>
        </w:rPr>
        <w:t>współczynnik THD:</w:t>
      </w:r>
      <w:r w:rsidRPr="002B5B6D">
        <w:rPr>
          <w:rFonts w:cstheme="minorHAnsi"/>
        </w:rPr>
        <w:tab/>
        <w:t xml:space="preserve"> </w:t>
      </w:r>
      <w:r w:rsidRPr="002B5B6D">
        <w:rPr>
          <w:rFonts w:cstheme="minorHAnsi"/>
        </w:rPr>
        <w:tab/>
      </w:r>
      <w:r w:rsidRPr="002B5B6D">
        <w:rPr>
          <w:rFonts w:cstheme="minorHAnsi"/>
        </w:rPr>
        <w:tab/>
      </w:r>
      <w:r w:rsidRPr="002B5B6D">
        <w:rPr>
          <w:rFonts w:cstheme="minorHAnsi"/>
        </w:rPr>
        <w:tab/>
        <w:t>&lt; 2% napięcia wyjściowego</w:t>
      </w:r>
    </w:p>
    <w:p w14:paraId="2D7EBE13" w14:textId="474715B1" w:rsidR="00FA728C" w:rsidRPr="002B5B6D" w:rsidRDefault="00FA728C" w:rsidP="00871CA1">
      <w:pPr>
        <w:numPr>
          <w:ilvl w:val="2"/>
          <w:numId w:val="55"/>
        </w:numPr>
        <w:contextualSpacing/>
        <w:rPr>
          <w:rFonts w:cstheme="minorHAnsi"/>
        </w:rPr>
      </w:pPr>
      <w:r w:rsidRPr="002B5B6D">
        <w:rPr>
          <w:rFonts w:cstheme="minorHAnsi"/>
        </w:rPr>
        <w:t>stopień ochrony:</w:t>
      </w:r>
      <w:r w:rsidRPr="002B5B6D">
        <w:rPr>
          <w:rFonts w:cstheme="minorHAnsi"/>
        </w:rPr>
        <w:tab/>
      </w:r>
      <w:r w:rsidRPr="002B5B6D">
        <w:rPr>
          <w:rFonts w:cstheme="minorHAnsi"/>
        </w:rPr>
        <w:tab/>
      </w:r>
      <w:r w:rsidRPr="002B5B6D">
        <w:rPr>
          <w:rFonts w:cstheme="minorHAnsi"/>
        </w:rPr>
        <w:tab/>
      </w:r>
      <w:r w:rsidRPr="002B5B6D">
        <w:rPr>
          <w:rFonts w:cstheme="minorHAnsi"/>
        </w:rPr>
        <w:tab/>
        <w:t>min IP40.</w:t>
      </w:r>
    </w:p>
    <w:p w14:paraId="724EB90A" w14:textId="77777777" w:rsidR="00FA728C" w:rsidRPr="002B5B6D" w:rsidRDefault="00FA728C" w:rsidP="00871CA1">
      <w:pPr>
        <w:numPr>
          <w:ilvl w:val="0"/>
          <w:numId w:val="54"/>
        </w:numPr>
        <w:tabs>
          <w:tab w:val="num" w:pos="709"/>
        </w:tabs>
        <w:contextualSpacing/>
        <w:rPr>
          <w:rFonts w:cstheme="minorHAnsi"/>
        </w:rPr>
      </w:pPr>
      <w:r w:rsidRPr="002B5B6D">
        <w:rPr>
          <w:rFonts w:cstheme="minorHAnsi"/>
        </w:rPr>
        <w:t>Ponadto wymagany jest:</w:t>
      </w:r>
    </w:p>
    <w:p w14:paraId="511DA22D" w14:textId="14A8AB75" w:rsidR="00FA728C" w:rsidRPr="002B5B6D" w:rsidRDefault="0096453D" w:rsidP="00871CA1">
      <w:pPr>
        <w:numPr>
          <w:ilvl w:val="0"/>
          <w:numId w:val="56"/>
        </w:numPr>
        <w:tabs>
          <w:tab w:val="clear" w:pos="434"/>
        </w:tabs>
        <w:ind w:left="1418"/>
        <w:contextualSpacing/>
        <w:rPr>
          <w:rFonts w:cstheme="minorHAnsi"/>
        </w:rPr>
      </w:pPr>
      <w:r>
        <w:rPr>
          <w:rFonts w:cstheme="minorHAnsi"/>
        </w:rPr>
        <w:t>z</w:t>
      </w:r>
      <w:r w:rsidR="00FA728C" w:rsidRPr="002B5B6D">
        <w:rPr>
          <w:rFonts w:cstheme="minorHAnsi"/>
        </w:rPr>
        <w:t>namionowy prąd wyjściowy sekcji głównej: In = minimum (określi W</w:t>
      </w:r>
      <w:r w:rsidR="007E1A47" w:rsidRPr="002B5B6D">
        <w:rPr>
          <w:rFonts w:cstheme="minorHAnsi"/>
        </w:rPr>
        <w:t>ykonawca</w:t>
      </w:r>
      <w:r w:rsidR="00FA728C" w:rsidRPr="002B5B6D">
        <w:rPr>
          <w:rFonts w:cstheme="minorHAnsi"/>
        </w:rPr>
        <w:t>),</w:t>
      </w:r>
    </w:p>
    <w:p w14:paraId="78E387C3" w14:textId="07143035" w:rsidR="00FA728C" w:rsidRPr="002B5B6D" w:rsidRDefault="0096453D" w:rsidP="00871CA1">
      <w:pPr>
        <w:numPr>
          <w:ilvl w:val="0"/>
          <w:numId w:val="56"/>
        </w:numPr>
        <w:tabs>
          <w:tab w:val="clear" w:pos="434"/>
        </w:tabs>
        <w:ind w:left="1418"/>
        <w:contextualSpacing/>
        <w:rPr>
          <w:rFonts w:cstheme="minorHAnsi"/>
        </w:rPr>
      </w:pPr>
      <w:r>
        <w:rPr>
          <w:rFonts w:cstheme="minorHAnsi"/>
        </w:rPr>
        <w:t>p</w:t>
      </w:r>
      <w:r w:rsidR="00FA728C" w:rsidRPr="002B5B6D">
        <w:rPr>
          <w:rFonts w:cstheme="minorHAnsi"/>
        </w:rPr>
        <w:t>rzeciążalność prądu wyjściowego In: możliwość trwałego przeciążenia do 105% In,</w:t>
      </w:r>
    </w:p>
    <w:p w14:paraId="4BDC47DD" w14:textId="58A85A8F" w:rsidR="00FA728C" w:rsidRPr="002B5B6D" w:rsidRDefault="0096453D" w:rsidP="00871CA1">
      <w:pPr>
        <w:numPr>
          <w:ilvl w:val="0"/>
          <w:numId w:val="56"/>
        </w:numPr>
        <w:tabs>
          <w:tab w:val="clear" w:pos="434"/>
        </w:tabs>
        <w:ind w:left="1418"/>
        <w:contextualSpacing/>
        <w:rPr>
          <w:rFonts w:cstheme="minorHAnsi"/>
        </w:rPr>
      </w:pPr>
      <w:r>
        <w:rPr>
          <w:rFonts w:cstheme="minorHAnsi"/>
        </w:rPr>
        <w:t>i</w:t>
      </w:r>
      <w:r w:rsidR="00FA728C" w:rsidRPr="002B5B6D">
        <w:rPr>
          <w:rFonts w:cstheme="minorHAnsi"/>
        </w:rPr>
        <w:t>zolacja galwaniczna od sieci zasilającej,</w:t>
      </w:r>
    </w:p>
    <w:p w14:paraId="5CBDC539" w14:textId="19147434" w:rsidR="00FA728C" w:rsidRPr="002B5B6D" w:rsidRDefault="0096453D" w:rsidP="00871CA1">
      <w:pPr>
        <w:numPr>
          <w:ilvl w:val="0"/>
          <w:numId w:val="56"/>
        </w:numPr>
        <w:tabs>
          <w:tab w:val="clear" w:pos="434"/>
        </w:tabs>
        <w:ind w:left="1418"/>
        <w:contextualSpacing/>
        <w:rPr>
          <w:rFonts w:cstheme="minorHAnsi"/>
        </w:rPr>
      </w:pPr>
      <w:r>
        <w:rPr>
          <w:rFonts w:cstheme="minorHAnsi"/>
        </w:rPr>
        <w:t>s</w:t>
      </w:r>
      <w:r w:rsidR="00FA728C" w:rsidRPr="002B5B6D">
        <w:rPr>
          <w:rFonts w:cstheme="minorHAnsi"/>
        </w:rPr>
        <w:t>terowanie mikroprocesorowe zasilacza z możliwością regulacji parametrów pracy zasilacza w sposób płynny z klawiatury. Regulacja parametrów zabezpieczona kodem,</w:t>
      </w:r>
    </w:p>
    <w:p w14:paraId="7743F0AC" w14:textId="574C2FC5" w:rsidR="00FA728C" w:rsidRPr="002B5B6D" w:rsidRDefault="0096453D" w:rsidP="00871CA1">
      <w:pPr>
        <w:numPr>
          <w:ilvl w:val="0"/>
          <w:numId w:val="56"/>
        </w:numPr>
        <w:tabs>
          <w:tab w:val="clear" w:pos="434"/>
        </w:tabs>
        <w:ind w:left="1418"/>
        <w:contextualSpacing/>
        <w:rPr>
          <w:rFonts w:cstheme="minorHAnsi"/>
        </w:rPr>
      </w:pPr>
      <w:r>
        <w:rPr>
          <w:rFonts w:cstheme="minorHAnsi"/>
        </w:rPr>
        <w:t>z</w:t>
      </w:r>
      <w:r w:rsidR="00FA728C" w:rsidRPr="002B5B6D">
        <w:rPr>
          <w:rFonts w:cstheme="minorHAnsi"/>
        </w:rPr>
        <w:t>asilacz powinien być wyposażony w automatyczny system ładowania baterii, a po jej rozładowaniu zapewniający szybkie odzyskanie pojemności dyspozycyjnej,</w:t>
      </w:r>
    </w:p>
    <w:p w14:paraId="0474F5F1" w14:textId="05DC72D3" w:rsidR="00FA728C" w:rsidRPr="002B5B6D" w:rsidRDefault="0096453D" w:rsidP="00871CA1">
      <w:pPr>
        <w:numPr>
          <w:ilvl w:val="0"/>
          <w:numId w:val="56"/>
        </w:numPr>
        <w:tabs>
          <w:tab w:val="clear" w:pos="434"/>
        </w:tabs>
        <w:ind w:left="1418"/>
        <w:contextualSpacing/>
        <w:rPr>
          <w:rFonts w:cstheme="minorHAnsi"/>
        </w:rPr>
      </w:pPr>
      <w:r>
        <w:rPr>
          <w:rFonts w:cstheme="minorHAnsi"/>
        </w:rPr>
        <w:t>w</w:t>
      </w:r>
      <w:r w:rsidR="00FA728C" w:rsidRPr="002B5B6D">
        <w:rPr>
          <w:rFonts w:cstheme="minorHAnsi"/>
        </w:rPr>
        <w:t xml:space="preserve">ymagana trzystopniowa charakterystyka </w:t>
      </w:r>
      <w:r w:rsidR="003110FE" w:rsidRPr="002B5B6D">
        <w:rPr>
          <w:rFonts w:cstheme="minorHAnsi"/>
        </w:rPr>
        <w:t>ładowania</w:t>
      </w:r>
      <w:r w:rsidR="00FA728C" w:rsidRPr="002B5B6D">
        <w:rPr>
          <w:rFonts w:cstheme="minorHAnsi"/>
        </w:rPr>
        <w:t xml:space="preserve"> I </w:t>
      </w:r>
      <w:r w:rsidR="00C900A8">
        <w:rPr>
          <w:rFonts w:cstheme="minorHAnsi"/>
        </w:rPr>
        <w:t>–</w:t>
      </w:r>
      <w:r w:rsidR="00FA728C" w:rsidRPr="002B5B6D">
        <w:rPr>
          <w:rFonts w:cstheme="minorHAnsi"/>
        </w:rPr>
        <w:t xml:space="preserve"> stałym prądem, II </w:t>
      </w:r>
      <w:r w:rsidR="00C900A8">
        <w:rPr>
          <w:rFonts w:cstheme="minorHAnsi"/>
        </w:rPr>
        <w:t>–</w:t>
      </w:r>
      <w:r w:rsidR="00FA728C" w:rsidRPr="002B5B6D">
        <w:rPr>
          <w:rFonts w:cstheme="minorHAnsi"/>
        </w:rPr>
        <w:t xml:space="preserve"> stałym napięciem (podwyższonym i buforowym), III </w:t>
      </w:r>
      <w:r w:rsidR="00C900A8">
        <w:rPr>
          <w:rFonts w:cstheme="minorHAnsi"/>
        </w:rPr>
        <w:t>–</w:t>
      </w:r>
      <w:r w:rsidR="00FA728C" w:rsidRPr="002B5B6D">
        <w:rPr>
          <w:rFonts w:cstheme="minorHAnsi"/>
        </w:rPr>
        <w:t xml:space="preserve"> kryterium prądowe ustawiane w prostowniku,</w:t>
      </w:r>
    </w:p>
    <w:p w14:paraId="160BD0FB" w14:textId="770CEA5B" w:rsidR="00FA728C" w:rsidRPr="002B5B6D" w:rsidRDefault="0096453D" w:rsidP="00871CA1">
      <w:pPr>
        <w:numPr>
          <w:ilvl w:val="0"/>
          <w:numId w:val="56"/>
        </w:numPr>
        <w:tabs>
          <w:tab w:val="clear" w:pos="434"/>
        </w:tabs>
        <w:ind w:left="1418"/>
        <w:contextualSpacing/>
        <w:rPr>
          <w:rFonts w:cstheme="minorHAnsi"/>
        </w:rPr>
      </w:pPr>
      <w:r>
        <w:rPr>
          <w:rFonts w:cstheme="minorHAnsi"/>
        </w:rPr>
        <w:t>w</w:t>
      </w:r>
      <w:r w:rsidR="00FA728C" w:rsidRPr="002B5B6D">
        <w:rPr>
          <w:rFonts w:cstheme="minorHAnsi"/>
        </w:rPr>
        <w:t>ejście w opcje zabezpieczone kodem z klawiatury oraz dodatkowo zabezpieczeniem mechanicznym wewnątrz zasilacza,</w:t>
      </w:r>
    </w:p>
    <w:p w14:paraId="5E5CEA06" w14:textId="77777777" w:rsidR="00FA728C" w:rsidRPr="002B5B6D" w:rsidRDefault="00FA728C" w:rsidP="00871CA1">
      <w:pPr>
        <w:numPr>
          <w:ilvl w:val="0"/>
          <w:numId w:val="56"/>
        </w:numPr>
        <w:tabs>
          <w:tab w:val="clear" w:pos="434"/>
        </w:tabs>
        <w:ind w:left="1418"/>
        <w:contextualSpacing/>
        <w:rPr>
          <w:rFonts w:cstheme="minorHAnsi"/>
        </w:rPr>
      </w:pPr>
      <w:r w:rsidRPr="002B5B6D">
        <w:rPr>
          <w:rFonts w:cstheme="minorHAnsi"/>
        </w:rPr>
        <w:t xml:space="preserve">System Automatycznego Nadzoru, </w:t>
      </w:r>
    </w:p>
    <w:p w14:paraId="2D8AD4E7" w14:textId="7D7A6880" w:rsidR="00FA728C" w:rsidRPr="002B5B6D" w:rsidRDefault="0096453D" w:rsidP="00871CA1">
      <w:pPr>
        <w:numPr>
          <w:ilvl w:val="0"/>
          <w:numId w:val="56"/>
        </w:numPr>
        <w:tabs>
          <w:tab w:val="clear" w:pos="434"/>
        </w:tabs>
        <w:ind w:left="1418"/>
        <w:contextualSpacing/>
        <w:rPr>
          <w:rFonts w:cstheme="minorHAnsi"/>
        </w:rPr>
      </w:pPr>
      <w:r>
        <w:rPr>
          <w:rFonts w:cstheme="minorHAnsi"/>
        </w:rPr>
        <w:t>u</w:t>
      </w:r>
      <w:r w:rsidR="00FA728C" w:rsidRPr="002B5B6D">
        <w:rPr>
          <w:rFonts w:cstheme="minorHAnsi"/>
        </w:rPr>
        <w:t>kład z wewnętrznym pomiarem prądu,</w:t>
      </w:r>
    </w:p>
    <w:p w14:paraId="42166AE6" w14:textId="383CCCF7" w:rsidR="00FA728C" w:rsidRPr="002B5B6D" w:rsidRDefault="0096453D" w:rsidP="00871CA1">
      <w:pPr>
        <w:numPr>
          <w:ilvl w:val="0"/>
          <w:numId w:val="56"/>
        </w:numPr>
        <w:tabs>
          <w:tab w:val="clear" w:pos="434"/>
        </w:tabs>
        <w:ind w:left="1418"/>
        <w:contextualSpacing/>
        <w:rPr>
          <w:rFonts w:cstheme="minorHAnsi"/>
        </w:rPr>
      </w:pPr>
      <w:r>
        <w:rPr>
          <w:rFonts w:cstheme="minorHAnsi"/>
        </w:rPr>
        <w:t>s</w:t>
      </w:r>
      <w:r w:rsidR="00FA728C" w:rsidRPr="002B5B6D">
        <w:rPr>
          <w:rFonts w:cstheme="minorHAnsi"/>
        </w:rPr>
        <w:t xml:space="preserve">ygnalizacja alarmowa dwustanowa (ostrzeżenie i alarm) wyprowadzona na </w:t>
      </w:r>
      <w:proofErr w:type="spellStart"/>
      <w:r w:rsidR="00FA728C" w:rsidRPr="002B5B6D">
        <w:rPr>
          <w:rFonts w:cstheme="minorHAnsi"/>
        </w:rPr>
        <w:t>bezpotencjałowe</w:t>
      </w:r>
      <w:proofErr w:type="spellEnd"/>
      <w:r w:rsidR="00FA728C" w:rsidRPr="002B5B6D">
        <w:rPr>
          <w:rFonts w:cstheme="minorHAnsi"/>
        </w:rPr>
        <w:t xml:space="preserve"> styki zawierająca co najmniej następujące sygnały:</w:t>
      </w:r>
    </w:p>
    <w:p w14:paraId="710FD03E" w14:textId="77777777" w:rsidR="00FA728C" w:rsidRPr="002B5B6D" w:rsidRDefault="00FA728C" w:rsidP="00871CA1">
      <w:pPr>
        <w:numPr>
          <w:ilvl w:val="2"/>
          <w:numId w:val="4"/>
        </w:numPr>
        <w:ind w:hanging="181"/>
        <w:contextualSpacing/>
        <w:rPr>
          <w:rFonts w:cstheme="minorHAnsi"/>
        </w:rPr>
      </w:pPr>
      <w:r w:rsidRPr="002B5B6D">
        <w:rPr>
          <w:rFonts w:cstheme="minorHAnsi"/>
        </w:rPr>
        <w:t>Awaria zasilania – brak fazy,</w:t>
      </w:r>
    </w:p>
    <w:p w14:paraId="06B4E0CC" w14:textId="77777777" w:rsidR="00FA728C" w:rsidRPr="002B5B6D" w:rsidRDefault="00FA728C" w:rsidP="00871CA1">
      <w:pPr>
        <w:numPr>
          <w:ilvl w:val="2"/>
          <w:numId w:val="4"/>
        </w:numPr>
        <w:ind w:hanging="181"/>
        <w:contextualSpacing/>
        <w:rPr>
          <w:rFonts w:cstheme="minorHAnsi"/>
        </w:rPr>
      </w:pPr>
      <w:r w:rsidRPr="002B5B6D">
        <w:rPr>
          <w:rFonts w:cstheme="minorHAnsi"/>
        </w:rPr>
        <w:t>Przekroczenie maksymalnego napięcia ładowania – alarm nadnapięciowy,</w:t>
      </w:r>
    </w:p>
    <w:p w14:paraId="6420B8C4" w14:textId="77777777" w:rsidR="00FA728C" w:rsidRPr="002B5B6D" w:rsidRDefault="00FA728C" w:rsidP="00871CA1">
      <w:pPr>
        <w:numPr>
          <w:ilvl w:val="2"/>
          <w:numId w:val="4"/>
        </w:numPr>
        <w:ind w:hanging="181"/>
        <w:contextualSpacing/>
        <w:rPr>
          <w:rFonts w:cstheme="minorHAnsi"/>
        </w:rPr>
      </w:pPr>
      <w:r w:rsidRPr="002B5B6D">
        <w:rPr>
          <w:rFonts w:cstheme="minorHAnsi"/>
        </w:rPr>
        <w:t>Głębokie rozładowanie baterii – alarm podnapięciowy,</w:t>
      </w:r>
    </w:p>
    <w:p w14:paraId="565D1C0E" w14:textId="77777777" w:rsidR="00FA728C" w:rsidRPr="002B5B6D" w:rsidRDefault="00FA728C" w:rsidP="00871CA1">
      <w:pPr>
        <w:numPr>
          <w:ilvl w:val="2"/>
          <w:numId w:val="4"/>
        </w:numPr>
        <w:ind w:hanging="181"/>
        <w:contextualSpacing/>
        <w:rPr>
          <w:rFonts w:cstheme="minorHAnsi"/>
        </w:rPr>
      </w:pPr>
      <w:r w:rsidRPr="002B5B6D">
        <w:rPr>
          <w:rFonts w:cstheme="minorHAnsi"/>
        </w:rPr>
        <w:t>Rozwarcie baterii - układ pomiaru ciągłości obwodu baterii z możliwością konfigurowania, przez użytkownika przebiegu testu,</w:t>
      </w:r>
    </w:p>
    <w:p w14:paraId="4D0A31A8" w14:textId="77777777" w:rsidR="00FA728C" w:rsidRPr="002B5B6D" w:rsidRDefault="00FA728C" w:rsidP="00871CA1">
      <w:pPr>
        <w:numPr>
          <w:ilvl w:val="2"/>
          <w:numId w:val="4"/>
        </w:numPr>
        <w:contextualSpacing/>
        <w:rPr>
          <w:rFonts w:cstheme="minorHAnsi"/>
        </w:rPr>
      </w:pPr>
      <w:r w:rsidRPr="002B5B6D">
        <w:rPr>
          <w:rFonts w:cstheme="minorHAnsi"/>
        </w:rPr>
        <w:t>Przekroczenie temperatury: baterii, zasilacza,</w:t>
      </w:r>
    </w:p>
    <w:p w14:paraId="1B1FDB71" w14:textId="1E556B05" w:rsidR="00FA728C" w:rsidRPr="002B5B6D" w:rsidRDefault="0096453D" w:rsidP="00871CA1">
      <w:pPr>
        <w:numPr>
          <w:ilvl w:val="0"/>
          <w:numId w:val="56"/>
        </w:numPr>
        <w:tabs>
          <w:tab w:val="clear" w:pos="434"/>
        </w:tabs>
        <w:ind w:left="1418"/>
        <w:contextualSpacing/>
        <w:rPr>
          <w:rFonts w:cstheme="minorHAnsi"/>
        </w:rPr>
      </w:pPr>
      <w:r>
        <w:rPr>
          <w:rFonts w:cstheme="minorHAnsi"/>
        </w:rPr>
        <w:t>m</w:t>
      </w:r>
      <w:r w:rsidR="00FA728C" w:rsidRPr="002B5B6D">
        <w:rPr>
          <w:rFonts w:cstheme="minorHAnsi"/>
        </w:rPr>
        <w:t>ożliwość samodzielnego konfigurowania dodatkowych sygnałów alarmowych,</w:t>
      </w:r>
    </w:p>
    <w:p w14:paraId="3032369F" w14:textId="25EBA419" w:rsidR="00FA728C" w:rsidRPr="002B5B6D" w:rsidRDefault="0096453D" w:rsidP="00871CA1">
      <w:pPr>
        <w:numPr>
          <w:ilvl w:val="0"/>
          <w:numId w:val="56"/>
        </w:numPr>
        <w:tabs>
          <w:tab w:val="clear" w:pos="434"/>
        </w:tabs>
        <w:ind w:left="1418"/>
        <w:contextualSpacing/>
        <w:rPr>
          <w:rFonts w:cstheme="minorHAnsi"/>
        </w:rPr>
      </w:pPr>
      <w:r>
        <w:rPr>
          <w:rFonts w:cstheme="minorHAnsi"/>
        </w:rPr>
        <w:t>k</w:t>
      </w:r>
      <w:r w:rsidR="00FA728C" w:rsidRPr="002B5B6D">
        <w:rPr>
          <w:rFonts w:cstheme="minorHAnsi"/>
        </w:rPr>
        <w:t>onsola z konfigurowalnym łączem USB i RS 485,</w:t>
      </w:r>
    </w:p>
    <w:p w14:paraId="116650EC" w14:textId="7F1BDFB5" w:rsidR="00FA728C" w:rsidRPr="002B5B6D" w:rsidRDefault="0096453D" w:rsidP="00871CA1">
      <w:pPr>
        <w:numPr>
          <w:ilvl w:val="0"/>
          <w:numId w:val="56"/>
        </w:numPr>
        <w:tabs>
          <w:tab w:val="clear" w:pos="434"/>
        </w:tabs>
        <w:ind w:left="1418"/>
        <w:contextualSpacing/>
        <w:rPr>
          <w:rFonts w:cstheme="minorHAnsi"/>
        </w:rPr>
      </w:pPr>
      <w:r>
        <w:rPr>
          <w:rFonts w:cstheme="minorHAnsi"/>
        </w:rPr>
        <w:t>m</w:t>
      </w:r>
      <w:r w:rsidR="00FA728C" w:rsidRPr="002B5B6D">
        <w:rPr>
          <w:rFonts w:cstheme="minorHAnsi"/>
        </w:rPr>
        <w:t xml:space="preserve">ożliwość wyboru protokołu komunikacyjnego na łączu RS485 (IEC-103, </w:t>
      </w:r>
      <w:proofErr w:type="spellStart"/>
      <w:r w:rsidR="00FA728C" w:rsidRPr="002B5B6D">
        <w:rPr>
          <w:rFonts w:cstheme="minorHAnsi"/>
        </w:rPr>
        <w:t>Modbus</w:t>
      </w:r>
      <w:proofErr w:type="spellEnd"/>
      <w:r w:rsidR="00FA728C" w:rsidRPr="002B5B6D">
        <w:rPr>
          <w:rFonts w:cstheme="minorHAnsi"/>
        </w:rPr>
        <w:t xml:space="preserve"> RTU, DNP-3 lub inny) z klawiatury zasilacza,</w:t>
      </w:r>
    </w:p>
    <w:p w14:paraId="1D3B3B70" w14:textId="2E0C4C60" w:rsidR="00FA728C" w:rsidRPr="002B5B6D" w:rsidRDefault="0096453D" w:rsidP="00871CA1">
      <w:pPr>
        <w:numPr>
          <w:ilvl w:val="0"/>
          <w:numId w:val="56"/>
        </w:numPr>
        <w:tabs>
          <w:tab w:val="clear" w:pos="434"/>
        </w:tabs>
        <w:ind w:left="1418"/>
        <w:contextualSpacing/>
        <w:rPr>
          <w:rFonts w:cstheme="minorHAnsi"/>
        </w:rPr>
      </w:pPr>
      <w:r>
        <w:rPr>
          <w:rFonts w:cstheme="minorHAnsi"/>
        </w:rPr>
        <w:t>m</w:t>
      </w:r>
      <w:r w:rsidR="00FA728C" w:rsidRPr="002B5B6D">
        <w:rPr>
          <w:rFonts w:cstheme="minorHAnsi"/>
        </w:rPr>
        <w:t>ożliwość wyboru parametrów transmisji z klawiatury zasilacza,</w:t>
      </w:r>
    </w:p>
    <w:p w14:paraId="0463F907" w14:textId="6EFDB30C" w:rsidR="00FA728C" w:rsidRPr="002B5B6D" w:rsidRDefault="0096453D" w:rsidP="00871CA1">
      <w:pPr>
        <w:numPr>
          <w:ilvl w:val="0"/>
          <w:numId w:val="56"/>
        </w:numPr>
        <w:tabs>
          <w:tab w:val="clear" w:pos="434"/>
        </w:tabs>
        <w:ind w:left="1418"/>
        <w:contextualSpacing/>
        <w:rPr>
          <w:rFonts w:cstheme="minorHAnsi"/>
        </w:rPr>
      </w:pPr>
      <w:r>
        <w:rPr>
          <w:rFonts w:cstheme="minorHAnsi"/>
        </w:rPr>
        <w:t>m</w:t>
      </w:r>
      <w:r w:rsidR="00FA728C" w:rsidRPr="002B5B6D">
        <w:rPr>
          <w:rFonts w:cstheme="minorHAnsi"/>
        </w:rPr>
        <w:t>ożliwość kopiowania bufora zdarzeń do pamięci zewnętrznej przez port USB,</w:t>
      </w:r>
    </w:p>
    <w:p w14:paraId="0A554402" w14:textId="1DBEF41E" w:rsidR="00FA728C" w:rsidRPr="002B5B6D" w:rsidRDefault="0096453D" w:rsidP="00871CA1">
      <w:pPr>
        <w:numPr>
          <w:ilvl w:val="0"/>
          <w:numId w:val="56"/>
        </w:numPr>
        <w:tabs>
          <w:tab w:val="clear" w:pos="434"/>
        </w:tabs>
        <w:ind w:left="1418"/>
        <w:contextualSpacing/>
        <w:rPr>
          <w:rFonts w:cstheme="minorHAnsi"/>
        </w:rPr>
      </w:pPr>
      <w:r>
        <w:rPr>
          <w:rFonts w:cstheme="minorHAnsi"/>
        </w:rPr>
        <w:lastRenderedPageBreak/>
        <w:t>m</w:t>
      </w:r>
      <w:r w:rsidR="00FA728C" w:rsidRPr="002B5B6D">
        <w:rPr>
          <w:rFonts w:cstheme="minorHAnsi"/>
        </w:rPr>
        <w:t>ożliwość dodatkowych nastaw parametrów ładowania dozorowanego i ładowania samoczynnego,</w:t>
      </w:r>
    </w:p>
    <w:p w14:paraId="041EB8A1" w14:textId="625BAA11" w:rsidR="00FA728C" w:rsidRPr="002B5B6D" w:rsidRDefault="0096453D" w:rsidP="00871CA1">
      <w:pPr>
        <w:numPr>
          <w:ilvl w:val="0"/>
          <w:numId w:val="56"/>
        </w:numPr>
        <w:tabs>
          <w:tab w:val="clear" w:pos="434"/>
        </w:tabs>
        <w:ind w:left="1418"/>
        <w:contextualSpacing/>
        <w:rPr>
          <w:rFonts w:cstheme="minorHAnsi"/>
        </w:rPr>
      </w:pPr>
      <w:r>
        <w:rPr>
          <w:rFonts w:cstheme="minorHAnsi"/>
        </w:rPr>
        <w:t>f</w:t>
      </w:r>
      <w:r w:rsidR="00FA728C" w:rsidRPr="002B5B6D">
        <w:rPr>
          <w:rFonts w:cstheme="minorHAnsi"/>
        </w:rPr>
        <w:t xml:space="preserve">unkcja </w:t>
      </w:r>
      <w:proofErr w:type="spellStart"/>
      <w:r w:rsidR="00FA728C" w:rsidRPr="002B5B6D">
        <w:rPr>
          <w:rFonts w:cstheme="minorHAnsi"/>
        </w:rPr>
        <w:t>autotestu</w:t>
      </w:r>
      <w:proofErr w:type="spellEnd"/>
      <w:r w:rsidR="00FA728C" w:rsidRPr="002B5B6D">
        <w:rPr>
          <w:rFonts w:cstheme="minorHAnsi"/>
        </w:rPr>
        <w:t xml:space="preserve"> (samokontroli) urządzenia,</w:t>
      </w:r>
    </w:p>
    <w:p w14:paraId="299D98EF" w14:textId="775D7AF0" w:rsidR="00FA728C" w:rsidRPr="002B5B6D" w:rsidRDefault="0096453D" w:rsidP="00871CA1">
      <w:pPr>
        <w:numPr>
          <w:ilvl w:val="0"/>
          <w:numId w:val="56"/>
        </w:numPr>
        <w:tabs>
          <w:tab w:val="clear" w:pos="434"/>
        </w:tabs>
        <w:ind w:left="1418"/>
        <w:contextualSpacing/>
        <w:rPr>
          <w:rFonts w:cstheme="minorHAnsi"/>
        </w:rPr>
      </w:pPr>
      <w:r>
        <w:rPr>
          <w:rFonts w:cstheme="minorHAnsi"/>
        </w:rPr>
        <w:t>m</w:t>
      </w:r>
      <w:r w:rsidR="00FA728C" w:rsidRPr="002B5B6D">
        <w:rPr>
          <w:rFonts w:cstheme="minorHAnsi"/>
        </w:rPr>
        <w:t>ożliwość odczytywania i archiwizacji wyników pomiarów i rejestrów zdarzeń z klawiatury na</w:t>
      </w:r>
      <w:r w:rsidR="006A3B82">
        <w:rPr>
          <w:rFonts w:cstheme="minorHAnsi"/>
        </w:rPr>
        <w:t xml:space="preserve"> </w:t>
      </w:r>
      <w:r w:rsidR="00FA728C" w:rsidRPr="002B5B6D">
        <w:rPr>
          <w:rFonts w:cstheme="minorHAnsi"/>
        </w:rPr>
        <w:t xml:space="preserve">wyświetlaczu urządzenia, </w:t>
      </w:r>
    </w:p>
    <w:p w14:paraId="1E00D541" w14:textId="0176998C" w:rsidR="00FA728C" w:rsidRPr="002B5B6D" w:rsidRDefault="0096453D" w:rsidP="00871CA1">
      <w:pPr>
        <w:numPr>
          <w:ilvl w:val="0"/>
          <w:numId w:val="56"/>
        </w:numPr>
        <w:tabs>
          <w:tab w:val="clear" w:pos="434"/>
        </w:tabs>
        <w:ind w:left="1418"/>
        <w:contextualSpacing/>
        <w:rPr>
          <w:rFonts w:cstheme="minorHAnsi"/>
        </w:rPr>
      </w:pPr>
      <w:r>
        <w:rPr>
          <w:rFonts w:cstheme="minorHAnsi"/>
        </w:rPr>
        <w:t>k</w:t>
      </w:r>
      <w:r w:rsidR="00FA728C" w:rsidRPr="002B5B6D">
        <w:rPr>
          <w:rFonts w:cstheme="minorHAnsi"/>
        </w:rPr>
        <w:t>ompensacja termiczna z sondą do automatycznej korekcji napięcia buforowania,</w:t>
      </w:r>
    </w:p>
    <w:p w14:paraId="2101DC95" w14:textId="4F998A4E" w:rsidR="00FA728C" w:rsidRPr="002B5B6D" w:rsidRDefault="0096453D" w:rsidP="00871CA1">
      <w:pPr>
        <w:numPr>
          <w:ilvl w:val="0"/>
          <w:numId w:val="56"/>
        </w:numPr>
        <w:tabs>
          <w:tab w:val="clear" w:pos="434"/>
        </w:tabs>
        <w:ind w:left="1418"/>
        <w:contextualSpacing/>
        <w:rPr>
          <w:rFonts w:cstheme="minorHAnsi"/>
        </w:rPr>
      </w:pPr>
      <w:r>
        <w:rPr>
          <w:rFonts w:cstheme="minorHAnsi"/>
        </w:rPr>
        <w:t>u</w:t>
      </w:r>
      <w:r w:rsidR="00FA728C" w:rsidRPr="002B5B6D">
        <w:rPr>
          <w:rFonts w:cstheme="minorHAnsi"/>
        </w:rPr>
        <w:t xml:space="preserve">kład kontroli </w:t>
      </w:r>
      <w:proofErr w:type="spellStart"/>
      <w:r w:rsidR="00FA728C" w:rsidRPr="002B5B6D">
        <w:rPr>
          <w:rFonts w:cstheme="minorHAnsi"/>
        </w:rPr>
        <w:t>doziemienia</w:t>
      </w:r>
      <w:proofErr w:type="spellEnd"/>
      <w:r w:rsidR="00FA728C" w:rsidRPr="002B5B6D">
        <w:rPr>
          <w:rFonts w:cstheme="minorHAnsi"/>
        </w:rPr>
        <w:t xml:space="preserve"> zintegrowany z urządzeniem,</w:t>
      </w:r>
    </w:p>
    <w:p w14:paraId="5F77FBEC" w14:textId="1C693DFA" w:rsidR="00FA728C" w:rsidRPr="002B5B6D" w:rsidRDefault="0096453D" w:rsidP="00871CA1">
      <w:pPr>
        <w:numPr>
          <w:ilvl w:val="0"/>
          <w:numId w:val="56"/>
        </w:numPr>
        <w:tabs>
          <w:tab w:val="clear" w:pos="434"/>
        </w:tabs>
        <w:ind w:left="1418"/>
        <w:contextualSpacing/>
        <w:rPr>
          <w:rFonts w:cstheme="minorHAnsi"/>
        </w:rPr>
      </w:pPr>
      <w:r>
        <w:rPr>
          <w:rFonts w:cstheme="minorHAnsi"/>
        </w:rPr>
        <w:t>k</w:t>
      </w:r>
      <w:r w:rsidR="00FA728C" w:rsidRPr="002B5B6D">
        <w:rPr>
          <w:rFonts w:cstheme="minorHAnsi"/>
        </w:rPr>
        <w:t xml:space="preserve">ompatybilność Elektromagnetyczna </w:t>
      </w:r>
      <w:r w:rsidR="00824938">
        <w:rPr>
          <w:rFonts w:cstheme="minorHAnsi"/>
        </w:rPr>
        <w:t>–</w:t>
      </w:r>
      <w:r w:rsidR="00FA728C" w:rsidRPr="002B5B6D">
        <w:rPr>
          <w:rFonts w:cstheme="minorHAnsi"/>
        </w:rPr>
        <w:t xml:space="preserve"> </w:t>
      </w:r>
      <w:r w:rsidR="00824938">
        <w:rPr>
          <w:rFonts w:cstheme="minorHAnsi"/>
        </w:rPr>
        <w:t>f</w:t>
      </w:r>
      <w:r w:rsidR="00824938" w:rsidRPr="00824938">
        <w:rPr>
          <w:rFonts w:cstheme="minorHAnsi"/>
        </w:rPr>
        <w:t>iltr</w:t>
      </w:r>
      <w:r w:rsidR="00824938">
        <w:rPr>
          <w:rFonts w:cstheme="minorHAnsi"/>
        </w:rPr>
        <w:t>y</w:t>
      </w:r>
      <w:r w:rsidR="00824938" w:rsidRPr="00824938">
        <w:rPr>
          <w:rFonts w:cstheme="minorHAnsi"/>
        </w:rPr>
        <w:t xml:space="preserve"> przeciwzakłóceniow</w:t>
      </w:r>
      <w:r w:rsidR="00824938">
        <w:rPr>
          <w:rFonts w:cstheme="minorHAnsi"/>
        </w:rPr>
        <w:t>e</w:t>
      </w:r>
      <w:r w:rsidR="00824938" w:rsidRPr="00824938" w:rsidDel="00824938">
        <w:rPr>
          <w:rFonts w:cstheme="minorHAnsi"/>
        </w:rPr>
        <w:t xml:space="preserve"> </w:t>
      </w:r>
      <w:r w:rsidR="00FA728C" w:rsidRPr="002B5B6D">
        <w:rPr>
          <w:rFonts w:cstheme="minorHAnsi"/>
        </w:rPr>
        <w:t>na wejściu i wyjściu,</w:t>
      </w:r>
    </w:p>
    <w:p w14:paraId="190864A1" w14:textId="0CA6F7B6" w:rsidR="00FA728C" w:rsidRDefault="0096453D" w:rsidP="006241E5">
      <w:pPr>
        <w:numPr>
          <w:ilvl w:val="0"/>
          <w:numId w:val="56"/>
        </w:numPr>
        <w:tabs>
          <w:tab w:val="clear" w:pos="434"/>
        </w:tabs>
        <w:ind w:left="1418"/>
        <w:rPr>
          <w:rFonts w:cstheme="minorHAnsi"/>
        </w:rPr>
      </w:pPr>
      <w:r>
        <w:rPr>
          <w:rFonts w:cstheme="minorHAnsi"/>
        </w:rPr>
        <w:t>o</w:t>
      </w:r>
      <w:r w:rsidR="00FA728C" w:rsidRPr="002B5B6D">
        <w:rPr>
          <w:rFonts w:cstheme="minorHAnsi"/>
        </w:rPr>
        <w:t>kablowanie z możliwością przyłączania opornicy rozładowczej.</w:t>
      </w:r>
    </w:p>
    <w:p w14:paraId="36AB707E" w14:textId="77777777" w:rsidR="006241E5" w:rsidRPr="002B5B6D" w:rsidRDefault="006241E5" w:rsidP="006241E5">
      <w:pPr>
        <w:contextualSpacing/>
        <w:rPr>
          <w:rFonts w:cstheme="minorHAnsi"/>
        </w:rPr>
      </w:pPr>
    </w:p>
    <w:p w14:paraId="72092A6F" w14:textId="352FB935" w:rsidR="00FA728C" w:rsidRPr="006B389E" w:rsidRDefault="00FA728C" w:rsidP="00F44E99">
      <w:pPr>
        <w:pStyle w:val="3nagwek3"/>
      </w:pPr>
      <w:r w:rsidRPr="006B389E">
        <w:t>Wymagania techniczne rozdzielnic 220</w:t>
      </w:r>
      <w:r w:rsidR="00C900A8">
        <w:t> </w:t>
      </w:r>
      <w:r w:rsidRPr="006B389E">
        <w:t>V DC i 24</w:t>
      </w:r>
      <w:r w:rsidR="00C900A8">
        <w:t> </w:t>
      </w:r>
      <w:r w:rsidRPr="006B389E">
        <w:t xml:space="preserve">V DC. </w:t>
      </w:r>
    </w:p>
    <w:p w14:paraId="64ADDC22" w14:textId="7BF2AC05" w:rsidR="00FA728C" w:rsidRPr="006241E5" w:rsidRDefault="00FA728C" w:rsidP="00824938">
      <w:pPr>
        <w:ind w:left="0" w:firstLine="0"/>
        <w:contextualSpacing/>
        <w:rPr>
          <w:rFonts w:cstheme="minorHAnsi"/>
        </w:rPr>
      </w:pPr>
      <w:r w:rsidRPr="006241E5">
        <w:rPr>
          <w:rFonts w:cstheme="minorHAnsi"/>
        </w:rPr>
        <w:t xml:space="preserve">Rozdzielnice 24V oraz 220V DC wykonane będą w tym samym standardzie co rozdzielnice prądu przemiennego AC a ponadto spełnione będą </w:t>
      </w:r>
      <w:r w:rsidR="00824938">
        <w:rPr>
          <w:rFonts w:cstheme="minorHAnsi"/>
        </w:rPr>
        <w:t xml:space="preserve">poniższe </w:t>
      </w:r>
      <w:r w:rsidRPr="006241E5">
        <w:rPr>
          <w:rFonts w:cstheme="minorHAnsi"/>
        </w:rPr>
        <w:t>wymagania</w:t>
      </w:r>
      <w:r w:rsidR="00824938">
        <w:rPr>
          <w:rFonts w:cstheme="minorHAnsi"/>
        </w:rPr>
        <w:t>:</w:t>
      </w:r>
    </w:p>
    <w:p w14:paraId="7CE2EF45" w14:textId="73E29B26" w:rsidR="00FA728C" w:rsidRPr="006241E5" w:rsidRDefault="00FA728C" w:rsidP="00871CA1">
      <w:pPr>
        <w:numPr>
          <w:ilvl w:val="0"/>
          <w:numId w:val="54"/>
        </w:numPr>
        <w:ind w:hanging="357"/>
        <w:contextualSpacing/>
        <w:rPr>
          <w:rFonts w:cstheme="minorHAnsi"/>
        </w:rPr>
      </w:pPr>
      <w:r w:rsidRPr="006241E5">
        <w:rPr>
          <w:rFonts w:cstheme="minorHAnsi"/>
        </w:rPr>
        <w:t>Rozdzielnice 24V oraz 220V DC zasilane będą z prostowników i baterii akumulatorów i</w:t>
      </w:r>
      <w:r w:rsidR="00D078F4" w:rsidRPr="006241E5">
        <w:rPr>
          <w:rFonts w:cstheme="minorHAnsi"/>
        </w:rPr>
        <w:t> </w:t>
      </w:r>
      <w:r w:rsidRPr="006241E5">
        <w:rPr>
          <w:rFonts w:cstheme="minorHAnsi"/>
        </w:rPr>
        <w:t>zlokalizowane w bezpośrednim sąsiedztwie tych urządzeń.</w:t>
      </w:r>
    </w:p>
    <w:p w14:paraId="290231FD" w14:textId="631E3DFB" w:rsidR="00FA728C" w:rsidRPr="006241E5" w:rsidRDefault="00FA728C" w:rsidP="00871CA1">
      <w:pPr>
        <w:numPr>
          <w:ilvl w:val="0"/>
          <w:numId w:val="54"/>
        </w:numPr>
        <w:ind w:hanging="357"/>
        <w:contextualSpacing/>
        <w:rPr>
          <w:rFonts w:cstheme="minorHAnsi"/>
        </w:rPr>
      </w:pPr>
      <w:r w:rsidRPr="006241E5">
        <w:rPr>
          <w:rFonts w:cstheme="minorHAnsi"/>
        </w:rPr>
        <w:t xml:space="preserve">Rozdzielnica prądu stałego musi być tak wykonana, aby istniała możliwość połączenia równoległego baterii akumulatorów </w:t>
      </w:r>
      <w:r w:rsidR="00C529E9" w:rsidRPr="006241E5">
        <w:rPr>
          <w:rFonts w:cstheme="minorHAnsi"/>
        </w:rPr>
        <w:t>(przełączanie</w:t>
      </w:r>
      <w:r w:rsidRPr="006241E5">
        <w:rPr>
          <w:rFonts w:cstheme="minorHAnsi"/>
        </w:rPr>
        <w:t xml:space="preserve"> bezprzerwowe).</w:t>
      </w:r>
    </w:p>
    <w:p w14:paraId="54447D91" w14:textId="7BC55751" w:rsidR="00FA728C" w:rsidRPr="006241E5" w:rsidRDefault="00FA728C" w:rsidP="00871CA1">
      <w:pPr>
        <w:numPr>
          <w:ilvl w:val="0"/>
          <w:numId w:val="54"/>
        </w:numPr>
        <w:ind w:hanging="357"/>
        <w:contextualSpacing/>
        <w:rPr>
          <w:rFonts w:cstheme="minorHAnsi"/>
        </w:rPr>
      </w:pPr>
      <w:r w:rsidRPr="006241E5">
        <w:rPr>
          <w:rFonts w:cstheme="minorHAnsi"/>
        </w:rPr>
        <w:t xml:space="preserve">Dodatkowo w układzie prądu stałego musi być wykonane podłączenie umożliwiające rozładowanie baterii w cyklach konserwacyjnych. </w:t>
      </w:r>
    </w:p>
    <w:p w14:paraId="62920887" w14:textId="5729FDAB" w:rsidR="00FA728C" w:rsidRPr="006241E5" w:rsidRDefault="00FA728C" w:rsidP="00871CA1">
      <w:pPr>
        <w:numPr>
          <w:ilvl w:val="0"/>
          <w:numId w:val="54"/>
        </w:numPr>
        <w:ind w:hanging="357"/>
        <w:contextualSpacing/>
        <w:rPr>
          <w:rFonts w:cstheme="minorHAnsi"/>
        </w:rPr>
      </w:pPr>
      <w:r w:rsidRPr="006241E5">
        <w:rPr>
          <w:rFonts w:cstheme="minorHAnsi"/>
        </w:rPr>
        <w:t xml:space="preserve">Wielkość rozdzielnic i dobór aparatury rozdzielczej </w:t>
      </w:r>
      <w:r w:rsidR="00C529E9" w:rsidRPr="006241E5">
        <w:rPr>
          <w:rFonts w:cstheme="minorHAnsi"/>
        </w:rPr>
        <w:t>ustal</w:t>
      </w:r>
      <w:r w:rsidR="00282442" w:rsidRPr="006241E5">
        <w:rPr>
          <w:rFonts w:cstheme="minorHAnsi"/>
        </w:rPr>
        <w:t>i</w:t>
      </w:r>
      <w:r w:rsidRPr="006241E5">
        <w:rPr>
          <w:rFonts w:cstheme="minorHAnsi"/>
        </w:rPr>
        <w:t xml:space="preserve"> W</w:t>
      </w:r>
      <w:r w:rsidR="007E1A47" w:rsidRPr="006241E5">
        <w:rPr>
          <w:rFonts w:cstheme="minorHAnsi"/>
        </w:rPr>
        <w:t>ykonawca</w:t>
      </w:r>
      <w:r w:rsidRPr="006241E5">
        <w:rPr>
          <w:rFonts w:cstheme="minorHAnsi"/>
        </w:rPr>
        <w:t xml:space="preserve"> w zależności od ilości odbiorów i warunków obciążeniowych. </w:t>
      </w:r>
    </w:p>
    <w:p w14:paraId="175E0F9E" w14:textId="77777777" w:rsidR="00FA728C" w:rsidRPr="006241E5" w:rsidRDefault="00FA728C" w:rsidP="00871CA1">
      <w:pPr>
        <w:numPr>
          <w:ilvl w:val="0"/>
          <w:numId w:val="54"/>
        </w:numPr>
        <w:ind w:hanging="357"/>
        <w:contextualSpacing/>
        <w:rPr>
          <w:rFonts w:cstheme="minorHAnsi"/>
        </w:rPr>
      </w:pPr>
      <w:r w:rsidRPr="006241E5">
        <w:rPr>
          <w:rFonts w:cstheme="minorHAnsi"/>
        </w:rPr>
        <w:t>Bieguny „+” i „-” rozdzielni będą izolowane dla uniknięcia wzajemnego kontaktu i kontaktu z ziemią.</w:t>
      </w:r>
    </w:p>
    <w:p w14:paraId="0E89DB72" w14:textId="77777777" w:rsidR="00FA728C" w:rsidRPr="006241E5" w:rsidRDefault="00FA728C" w:rsidP="00871CA1">
      <w:pPr>
        <w:numPr>
          <w:ilvl w:val="0"/>
          <w:numId w:val="54"/>
        </w:numPr>
        <w:ind w:hanging="357"/>
        <w:contextualSpacing/>
        <w:rPr>
          <w:rFonts w:cstheme="minorHAnsi"/>
        </w:rPr>
      </w:pPr>
      <w:r w:rsidRPr="006241E5">
        <w:rPr>
          <w:rFonts w:cstheme="minorHAnsi"/>
        </w:rPr>
        <w:t>Wejścia z prostownikami zabezpieczone będą wyłącznikami.</w:t>
      </w:r>
    </w:p>
    <w:p w14:paraId="59B45CFC" w14:textId="1FB2DF6C" w:rsidR="00FA728C" w:rsidRPr="006241E5" w:rsidRDefault="00FA728C" w:rsidP="006241E5">
      <w:pPr>
        <w:numPr>
          <w:ilvl w:val="0"/>
          <w:numId w:val="54"/>
        </w:numPr>
        <w:rPr>
          <w:rFonts w:cstheme="minorHAnsi"/>
        </w:rPr>
      </w:pPr>
      <w:r w:rsidRPr="006241E5">
        <w:rPr>
          <w:rFonts w:cstheme="minorHAnsi"/>
        </w:rPr>
        <w:t xml:space="preserve">Wyposażenie w układ kontroli stanu izolacji i lokalizacji </w:t>
      </w:r>
      <w:proofErr w:type="spellStart"/>
      <w:r w:rsidRPr="006241E5">
        <w:rPr>
          <w:rFonts w:cstheme="minorHAnsi"/>
        </w:rPr>
        <w:t>doziemień</w:t>
      </w:r>
      <w:proofErr w:type="spellEnd"/>
      <w:r w:rsidRPr="006241E5">
        <w:rPr>
          <w:rFonts w:cstheme="minorHAnsi"/>
        </w:rPr>
        <w:t xml:space="preserve"> (zawierający jednostki centralne, koncentratory, przekładniki pomiarowe zabudowane na każdym odpływie sekcji)</w:t>
      </w:r>
      <w:r w:rsidR="00824938">
        <w:rPr>
          <w:rFonts w:cstheme="minorHAnsi"/>
        </w:rPr>
        <w:t>.</w:t>
      </w:r>
    </w:p>
    <w:p w14:paraId="45EAF1F3" w14:textId="77777777" w:rsidR="00C73C8B" w:rsidRPr="002B5B6D" w:rsidRDefault="00C73C8B" w:rsidP="00C73C8B">
      <w:pPr>
        <w:pStyle w:val="Akapitzlist"/>
        <w:ind w:left="1145" w:firstLine="0"/>
      </w:pPr>
    </w:p>
    <w:p w14:paraId="77600EB4" w14:textId="77777777" w:rsidR="00FA728C" w:rsidRPr="006B389E" w:rsidRDefault="00FA728C" w:rsidP="00F44E99">
      <w:pPr>
        <w:pStyle w:val="3nagwek3"/>
      </w:pPr>
      <w:bookmarkStart w:id="32" w:name="_Hlk150174889"/>
      <w:r w:rsidRPr="006B389E">
        <w:t>Wymagania techniczne UPS:</w:t>
      </w:r>
    </w:p>
    <w:bookmarkEnd w:id="32"/>
    <w:p w14:paraId="3B210375" w14:textId="2C31FE96" w:rsidR="00FA728C" w:rsidRPr="006241E5" w:rsidRDefault="00FA728C" w:rsidP="00871CA1">
      <w:pPr>
        <w:numPr>
          <w:ilvl w:val="0"/>
          <w:numId w:val="54"/>
        </w:numPr>
        <w:contextualSpacing/>
        <w:rPr>
          <w:rFonts w:cstheme="minorHAnsi"/>
        </w:rPr>
      </w:pPr>
      <w:r w:rsidRPr="006241E5">
        <w:rPr>
          <w:rFonts w:cstheme="minorHAnsi"/>
        </w:rPr>
        <w:t>Każdy układ składał się będzie z dwóch UPS-ów, które będą pracowały w układzie równoległym, w trybie on-line, tak skonfigurowane, by nawet w przypadku uszkodzenia i konieczności naprawy któregoś z UPS-ów nie pozbawić obiorów napięcia gwarantowanego. Każdy UPS winien być wyposażony w zewnętrzny by-pass remontowy (serwisowy)</w:t>
      </w:r>
      <w:r w:rsidR="00824938">
        <w:rPr>
          <w:rFonts w:cstheme="minorHAnsi"/>
        </w:rPr>
        <w:t>.</w:t>
      </w:r>
      <w:r w:rsidRPr="006241E5">
        <w:rPr>
          <w:rFonts w:cstheme="minorHAnsi"/>
        </w:rPr>
        <w:t xml:space="preserve"> Zastosowanie zewnętrznego obejścia serwisowego jest traktowane jako ostateczność przy bardzo poważnych awariach systemu napięcia gwarantowanego, bądź przy konieczności dokonania przeglądu serwisowego. Na wyjściu układu przewidzieć zastosowanie elektronicznego by-passu. </w:t>
      </w:r>
    </w:p>
    <w:p w14:paraId="7C8E60EA" w14:textId="15009DDB" w:rsidR="00FA728C" w:rsidRPr="006241E5" w:rsidRDefault="00FA728C" w:rsidP="00871CA1">
      <w:pPr>
        <w:numPr>
          <w:ilvl w:val="0"/>
          <w:numId w:val="54"/>
        </w:numPr>
        <w:contextualSpacing/>
        <w:rPr>
          <w:rFonts w:cstheme="minorHAnsi"/>
        </w:rPr>
      </w:pPr>
      <w:r w:rsidRPr="006241E5">
        <w:rPr>
          <w:rFonts w:cstheme="minorHAnsi"/>
        </w:rPr>
        <w:t xml:space="preserve">Każdy pojedynczy UPS będzie składał się z: prostownika, falownika, łącza DC pomiędzy prostownikiem i falownikiem (do którego przyłączone będzie również źródło prądu stałego), ręcznego by-passu, transformatora wyjściowego dla separacji galwanicznej odbiorników oraz rozdzielnic. Każdy pojedynczy UPS zapewni 100% zasilania odbiorów zasilanych z jego rozdzielni w przypadku odstawienia drugiego z układu. UPS-y będą posiadać filtry aktywne (system filtrów i ograniczników </w:t>
      </w:r>
      <w:proofErr w:type="spellStart"/>
      <w:r w:rsidRPr="006241E5">
        <w:rPr>
          <w:rFonts w:cstheme="minorHAnsi"/>
        </w:rPr>
        <w:t>warystorowych</w:t>
      </w:r>
      <w:proofErr w:type="spellEnd"/>
      <w:r w:rsidRPr="006241E5">
        <w:rPr>
          <w:rFonts w:cstheme="minorHAnsi"/>
        </w:rPr>
        <w:t xml:space="preserve">) zapewniających eliminację zakłóceń </w:t>
      </w:r>
      <w:r w:rsidRPr="006241E5">
        <w:rPr>
          <w:rFonts w:cstheme="minorHAnsi"/>
        </w:rPr>
        <w:lastRenderedPageBreak/>
        <w:t>wprowadzanych do zasilającej sieci energetycznej poniżej 3%.</w:t>
      </w:r>
      <w:r w:rsidR="00824938">
        <w:rPr>
          <w:rFonts w:cstheme="minorHAnsi"/>
        </w:rPr>
        <w:t xml:space="preserve"> </w:t>
      </w:r>
      <w:r w:rsidRPr="006241E5">
        <w:rPr>
          <w:rFonts w:cstheme="minorHAnsi"/>
        </w:rPr>
        <w:t xml:space="preserve">System powinien być odporny na przepięcia, zwarcia i inne zakłócenia mogące wystąpić w sieci zasilającej. </w:t>
      </w:r>
    </w:p>
    <w:p w14:paraId="7D28E0CC" w14:textId="77777777" w:rsidR="00FA728C" w:rsidRPr="006241E5" w:rsidRDefault="00FA728C" w:rsidP="00871CA1">
      <w:pPr>
        <w:numPr>
          <w:ilvl w:val="0"/>
          <w:numId w:val="54"/>
        </w:numPr>
        <w:contextualSpacing/>
        <w:rPr>
          <w:rFonts w:cstheme="minorHAnsi"/>
        </w:rPr>
      </w:pPr>
      <w:r w:rsidRPr="006241E5">
        <w:rPr>
          <w:rFonts w:cstheme="minorHAnsi"/>
        </w:rPr>
        <w:t>System powinien spełniać wymagania w zakresie Kompatybilności Elektromagnetycznej (EMC) określone w dyrektywach i normach europejskich.</w:t>
      </w:r>
    </w:p>
    <w:p w14:paraId="2444F29D" w14:textId="77777777" w:rsidR="00FA728C" w:rsidRPr="006241E5" w:rsidRDefault="00FA728C" w:rsidP="00871CA1">
      <w:pPr>
        <w:numPr>
          <w:ilvl w:val="0"/>
          <w:numId w:val="54"/>
        </w:numPr>
        <w:contextualSpacing/>
        <w:rPr>
          <w:rFonts w:cstheme="minorHAnsi"/>
        </w:rPr>
      </w:pPr>
      <w:r w:rsidRPr="006241E5">
        <w:rPr>
          <w:rFonts w:cstheme="minorHAnsi"/>
        </w:rPr>
        <w:t>System powinien być odporny na zakłócenia elektromagnetyczne zewnętrzne – nie przesyłać do sieci zasilającej i baterii akumulatorów oraz nie emitować do otoczenia wytwarzanych przez siebie zakłóceń (zarówno przewodzonych jak też promieniowanych).</w:t>
      </w:r>
    </w:p>
    <w:p w14:paraId="041C384C" w14:textId="31C35284" w:rsidR="00FA728C" w:rsidRPr="006241E5" w:rsidRDefault="00E10AC9" w:rsidP="00871CA1">
      <w:pPr>
        <w:numPr>
          <w:ilvl w:val="0"/>
          <w:numId w:val="54"/>
        </w:numPr>
        <w:contextualSpacing/>
        <w:rPr>
          <w:rFonts w:cstheme="minorHAnsi"/>
        </w:rPr>
      </w:pPr>
      <w:r w:rsidRPr="006241E5">
        <w:rPr>
          <w:rFonts w:cstheme="minorHAnsi"/>
        </w:rPr>
        <w:t>Wym</w:t>
      </w:r>
      <w:r>
        <w:rPr>
          <w:rFonts w:cstheme="minorHAnsi"/>
        </w:rPr>
        <w:t>ogi</w:t>
      </w:r>
      <w:r w:rsidRPr="006241E5">
        <w:rPr>
          <w:rFonts w:cstheme="minorHAnsi"/>
        </w:rPr>
        <w:t xml:space="preserve"> </w:t>
      </w:r>
      <w:r w:rsidR="00FA728C" w:rsidRPr="006241E5">
        <w:rPr>
          <w:rFonts w:cstheme="minorHAnsi"/>
        </w:rPr>
        <w:t>wysokiej niezawodności UPS-ów powinn</w:t>
      </w:r>
      <w:r w:rsidR="00824938">
        <w:rPr>
          <w:rFonts w:cstheme="minorHAnsi"/>
        </w:rPr>
        <w:t>y</w:t>
      </w:r>
      <w:r w:rsidR="00FA728C" w:rsidRPr="006241E5">
        <w:rPr>
          <w:rFonts w:cstheme="minorHAnsi"/>
        </w:rPr>
        <w:t xml:space="preserve"> być zrealizowane poprzez pracę równoległą UPS-ów w układzie redundantnym n+1. UPS-y powinny być całkowicie niezależne, posiadać własne sterowanie i automatyczną synchronizację z tym, że role te mogą być pełnione przez dowolne moduły, całkowicie wymienne w czasie pracy UPS-a. Niezależnie, cały system monitorowany powinien być poprzez układ automatycznego nadzoru.</w:t>
      </w:r>
    </w:p>
    <w:p w14:paraId="49A8651F" w14:textId="7965C647" w:rsidR="00FA728C" w:rsidRPr="006241E5" w:rsidRDefault="00FA728C" w:rsidP="00871CA1">
      <w:pPr>
        <w:numPr>
          <w:ilvl w:val="0"/>
          <w:numId w:val="54"/>
        </w:numPr>
        <w:contextualSpacing/>
        <w:rPr>
          <w:rFonts w:cstheme="minorHAnsi"/>
        </w:rPr>
      </w:pPr>
      <w:r w:rsidRPr="006241E5">
        <w:rPr>
          <w:rFonts w:cstheme="minorHAnsi"/>
        </w:rPr>
        <w:t>Łącznik obejściowy (</w:t>
      </w:r>
      <w:proofErr w:type="spellStart"/>
      <w:r w:rsidRPr="006241E5">
        <w:rPr>
          <w:rFonts w:cstheme="minorHAnsi"/>
        </w:rPr>
        <w:t>static</w:t>
      </w:r>
      <w:proofErr w:type="spellEnd"/>
      <w:r w:rsidRPr="006241E5">
        <w:rPr>
          <w:rFonts w:cstheme="minorHAnsi"/>
        </w:rPr>
        <w:t xml:space="preserve"> </w:t>
      </w:r>
      <w:proofErr w:type="spellStart"/>
      <w:r w:rsidRPr="006241E5">
        <w:rPr>
          <w:rFonts w:cstheme="minorHAnsi"/>
        </w:rPr>
        <w:t>switch</w:t>
      </w:r>
      <w:proofErr w:type="spellEnd"/>
      <w:r w:rsidRPr="006241E5">
        <w:rPr>
          <w:rFonts w:cstheme="minorHAnsi"/>
        </w:rPr>
        <w:t>) będzie kontrolował napięcie wyjściowe falownika i</w:t>
      </w:r>
      <w:r w:rsidR="00D078F4" w:rsidRPr="006241E5">
        <w:rPr>
          <w:rFonts w:cstheme="minorHAnsi"/>
        </w:rPr>
        <w:t> </w:t>
      </w:r>
      <w:r w:rsidRPr="006241E5">
        <w:rPr>
          <w:rFonts w:cstheme="minorHAnsi"/>
        </w:rPr>
        <w:t>napięcie rezerwowe w celu automatycznego przełączania i powrotu napięcia wg nastawialnych parametrów uzgodnionych z Z</w:t>
      </w:r>
      <w:r w:rsidR="001431BE" w:rsidRPr="006241E5">
        <w:rPr>
          <w:rFonts w:cstheme="minorHAnsi"/>
        </w:rPr>
        <w:t>amawiającym</w:t>
      </w:r>
      <w:r w:rsidRPr="006241E5">
        <w:rPr>
          <w:rFonts w:cstheme="minorHAnsi"/>
        </w:rPr>
        <w:t xml:space="preserve"> na etapie projektowania.</w:t>
      </w:r>
    </w:p>
    <w:p w14:paraId="5C3C21DD" w14:textId="77777777" w:rsidR="00FA728C" w:rsidRPr="006241E5" w:rsidRDefault="00FA728C" w:rsidP="00871CA1">
      <w:pPr>
        <w:numPr>
          <w:ilvl w:val="0"/>
          <w:numId w:val="54"/>
        </w:numPr>
        <w:contextualSpacing/>
        <w:rPr>
          <w:rFonts w:cstheme="minorHAnsi"/>
        </w:rPr>
      </w:pPr>
      <w:r w:rsidRPr="006241E5">
        <w:rPr>
          <w:rFonts w:cstheme="minorHAnsi"/>
        </w:rPr>
        <w:t>System 400/230V, 50Hz będzie skutecznie uziemiony (układ TN-S).</w:t>
      </w:r>
    </w:p>
    <w:p w14:paraId="09EBFFB1" w14:textId="5DF79D3F" w:rsidR="00FA728C" w:rsidRPr="006241E5" w:rsidRDefault="00FA728C" w:rsidP="00871CA1">
      <w:pPr>
        <w:numPr>
          <w:ilvl w:val="0"/>
          <w:numId w:val="54"/>
        </w:numPr>
        <w:contextualSpacing/>
        <w:rPr>
          <w:rFonts w:cstheme="minorHAnsi"/>
        </w:rPr>
      </w:pPr>
      <w:r w:rsidRPr="006241E5">
        <w:rPr>
          <w:rFonts w:cstheme="minorHAnsi"/>
        </w:rPr>
        <w:t xml:space="preserve">System będzie gwarantował utrzymanie napięcia przemiennego dla urządzeń i systemów odpowiedzialnych za bezpieczną eksploatację </w:t>
      </w:r>
      <w:r w:rsidR="00657B95" w:rsidRPr="006241E5">
        <w:rPr>
          <w:rFonts w:cstheme="minorHAnsi"/>
        </w:rPr>
        <w:t>ITPO</w:t>
      </w:r>
      <w:r w:rsidR="00270DE4" w:rsidRPr="006241E5">
        <w:rPr>
          <w:rFonts w:cstheme="minorHAnsi"/>
        </w:rPr>
        <w:t>K</w:t>
      </w:r>
      <w:r w:rsidRPr="006241E5">
        <w:rPr>
          <w:rFonts w:cstheme="minorHAnsi"/>
        </w:rPr>
        <w:t>.</w:t>
      </w:r>
    </w:p>
    <w:p w14:paraId="3DBCEC10" w14:textId="57F36D1C" w:rsidR="00FA728C" w:rsidRPr="006241E5" w:rsidRDefault="00FA728C" w:rsidP="00871CA1">
      <w:pPr>
        <w:numPr>
          <w:ilvl w:val="0"/>
          <w:numId w:val="54"/>
        </w:numPr>
        <w:contextualSpacing/>
        <w:rPr>
          <w:rFonts w:cstheme="minorHAnsi"/>
        </w:rPr>
      </w:pPr>
      <w:r w:rsidRPr="006241E5">
        <w:rPr>
          <w:rFonts w:cstheme="minorHAnsi"/>
        </w:rPr>
        <w:t>W</w:t>
      </w:r>
      <w:r w:rsidR="00975021" w:rsidRPr="006241E5">
        <w:rPr>
          <w:rFonts w:cstheme="minorHAnsi"/>
        </w:rPr>
        <w:t>ykonawca</w:t>
      </w:r>
      <w:r w:rsidRPr="006241E5">
        <w:rPr>
          <w:rFonts w:cstheme="minorHAnsi"/>
        </w:rPr>
        <w:t xml:space="preserve"> na podstawie obliczeń określi potrzeby dotyczące wymaganych mocy dla ważnych odbiorników takich jak: awaryjne oświetlenie, komputery, telekomunikacja, urządzenia bezpieczeństwa.</w:t>
      </w:r>
    </w:p>
    <w:p w14:paraId="13B8F596" w14:textId="77777777" w:rsidR="00FA728C" w:rsidRPr="006241E5" w:rsidRDefault="00FA728C" w:rsidP="00871CA1">
      <w:pPr>
        <w:numPr>
          <w:ilvl w:val="0"/>
          <w:numId w:val="54"/>
        </w:numPr>
        <w:contextualSpacing/>
        <w:rPr>
          <w:rFonts w:cstheme="minorHAnsi"/>
        </w:rPr>
      </w:pPr>
      <w:r w:rsidRPr="006241E5">
        <w:rPr>
          <w:rFonts w:cstheme="minorHAnsi"/>
        </w:rPr>
        <w:t>Każdy z UPS-ów będzie zapewniał 100% zasilania odbiorów zasilania gwarantowanego w przypadku odstawienia drugiego z układów.</w:t>
      </w:r>
    </w:p>
    <w:p w14:paraId="39B231D1" w14:textId="77777777" w:rsidR="00FA728C" w:rsidRPr="006241E5" w:rsidRDefault="00FA728C" w:rsidP="00871CA1">
      <w:pPr>
        <w:numPr>
          <w:ilvl w:val="0"/>
          <w:numId w:val="54"/>
        </w:numPr>
        <w:contextualSpacing/>
        <w:rPr>
          <w:rFonts w:cstheme="minorHAnsi"/>
        </w:rPr>
      </w:pPr>
      <w:r w:rsidRPr="006241E5">
        <w:rPr>
          <w:rFonts w:cstheme="minorHAnsi"/>
        </w:rPr>
        <w:t>Minimalne parametry techniczne dla UPS:</w:t>
      </w:r>
    </w:p>
    <w:p w14:paraId="042DECDB"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moc znamionowa: min 150% mocy obliczeniowej przy maksymalnym obciążeniu,</w:t>
      </w:r>
    </w:p>
    <w:p w14:paraId="70E43D6F" w14:textId="791D2032"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napięcie wyjściowe: 400/230V ± 2%, 50</w:t>
      </w:r>
      <w:r w:rsidR="00824938">
        <w:rPr>
          <w:rFonts w:cstheme="minorHAnsi"/>
        </w:rPr>
        <w:t> </w:t>
      </w:r>
      <w:r w:rsidRPr="002B5B6D">
        <w:rPr>
          <w:rFonts w:cstheme="minorHAnsi"/>
        </w:rPr>
        <w:t>Hz ± 0,1%,</w:t>
      </w:r>
    </w:p>
    <w:p w14:paraId="7F15CE25" w14:textId="7673BA3C"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napięcie wejściowe: 400/230V AC ±15% 50</w:t>
      </w:r>
      <w:r w:rsidR="00824938">
        <w:rPr>
          <w:rFonts w:cstheme="minorHAnsi"/>
        </w:rPr>
        <w:t> </w:t>
      </w:r>
      <w:r w:rsidRPr="002B5B6D">
        <w:rPr>
          <w:rFonts w:cstheme="minorHAnsi"/>
        </w:rPr>
        <w:t>Hz ± 2% oraz 220</w:t>
      </w:r>
      <w:r w:rsidR="00824938">
        <w:rPr>
          <w:rFonts w:cstheme="minorHAnsi"/>
        </w:rPr>
        <w:t> </w:t>
      </w:r>
      <w:r w:rsidRPr="002B5B6D">
        <w:rPr>
          <w:rFonts w:cstheme="minorHAnsi"/>
        </w:rPr>
        <w:t>V DC,</w:t>
      </w:r>
    </w:p>
    <w:p w14:paraId="02926758"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dopuszczalny zakres zmian napięcia baterii: 186-300V,</w:t>
      </w:r>
    </w:p>
    <w:p w14:paraId="45933EDC"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dopuszczalne przeciążenia:</w:t>
      </w:r>
    </w:p>
    <w:p w14:paraId="3CDF57FD" w14:textId="0014C36B" w:rsidR="00FA728C" w:rsidRPr="002B5B6D" w:rsidRDefault="00FA728C" w:rsidP="00871CA1">
      <w:pPr>
        <w:numPr>
          <w:ilvl w:val="2"/>
          <w:numId w:val="56"/>
        </w:numPr>
        <w:ind w:left="1876" w:hanging="181"/>
        <w:contextualSpacing/>
        <w:rPr>
          <w:rFonts w:cstheme="minorHAnsi"/>
        </w:rPr>
      </w:pPr>
      <w:r w:rsidRPr="002B5B6D">
        <w:rPr>
          <w:rFonts w:cstheme="minorHAnsi"/>
        </w:rPr>
        <w:t xml:space="preserve">125% obciążenia nominalnego </w:t>
      </w:r>
      <w:r w:rsidR="00E10AC9">
        <w:rPr>
          <w:rFonts w:cstheme="minorHAnsi"/>
        </w:rPr>
        <w:t>–</w:t>
      </w:r>
      <w:r w:rsidRPr="002B5B6D">
        <w:rPr>
          <w:rFonts w:cstheme="minorHAnsi"/>
        </w:rPr>
        <w:t xml:space="preserve"> trwale,</w:t>
      </w:r>
    </w:p>
    <w:p w14:paraId="5F3F5C20" w14:textId="77777777" w:rsidR="00FA728C" w:rsidRPr="002B5B6D" w:rsidRDefault="00FA728C" w:rsidP="00871CA1">
      <w:pPr>
        <w:numPr>
          <w:ilvl w:val="2"/>
          <w:numId w:val="56"/>
        </w:numPr>
        <w:ind w:left="1876" w:hanging="181"/>
        <w:contextualSpacing/>
        <w:rPr>
          <w:rFonts w:cstheme="minorHAnsi"/>
        </w:rPr>
      </w:pPr>
      <w:r w:rsidRPr="002B5B6D">
        <w:rPr>
          <w:rFonts w:cstheme="minorHAnsi"/>
        </w:rPr>
        <w:t xml:space="preserve">150% obciążenia nominalnego w czasie do 30 sekund, </w:t>
      </w:r>
    </w:p>
    <w:p w14:paraId="1CBE21F3" w14:textId="77777777" w:rsidR="00FA728C" w:rsidRPr="002B5B6D" w:rsidRDefault="00FA728C" w:rsidP="00871CA1">
      <w:pPr>
        <w:numPr>
          <w:ilvl w:val="2"/>
          <w:numId w:val="56"/>
        </w:numPr>
        <w:contextualSpacing/>
        <w:rPr>
          <w:rFonts w:cstheme="minorHAnsi"/>
        </w:rPr>
      </w:pPr>
      <w:r w:rsidRPr="002B5B6D">
        <w:rPr>
          <w:rFonts w:cstheme="minorHAnsi"/>
        </w:rPr>
        <w:t>800% obciążenia nominalnego w czasie do 5 sekund,</w:t>
      </w:r>
    </w:p>
    <w:p w14:paraId="45293773" w14:textId="50BC8A01"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dopuszczalny poziom hałasu &lt; 60</w:t>
      </w:r>
      <w:r w:rsidR="00824938">
        <w:rPr>
          <w:rFonts w:cstheme="minorHAnsi"/>
        </w:rPr>
        <w:t> </w:t>
      </w:r>
      <w:r w:rsidRPr="002B5B6D">
        <w:rPr>
          <w:rFonts w:cstheme="minorHAnsi"/>
        </w:rPr>
        <w:t>dB(A) na wysokości 1</w:t>
      </w:r>
      <w:r w:rsidR="00525FDE">
        <w:rPr>
          <w:rFonts w:cstheme="minorHAnsi"/>
        </w:rPr>
        <w:t> </w:t>
      </w:r>
      <w:r w:rsidRPr="002B5B6D">
        <w:rPr>
          <w:rFonts w:cstheme="minorHAnsi"/>
        </w:rPr>
        <w:t>m,</w:t>
      </w:r>
    </w:p>
    <w:p w14:paraId="59411E41"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czasy przełączeń oraz czasy spadku lub zaniku napięć w czasie zwarć do momentu wyłączenia wyłączników nie dłuższe niż 6ms,</w:t>
      </w:r>
    </w:p>
    <w:p w14:paraId="32327789"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dopuszczalny współczynnik odkształcenia napięcia i prądu zasilającego THDU i THDI ≤ 2%,</w:t>
      </w:r>
    </w:p>
    <w:p w14:paraId="55208707"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sprawność całkowita &gt; 93%,</w:t>
      </w:r>
    </w:p>
    <w:p w14:paraId="5BE90397"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 xml:space="preserve">Cres </w:t>
      </w:r>
      <w:proofErr w:type="spellStart"/>
      <w:r w:rsidRPr="002B5B6D">
        <w:rPr>
          <w:rFonts w:cstheme="minorHAnsi"/>
        </w:rPr>
        <w:t>Factor</w:t>
      </w:r>
      <w:proofErr w:type="spellEnd"/>
      <w:r w:rsidRPr="002B5B6D">
        <w:rPr>
          <w:rFonts w:cstheme="minorHAnsi"/>
        </w:rPr>
        <w:t xml:space="preserve"> CF: min 8,</w:t>
      </w:r>
    </w:p>
    <w:p w14:paraId="153B8EDA"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monitorowanie pracy zasilacza i stanu baterii,</w:t>
      </w:r>
    </w:p>
    <w:p w14:paraId="28E3F041"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stopień ochrony obudowy min IP20.</w:t>
      </w:r>
    </w:p>
    <w:p w14:paraId="4B84A3C9" w14:textId="77777777" w:rsidR="00FA728C" w:rsidRPr="006241E5" w:rsidRDefault="00FA728C" w:rsidP="00871CA1">
      <w:pPr>
        <w:numPr>
          <w:ilvl w:val="0"/>
          <w:numId w:val="54"/>
        </w:numPr>
        <w:contextualSpacing/>
        <w:rPr>
          <w:rFonts w:cstheme="minorHAnsi"/>
        </w:rPr>
      </w:pPr>
      <w:r w:rsidRPr="006241E5">
        <w:rPr>
          <w:rFonts w:cstheme="minorHAnsi"/>
        </w:rPr>
        <w:t>Wymagania dodatkowe:</w:t>
      </w:r>
    </w:p>
    <w:p w14:paraId="3A8C3C5F" w14:textId="2030E869"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 xml:space="preserve">UPS będzie </w:t>
      </w:r>
      <w:r w:rsidR="00F0358B" w:rsidRPr="00676A5B">
        <w:rPr>
          <w:rFonts w:cstheme="minorHAnsi"/>
        </w:rPr>
        <w:t xml:space="preserve">zaprojektowany na </w:t>
      </w:r>
      <w:r w:rsidR="00676A5B" w:rsidRPr="00676A5B">
        <w:rPr>
          <w:rFonts w:cstheme="minorHAnsi"/>
        </w:rPr>
        <w:t>1</w:t>
      </w:r>
      <w:r w:rsidR="00F0358B" w:rsidRPr="00676A5B">
        <w:rPr>
          <w:rFonts w:cstheme="minorHAnsi"/>
        </w:rPr>
        <w:t xml:space="preserve"> godzin</w:t>
      </w:r>
      <w:r w:rsidR="00676A5B" w:rsidRPr="00676A5B">
        <w:rPr>
          <w:rFonts w:cstheme="minorHAnsi"/>
        </w:rPr>
        <w:t>ę</w:t>
      </w:r>
      <w:r w:rsidR="00F0358B" w:rsidRPr="00676A5B">
        <w:rPr>
          <w:rFonts w:cstheme="minorHAnsi"/>
        </w:rPr>
        <w:t xml:space="preserve"> </w:t>
      </w:r>
      <w:r w:rsidRPr="00676A5B">
        <w:rPr>
          <w:rFonts w:cstheme="minorHAnsi"/>
        </w:rPr>
        <w:t xml:space="preserve">zasilania </w:t>
      </w:r>
      <w:r w:rsidRPr="002B5B6D">
        <w:rPr>
          <w:rFonts w:cstheme="minorHAnsi"/>
        </w:rPr>
        <w:t>przy obciążeniu znamionowym,</w:t>
      </w:r>
    </w:p>
    <w:p w14:paraId="30F4E6FF" w14:textId="7F585DB0"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 xml:space="preserve">Zasilanie układów UPS z baterii przewidzianych dla rozdzielnic prądu stałego </w:t>
      </w:r>
      <w:r w:rsidR="00657B95" w:rsidRPr="002B5B6D">
        <w:rPr>
          <w:rFonts w:cstheme="minorHAnsi"/>
        </w:rPr>
        <w:t>ITPO</w:t>
      </w:r>
      <w:r w:rsidR="00270DE4" w:rsidRPr="002B5B6D">
        <w:rPr>
          <w:rFonts w:cstheme="minorHAnsi"/>
        </w:rPr>
        <w:t>K</w:t>
      </w:r>
      <w:r w:rsidRPr="002B5B6D">
        <w:rPr>
          <w:rFonts w:cstheme="minorHAnsi"/>
        </w:rPr>
        <w:t>,</w:t>
      </w:r>
    </w:p>
    <w:p w14:paraId="3E4EA059" w14:textId="6A4FDF6C"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lastRenderedPageBreak/>
        <w:t>Zabezpieczenie przed nadmiernym rozładowaniem baterii zasilającej (178,5V/1,7V/ogniwo),</w:t>
      </w:r>
    </w:p>
    <w:p w14:paraId="696A5CC2" w14:textId="72E1ADAA" w:rsidR="00FA728C" w:rsidRDefault="00FA728C" w:rsidP="00871CA1">
      <w:pPr>
        <w:numPr>
          <w:ilvl w:val="0"/>
          <w:numId w:val="56"/>
        </w:numPr>
        <w:tabs>
          <w:tab w:val="clear" w:pos="434"/>
          <w:tab w:val="num" w:pos="1145"/>
        </w:tabs>
        <w:ind w:left="1418"/>
        <w:contextualSpacing/>
        <w:rPr>
          <w:rFonts w:cstheme="minorHAnsi"/>
        </w:rPr>
      </w:pPr>
      <w:r w:rsidRPr="002B5B6D">
        <w:rPr>
          <w:rFonts w:cstheme="minorHAnsi"/>
        </w:rPr>
        <w:t>Wymaga się systemu nadzoru pracy zespołu UPS z opcją komunikacji szeregowej (RS485).</w:t>
      </w:r>
    </w:p>
    <w:p w14:paraId="307563EE" w14:textId="0C7A9420" w:rsidR="00FA728C" w:rsidRPr="006241E5" w:rsidRDefault="00FA728C" w:rsidP="00871CA1">
      <w:pPr>
        <w:numPr>
          <w:ilvl w:val="0"/>
          <w:numId w:val="54"/>
        </w:numPr>
        <w:contextualSpacing/>
        <w:rPr>
          <w:rFonts w:cstheme="minorHAnsi"/>
        </w:rPr>
      </w:pPr>
      <w:r w:rsidRPr="006241E5">
        <w:rPr>
          <w:rFonts w:cstheme="minorHAnsi"/>
        </w:rPr>
        <w:t xml:space="preserve">Pozostałe wymagania układu </w:t>
      </w:r>
      <w:r w:rsidR="00761570">
        <w:rPr>
          <w:rFonts w:cstheme="minorHAnsi"/>
        </w:rPr>
        <w:t>gwarantowanego</w:t>
      </w:r>
      <w:r w:rsidR="00761570" w:rsidRPr="006241E5">
        <w:rPr>
          <w:rFonts w:cstheme="minorHAnsi"/>
        </w:rPr>
        <w:t xml:space="preserve"> </w:t>
      </w:r>
      <w:r w:rsidRPr="006241E5">
        <w:rPr>
          <w:rFonts w:cstheme="minorHAnsi"/>
        </w:rPr>
        <w:t>zasilania:</w:t>
      </w:r>
    </w:p>
    <w:p w14:paraId="2287790E" w14:textId="6BBFEF33"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wymaga się wyposażenia w szafę przełączeniową z układem przełączania zasilania rezerwowego, w której będą dokonywane wszelkie przełączenia w układzie napięć gwarantowanych z</w:t>
      </w:r>
      <w:r w:rsidR="00B33941" w:rsidRPr="002B5B6D">
        <w:rPr>
          <w:rFonts w:cstheme="minorHAnsi"/>
        </w:rPr>
        <w:t> </w:t>
      </w:r>
      <w:r w:rsidRPr="002B5B6D">
        <w:rPr>
          <w:rFonts w:cstheme="minorHAnsi"/>
        </w:rPr>
        <w:t>naniesion</w:t>
      </w:r>
      <w:r w:rsidR="00824938">
        <w:rPr>
          <w:rFonts w:cstheme="minorHAnsi"/>
        </w:rPr>
        <w:t>ą</w:t>
      </w:r>
      <w:r w:rsidRPr="002B5B6D">
        <w:rPr>
          <w:rFonts w:cstheme="minorHAnsi"/>
        </w:rPr>
        <w:t xml:space="preserve"> synoptyk</w:t>
      </w:r>
      <w:r w:rsidR="00824938">
        <w:rPr>
          <w:rFonts w:cstheme="minorHAnsi"/>
        </w:rPr>
        <w:t>ą</w:t>
      </w:r>
      <w:r w:rsidRPr="002B5B6D">
        <w:rPr>
          <w:rFonts w:cstheme="minorHAnsi"/>
        </w:rPr>
        <w:t xml:space="preserve"> sygnalizując</w:t>
      </w:r>
      <w:r w:rsidR="00824938">
        <w:rPr>
          <w:rFonts w:cstheme="minorHAnsi"/>
        </w:rPr>
        <w:t>ą</w:t>
      </w:r>
      <w:r w:rsidRPr="002B5B6D">
        <w:rPr>
          <w:rFonts w:cstheme="minorHAnsi"/>
        </w:rPr>
        <w:t xml:space="preserve"> tory zasilania,</w:t>
      </w:r>
    </w:p>
    <w:p w14:paraId="423BCE86" w14:textId="74889DF0"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w przypadku awarii obu UPS-ów wymagany czas przełączania na zasilanie z sieci rezerwowej nie był większy niż 10</w:t>
      </w:r>
      <w:r w:rsidR="00DE5DAE">
        <w:rPr>
          <w:rFonts w:cstheme="minorHAnsi"/>
        </w:rPr>
        <w:t> </w:t>
      </w:r>
      <w:r w:rsidRPr="002B5B6D">
        <w:rPr>
          <w:rFonts w:cstheme="minorHAnsi"/>
        </w:rPr>
        <w:t>ms,</w:t>
      </w:r>
    </w:p>
    <w:p w14:paraId="0B6ECC9D" w14:textId="00ABF422"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każdy z zasilaczy UPS powinien być zasilany z dwóch źródeł: zasilanie podstawowe z</w:t>
      </w:r>
      <w:r w:rsidR="00D078F4">
        <w:rPr>
          <w:rFonts w:cstheme="minorHAnsi"/>
        </w:rPr>
        <w:t> </w:t>
      </w:r>
      <w:r w:rsidRPr="002B5B6D">
        <w:rPr>
          <w:rFonts w:cstheme="minorHAnsi"/>
        </w:rPr>
        <w:t xml:space="preserve">rozdzielni </w:t>
      </w:r>
      <w:proofErr w:type="spellStart"/>
      <w:r w:rsidRPr="002B5B6D">
        <w:rPr>
          <w:rFonts w:cstheme="minorHAnsi"/>
        </w:rPr>
        <w:t>n</w:t>
      </w:r>
      <w:r w:rsidR="006F002F">
        <w:rPr>
          <w:rFonts w:cstheme="minorHAnsi"/>
        </w:rPr>
        <w:t>N</w:t>
      </w:r>
      <w:proofErr w:type="spellEnd"/>
      <w:r w:rsidRPr="002B5B6D">
        <w:rPr>
          <w:rFonts w:cstheme="minorHAnsi"/>
        </w:rPr>
        <w:t xml:space="preserve"> prądem przemiennym oraz zasilanie z baterii akumulatorów,</w:t>
      </w:r>
    </w:p>
    <w:p w14:paraId="34AC6606" w14:textId="0AA520E6" w:rsidR="00FA728C" w:rsidRDefault="00FA728C" w:rsidP="00871CA1">
      <w:pPr>
        <w:numPr>
          <w:ilvl w:val="0"/>
          <w:numId w:val="56"/>
        </w:numPr>
        <w:tabs>
          <w:tab w:val="clear" w:pos="434"/>
          <w:tab w:val="num" w:pos="1145"/>
        </w:tabs>
        <w:ind w:left="1418"/>
        <w:contextualSpacing/>
        <w:rPr>
          <w:rFonts w:cstheme="minorHAnsi"/>
        </w:rPr>
      </w:pPr>
      <w:r w:rsidRPr="002B5B6D">
        <w:rPr>
          <w:rFonts w:cstheme="minorHAnsi"/>
        </w:rPr>
        <w:t>obwody napięć gwarantowanych będą tak oznakowane, aby odróżniały się kolorystycznie od</w:t>
      </w:r>
      <w:r w:rsidR="00F44E99">
        <w:rPr>
          <w:rFonts w:cstheme="minorHAnsi"/>
        </w:rPr>
        <w:t xml:space="preserve"> </w:t>
      </w:r>
      <w:r w:rsidRPr="002B5B6D">
        <w:rPr>
          <w:rFonts w:cstheme="minorHAnsi"/>
        </w:rPr>
        <w:t>pozostałych obwodów.</w:t>
      </w:r>
    </w:p>
    <w:p w14:paraId="2473D6FE" w14:textId="77777777" w:rsidR="00C73C8B" w:rsidRPr="002B5B6D" w:rsidRDefault="00C73C8B" w:rsidP="00871CA1">
      <w:pPr>
        <w:spacing w:afterLines="60" w:after="144"/>
        <w:ind w:left="0" w:firstLine="0"/>
        <w:rPr>
          <w:rFonts w:cstheme="minorHAnsi"/>
        </w:rPr>
      </w:pPr>
    </w:p>
    <w:p w14:paraId="610C6DF8" w14:textId="6A13301A" w:rsidR="00F0358B" w:rsidRPr="006B389E" w:rsidRDefault="00676A5B" w:rsidP="00676A5B">
      <w:pPr>
        <w:pStyle w:val="Nagwek2"/>
      </w:pPr>
      <w:bookmarkStart w:id="33" w:name="_Toc162980323"/>
      <w:r>
        <w:t>U</w:t>
      </w:r>
      <w:r w:rsidR="00F0358B" w:rsidRPr="00E050E6">
        <w:t>kład</w:t>
      </w:r>
      <w:r>
        <w:t xml:space="preserve"> zasilania</w:t>
      </w:r>
      <w:r w:rsidR="00F0358B" w:rsidRPr="00E050E6">
        <w:t xml:space="preserve"> </w:t>
      </w:r>
      <w:r w:rsidR="00E76403">
        <w:t>awaryjnego</w:t>
      </w:r>
      <w:r>
        <w:t xml:space="preserve"> – </w:t>
      </w:r>
      <w:r w:rsidR="00C900A8">
        <w:t>a</w:t>
      </w:r>
      <w:r w:rsidRPr="006B389E">
        <w:t xml:space="preserve">gregat </w:t>
      </w:r>
      <w:r>
        <w:t>prądotwórczy</w:t>
      </w:r>
      <w:bookmarkEnd w:id="33"/>
    </w:p>
    <w:p w14:paraId="0BF30D89" w14:textId="780F1248" w:rsidR="00FA728C" w:rsidRPr="002B5B6D" w:rsidRDefault="00410B1D" w:rsidP="006241E5">
      <w:pPr>
        <w:ind w:left="0" w:firstLine="0"/>
        <w:rPr>
          <w:rFonts w:cstheme="minorHAnsi"/>
        </w:rPr>
      </w:pPr>
      <w:r w:rsidRPr="00676A5B">
        <w:rPr>
          <w:rFonts w:cstheme="minorHAnsi"/>
        </w:rPr>
        <w:t xml:space="preserve">Jako </w:t>
      </w:r>
      <w:r w:rsidR="00F0358B" w:rsidRPr="00676A5B">
        <w:rPr>
          <w:rFonts w:cstheme="minorHAnsi"/>
        </w:rPr>
        <w:t xml:space="preserve">zasilanie </w:t>
      </w:r>
      <w:r w:rsidR="00E76403" w:rsidRPr="00676A5B">
        <w:rPr>
          <w:rFonts w:cstheme="minorHAnsi"/>
        </w:rPr>
        <w:t xml:space="preserve">awaryjne </w:t>
      </w:r>
      <w:r w:rsidR="0012445D" w:rsidRPr="00676A5B">
        <w:rPr>
          <w:rFonts w:cstheme="minorHAnsi"/>
        </w:rPr>
        <w:t>zabudow</w:t>
      </w:r>
      <w:r w:rsidRPr="00676A5B">
        <w:rPr>
          <w:rFonts w:cstheme="minorHAnsi"/>
        </w:rPr>
        <w:t xml:space="preserve">any </w:t>
      </w:r>
      <w:r w:rsidRPr="002B5B6D">
        <w:rPr>
          <w:rFonts w:cstheme="minorHAnsi"/>
        </w:rPr>
        <w:t>zostanie</w:t>
      </w:r>
      <w:r w:rsidR="00FA728C" w:rsidRPr="002B5B6D">
        <w:rPr>
          <w:rFonts w:cstheme="minorHAnsi"/>
        </w:rPr>
        <w:t xml:space="preserve"> agregat prądotwórcz</w:t>
      </w:r>
      <w:r w:rsidRPr="002B5B6D">
        <w:rPr>
          <w:rFonts w:cstheme="minorHAnsi"/>
        </w:rPr>
        <w:t>y</w:t>
      </w:r>
      <w:r w:rsidR="00FA728C" w:rsidRPr="002B5B6D">
        <w:rPr>
          <w:rFonts w:cstheme="minorHAnsi"/>
        </w:rPr>
        <w:t>.</w:t>
      </w:r>
      <w:r w:rsidR="0012445D" w:rsidRPr="002B5B6D">
        <w:rPr>
          <w:rFonts w:cstheme="minorHAnsi"/>
        </w:rPr>
        <w:t xml:space="preserve"> </w:t>
      </w:r>
      <w:r w:rsidR="00FA728C" w:rsidRPr="002B5B6D">
        <w:rPr>
          <w:rFonts w:cstheme="minorHAnsi"/>
        </w:rPr>
        <w:t>Agregat prądotwórczy będzie</w:t>
      </w:r>
      <w:r w:rsidR="00482118">
        <w:rPr>
          <w:rFonts w:cstheme="minorHAnsi"/>
        </w:rPr>
        <w:t xml:space="preserve"> służył do bezpiecznego odstawienia instalacji technologicznej ITPOK</w:t>
      </w:r>
      <w:r w:rsidR="00FA728C" w:rsidRPr="002B5B6D">
        <w:rPr>
          <w:rFonts w:cstheme="minorHAnsi"/>
        </w:rPr>
        <w:t xml:space="preserve"> w przypadku jednoczesnej utraty zasilania z lokalnej sieci i</w:t>
      </w:r>
      <w:r w:rsidR="00D078F4">
        <w:rPr>
          <w:rFonts w:cstheme="minorHAnsi"/>
        </w:rPr>
        <w:t> </w:t>
      </w:r>
      <w:r w:rsidR="00FA728C" w:rsidRPr="002B5B6D">
        <w:rPr>
          <w:rFonts w:cstheme="minorHAnsi"/>
        </w:rPr>
        <w:t>turbogeneratora</w:t>
      </w:r>
      <w:r w:rsidR="00490679">
        <w:rPr>
          <w:rFonts w:cstheme="minorHAnsi"/>
        </w:rPr>
        <w:t xml:space="preserve"> ITPOK</w:t>
      </w:r>
      <w:r w:rsidR="00FA728C" w:rsidRPr="002B5B6D">
        <w:rPr>
          <w:rFonts w:cstheme="minorHAnsi"/>
        </w:rPr>
        <w:t>.</w:t>
      </w:r>
    </w:p>
    <w:p w14:paraId="065AF9DE" w14:textId="29E93A5F" w:rsidR="00FA728C" w:rsidRPr="002B5B6D" w:rsidRDefault="00FA728C" w:rsidP="006241E5">
      <w:pPr>
        <w:ind w:left="0" w:firstLine="0"/>
        <w:rPr>
          <w:rFonts w:cstheme="minorHAnsi"/>
        </w:rPr>
      </w:pPr>
      <w:r w:rsidRPr="002B5B6D">
        <w:rPr>
          <w:rFonts w:cstheme="minorHAnsi"/>
        </w:rPr>
        <w:t xml:space="preserve">Rozruch agregatu będzie automatyczny przy braku napięcia. Przewidziane są niezbędne blokady uniemożliwiające równoległą pracę agregatu i zasilania z sieci. Parametry </w:t>
      </w:r>
      <w:r w:rsidR="00DB0B40">
        <w:rPr>
          <w:rFonts w:cstheme="minorHAnsi"/>
        </w:rPr>
        <w:t>awaryjnego</w:t>
      </w:r>
      <w:r w:rsidRPr="002B5B6D">
        <w:rPr>
          <w:rFonts w:cstheme="minorHAnsi"/>
        </w:rPr>
        <w:t xml:space="preserve"> zasilania zostaną podane przez W</w:t>
      </w:r>
      <w:r w:rsidR="001431BE" w:rsidRPr="002B5B6D">
        <w:rPr>
          <w:rFonts w:cstheme="minorHAnsi"/>
        </w:rPr>
        <w:t>ykonawcę</w:t>
      </w:r>
      <w:r w:rsidRPr="002B5B6D">
        <w:rPr>
          <w:rFonts w:cstheme="minorHAnsi"/>
        </w:rPr>
        <w:t xml:space="preserve"> i będą podlegać akceptacji </w:t>
      </w:r>
      <w:r w:rsidR="008F228B">
        <w:rPr>
          <w:rFonts w:cstheme="minorHAnsi"/>
        </w:rPr>
        <w:t>Zamawiającego</w:t>
      </w:r>
      <w:r w:rsidRPr="002B5B6D">
        <w:rPr>
          <w:rFonts w:cstheme="minorHAnsi"/>
        </w:rPr>
        <w:t xml:space="preserve"> na etapie projektu wykonawczego.</w:t>
      </w:r>
    </w:p>
    <w:p w14:paraId="6B307CDB" w14:textId="77777777" w:rsidR="00FA728C" w:rsidRPr="002B5B6D" w:rsidRDefault="00FA728C" w:rsidP="006241E5">
      <w:pPr>
        <w:ind w:left="0" w:firstLine="0"/>
        <w:rPr>
          <w:rFonts w:cstheme="minorHAnsi"/>
        </w:rPr>
      </w:pPr>
      <w:r w:rsidRPr="002B5B6D">
        <w:rPr>
          <w:rFonts w:cstheme="minorHAnsi"/>
        </w:rPr>
        <w:t>Wymagania dla zespołu agregatu prądotwórczego:</w:t>
      </w:r>
    </w:p>
    <w:p w14:paraId="3E32DB24" w14:textId="0D545BEF" w:rsidR="00FA728C" w:rsidRPr="002B5B6D" w:rsidRDefault="00FA728C" w:rsidP="00871CA1">
      <w:pPr>
        <w:numPr>
          <w:ilvl w:val="0"/>
          <w:numId w:val="54"/>
        </w:numPr>
        <w:ind w:hanging="357"/>
        <w:contextualSpacing/>
        <w:rPr>
          <w:rFonts w:cstheme="minorHAnsi"/>
        </w:rPr>
      </w:pPr>
      <w:r w:rsidRPr="002B5B6D">
        <w:rPr>
          <w:rFonts w:cstheme="minorHAnsi"/>
        </w:rPr>
        <w:t>Zespół składać się będzie z elementów podstawowych: silnika spalinowego, prądnicy, rozdzielnicy sterowniczej, układu zasilania paliwem, układu chłodzenia, baterią prądu stałego wyposażoną w akumulatory kwasowe</w:t>
      </w:r>
      <w:r w:rsidR="006241E5">
        <w:rPr>
          <w:rFonts w:cstheme="minorHAnsi"/>
        </w:rPr>
        <w:t>,</w:t>
      </w:r>
    </w:p>
    <w:p w14:paraId="400DB80A" w14:textId="539DD86D" w:rsidR="00FA728C" w:rsidRPr="002B5B6D" w:rsidRDefault="00FA728C" w:rsidP="00871CA1">
      <w:pPr>
        <w:numPr>
          <w:ilvl w:val="0"/>
          <w:numId w:val="54"/>
        </w:numPr>
        <w:ind w:hanging="357"/>
        <w:contextualSpacing/>
        <w:rPr>
          <w:rFonts w:cstheme="minorHAnsi"/>
        </w:rPr>
      </w:pPr>
      <w:r w:rsidRPr="002B5B6D">
        <w:rPr>
          <w:rFonts w:cstheme="minorHAnsi"/>
        </w:rPr>
        <w:t>Silnik w wykonaniu wielocylindrowym diesla z zapłonem i wtryskiem samoczynnym, przepływowymi podgrzewaczami oraz układem sterowania, praca ciągła na pełną moc znamionową zespołu</w:t>
      </w:r>
      <w:r w:rsidR="006241E5">
        <w:rPr>
          <w:rFonts w:cstheme="minorHAnsi"/>
        </w:rPr>
        <w:t>,</w:t>
      </w:r>
    </w:p>
    <w:p w14:paraId="695A27CE" w14:textId="23FDE3FF" w:rsidR="00FA728C" w:rsidRPr="002B5B6D" w:rsidRDefault="00FA728C" w:rsidP="00871CA1">
      <w:pPr>
        <w:numPr>
          <w:ilvl w:val="0"/>
          <w:numId w:val="54"/>
        </w:numPr>
        <w:ind w:hanging="357"/>
        <w:contextualSpacing/>
        <w:rPr>
          <w:rFonts w:cstheme="minorHAnsi"/>
        </w:rPr>
      </w:pPr>
      <w:r w:rsidRPr="002B5B6D">
        <w:rPr>
          <w:rFonts w:cstheme="minorHAnsi"/>
        </w:rPr>
        <w:t>Prądnica utrzymująca stabilne napięcie (400 V; 50 Hz) gotowa do przejęcia obciążenia do</w:t>
      </w:r>
      <w:r w:rsidR="00490679">
        <w:rPr>
          <w:rFonts w:cstheme="minorHAnsi"/>
        </w:rPr>
        <w:t> </w:t>
      </w:r>
      <w:r w:rsidRPr="002B5B6D">
        <w:rPr>
          <w:rFonts w:cstheme="minorHAnsi"/>
        </w:rPr>
        <w:t>15</w:t>
      </w:r>
      <w:r w:rsidR="006241E5">
        <w:rPr>
          <w:rFonts w:cstheme="minorHAnsi"/>
        </w:rPr>
        <w:t> </w:t>
      </w:r>
      <w:r w:rsidRPr="002B5B6D">
        <w:rPr>
          <w:rFonts w:cstheme="minorHAnsi"/>
        </w:rPr>
        <w:t>sekund od momentu rozruchu, współczynnik mocy na poziomie 0,8</w:t>
      </w:r>
      <w:r w:rsidR="006241E5">
        <w:rPr>
          <w:rFonts w:cstheme="minorHAnsi"/>
        </w:rPr>
        <w:t>,</w:t>
      </w:r>
    </w:p>
    <w:p w14:paraId="42B5F150" w14:textId="1CCCD51B" w:rsidR="00FA728C" w:rsidRPr="002B5B6D" w:rsidRDefault="00FA728C" w:rsidP="00871CA1">
      <w:pPr>
        <w:numPr>
          <w:ilvl w:val="0"/>
          <w:numId w:val="54"/>
        </w:numPr>
        <w:ind w:hanging="357"/>
        <w:contextualSpacing/>
        <w:rPr>
          <w:rFonts w:cstheme="minorHAnsi"/>
        </w:rPr>
      </w:pPr>
      <w:r w:rsidRPr="002B5B6D">
        <w:rPr>
          <w:rFonts w:cstheme="minorHAnsi"/>
        </w:rPr>
        <w:t>Rozdzielnica sterownicza wyposażona w: wyłącznik mocy w członie wyjściowym prądnicy, aparaturę kontrolno-sterującą (woltomierze, amperomierze, mierniki częstotliwości, watomierze, przełączniki pozycyjne, przekaźniki sterujące)</w:t>
      </w:r>
      <w:r w:rsidR="006241E5">
        <w:rPr>
          <w:rFonts w:cstheme="minorHAnsi"/>
        </w:rPr>
        <w:t>,</w:t>
      </w:r>
    </w:p>
    <w:p w14:paraId="58F75DFB" w14:textId="1AD7640F" w:rsidR="00FA728C" w:rsidRPr="002B5B6D" w:rsidRDefault="00FA728C" w:rsidP="00871CA1">
      <w:pPr>
        <w:numPr>
          <w:ilvl w:val="0"/>
          <w:numId w:val="54"/>
        </w:numPr>
        <w:ind w:hanging="357"/>
        <w:contextualSpacing/>
        <w:rPr>
          <w:rFonts w:cstheme="minorHAnsi"/>
        </w:rPr>
      </w:pPr>
      <w:r w:rsidRPr="002B5B6D">
        <w:rPr>
          <w:rFonts w:cstheme="minorHAnsi"/>
        </w:rPr>
        <w:t>Układ zasilania paliwem ze zbiornikiem głównym i instalacją rurową oraz pompową do</w:t>
      </w:r>
      <w:r w:rsidR="00F44E99">
        <w:rPr>
          <w:rFonts w:cstheme="minorHAnsi"/>
        </w:rPr>
        <w:t xml:space="preserve"> </w:t>
      </w:r>
      <w:r w:rsidRPr="002B5B6D">
        <w:rPr>
          <w:rFonts w:cstheme="minorHAnsi"/>
        </w:rPr>
        <w:t>tankowania</w:t>
      </w:r>
      <w:r w:rsidR="006241E5">
        <w:rPr>
          <w:rFonts w:cstheme="minorHAnsi"/>
        </w:rPr>
        <w:t>,</w:t>
      </w:r>
    </w:p>
    <w:p w14:paraId="24DD50CF" w14:textId="3F49BFC1" w:rsidR="00FA728C" w:rsidRPr="002B5B6D" w:rsidRDefault="00FA728C" w:rsidP="00871CA1">
      <w:pPr>
        <w:numPr>
          <w:ilvl w:val="0"/>
          <w:numId w:val="54"/>
        </w:numPr>
        <w:ind w:hanging="357"/>
        <w:contextualSpacing/>
        <w:rPr>
          <w:rFonts w:cstheme="minorHAnsi"/>
        </w:rPr>
      </w:pPr>
      <w:r w:rsidRPr="002B5B6D">
        <w:rPr>
          <w:rFonts w:cstheme="minorHAnsi"/>
        </w:rPr>
        <w:t>Cyfrowy wskaźnik poziomu paliwa</w:t>
      </w:r>
      <w:r w:rsidR="006241E5">
        <w:rPr>
          <w:rFonts w:cstheme="minorHAnsi"/>
        </w:rPr>
        <w:t>,</w:t>
      </w:r>
    </w:p>
    <w:p w14:paraId="5971DAE2" w14:textId="118732B0" w:rsidR="00FA728C" w:rsidRPr="002B5B6D" w:rsidRDefault="00FA728C" w:rsidP="00871CA1">
      <w:pPr>
        <w:numPr>
          <w:ilvl w:val="0"/>
          <w:numId w:val="54"/>
        </w:numPr>
        <w:ind w:hanging="357"/>
        <w:contextualSpacing/>
        <w:rPr>
          <w:rFonts w:cstheme="minorHAnsi"/>
        </w:rPr>
      </w:pPr>
      <w:r w:rsidRPr="002B5B6D">
        <w:rPr>
          <w:rFonts w:cstheme="minorHAnsi"/>
        </w:rPr>
        <w:t>Zespół baterii prądu stałego z akumulatorami kwasowymi o napięciu pracy 24</w:t>
      </w:r>
      <w:r w:rsidR="006A3B82">
        <w:rPr>
          <w:rFonts w:cstheme="minorHAnsi"/>
        </w:rPr>
        <w:t> </w:t>
      </w:r>
      <w:r w:rsidRPr="002B5B6D">
        <w:rPr>
          <w:rFonts w:cstheme="minorHAnsi"/>
        </w:rPr>
        <w:t>V</w:t>
      </w:r>
      <w:r w:rsidR="006A3B82">
        <w:rPr>
          <w:rFonts w:cstheme="minorHAnsi"/>
        </w:rPr>
        <w:t> </w:t>
      </w:r>
      <w:r w:rsidRPr="002B5B6D">
        <w:rPr>
          <w:rFonts w:cstheme="minorHAnsi"/>
        </w:rPr>
        <w:t>DC zabudowany solidnie wzdłuż ramy konstrukcyjnej</w:t>
      </w:r>
      <w:r w:rsidR="006241E5">
        <w:rPr>
          <w:rFonts w:cstheme="minorHAnsi"/>
        </w:rPr>
        <w:t>,</w:t>
      </w:r>
    </w:p>
    <w:p w14:paraId="7FE6E717" w14:textId="70C9CA64" w:rsidR="00FA728C" w:rsidRPr="002B5B6D" w:rsidRDefault="00FA728C" w:rsidP="00871CA1">
      <w:pPr>
        <w:numPr>
          <w:ilvl w:val="0"/>
          <w:numId w:val="54"/>
        </w:numPr>
        <w:ind w:hanging="357"/>
        <w:contextualSpacing/>
        <w:rPr>
          <w:rFonts w:cstheme="minorHAnsi"/>
        </w:rPr>
      </w:pPr>
      <w:r w:rsidRPr="002B5B6D">
        <w:rPr>
          <w:rFonts w:cstheme="minorHAnsi"/>
        </w:rPr>
        <w:t>Zamknięty układ chłodzenia wykorzystujący czynnik chłodzący, pompę obiegową i</w:t>
      </w:r>
      <w:r w:rsidR="00D078F4">
        <w:rPr>
          <w:rFonts w:cstheme="minorHAnsi"/>
        </w:rPr>
        <w:t> </w:t>
      </w:r>
      <w:r w:rsidRPr="002B5B6D">
        <w:rPr>
          <w:rFonts w:cstheme="minorHAnsi"/>
        </w:rPr>
        <w:t>wentylator</w:t>
      </w:r>
      <w:r w:rsidR="006241E5">
        <w:rPr>
          <w:rFonts w:cstheme="minorHAnsi"/>
        </w:rPr>
        <w:t>,</w:t>
      </w:r>
    </w:p>
    <w:p w14:paraId="583C5923" w14:textId="58A1AC09" w:rsidR="00FA728C" w:rsidRPr="002B5B6D" w:rsidRDefault="00FA728C" w:rsidP="00871CA1">
      <w:pPr>
        <w:numPr>
          <w:ilvl w:val="0"/>
          <w:numId w:val="54"/>
        </w:numPr>
        <w:ind w:hanging="357"/>
        <w:contextualSpacing/>
        <w:rPr>
          <w:rFonts w:cstheme="minorHAnsi"/>
        </w:rPr>
      </w:pPr>
      <w:r w:rsidRPr="002B5B6D">
        <w:rPr>
          <w:rFonts w:cstheme="minorHAnsi"/>
        </w:rPr>
        <w:t>Sterowanie prędkością obrotową przy zastosowaniu cyfrowego regulatora obrotów</w:t>
      </w:r>
      <w:r w:rsidR="006241E5">
        <w:rPr>
          <w:rFonts w:cstheme="minorHAnsi"/>
        </w:rPr>
        <w:t>,</w:t>
      </w:r>
    </w:p>
    <w:p w14:paraId="1E347041" w14:textId="50E0008B" w:rsidR="00FA728C" w:rsidRPr="002B5B6D" w:rsidRDefault="00FA728C" w:rsidP="00871CA1">
      <w:pPr>
        <w:numPr>
          <w:ilvl w:val="0"/>
          <w:numId w:val="54"/>
        </w:numPr>
        <w:ind w:hanging="357"/>
        <w:contextualSpacing/>
        <w:rPr>
          <w:rFonts w:cstheme="minorHAnsi"/>
        </w:rPr>
      </w:pPr>
      <w:r w:rsidRPr="002B5B6D">
        <w:rPr>
          <w:rFonts w:cstheme="minorHAnsi"/>
        </w:rPr>
        <w:lastRenderedPageBreak/>
        <w:t>Rozruch zespołu przy zastosowaniu rozrusznika osiowego odłączanego po wystąpieniu pracy normalnej</w:t>
      </w:r>
      <w:r w:rsidR="006241E5">
        <w:rPr>
          <w:rFonts w:cstheme="minorHAnsi"/>
        </w:rPr>
        <w:t>,</w:t>
      </w:r>
    </w:p>
    <w:p w14:paraId="5CC32D9A" w14:textId="564C07F0" w:rsidR="00FA728C" w:rsidRPr="002B5B6D" w:rsidRDefault="00FA728C" w:rsidP="00871CA1">
      <w:pPr>
        <w:numPr>
          <w:ilvl w:val="0"/>
          <w:numId w:val="54"/>
        </w:numPr>
        <w:ind w:hanging="357"/>
        <w:contextualSpacing/>
        <w:rPr>
          <w:rFonts w:cstheme="minorHAnsi"/>
        </w:rPr>
      </w:pPr>
      <w:r w:rsidRPr="002B5B6D">
        <w:rPr>
          <w:rFonts w:cstheme="minorHAnsi"/>
        </w:rPr>
        <w:t>Układ sieci pracy zespołu prądotwórczego: TN</w:t>
      </w:r>
      <w:r w:rsidR="006241E5">
        <w:rPr>
          <w:rFonts w:cstheme="minorHAnsi"/>
        </w:rPr>
        <w:t>,</w:t>
      </w:r>
    </w:p>
    <w:p w14:paraId="46B94B6E" w14:textId="0E6C74E6" w:rsidR="00FA728C" w:rsidRPr="00490679" w:rsidRDefault="00FA728C" w:rsidP="00871CA1">
      <w:pPr>
        <w:numPr>
          <w:ilvl w:val="0"/>
          <w:numId w:val="54"/>
        </w:numPr>
        <w:ind w:hanging="357"/>
        <w:contextualSpacing/>
        <w:rPr>
          <w:rFonts w:cstheme="minorHAnsi"/>
        </w:rPr>
      </w:pPr>
      <w:r w:rsidRPr="002B5B6D">
        <w:rPr>
          <w:rFonts w:cstheme="minorHAnsi"/>
        </w:rPr>
        <w:t xml:space="preserve">Możliwość wizualizacji i wyprowadzenia sygnałów do systemu DCS </w:t>
      </w:r>
      <w:r w:rsidR="00E10AC9">
        <w:rPr>
          <w:rFonts w:cstheme="minorHAnsi"/>
        </w:rPr>
        <w:t>–</w:t>
      </w:r>
      <w:r w:rsidRPr="002B5B6D">
        <w:rPr>
          <w:rFonts w:cstheme="minorHAnsi"/>
        </w:rPr>
        <w:t xml:space="preserve"> stanów ostrzegawczych: niski poziom paliwa, wzrost ciśnienia oleju, wzrost temperatury czynnika chłodzącego, niska wartość napięcia stałego akumulatorów (sygnały wyprowadzone na listwę zaciskową sterowania) oraz wartości pomiarowych z agregatu takich jak napięcia</w:t>
      </w:r>
      <w:r w:rsidR="004306FD">
        <w:rPr>
          <w:rFonts w:cstheme="minorHAnsi"/>
        </w:rPr>
        <w:t>,</w:t>
      </w:r>
      <w:r w:rsidRPr="002B5B6D">
        <w:rPr>
          <w:rFonts w:cstheme="minorHAnsi"/>
        </w:rPr>
        <w:t xml:space="preserve"> prądy, moce</w:t>
      </w:r>
      <w:r w:rsidR="004306FD">
        <w:rPr>
          <w:rFonts w:cstheme="minorHAnsi"/>
        </w:rPr>
        <w:t xml:space="preserve"> i</w:t>
      </w:r>
      <w:r w:rsidRPr="002B5B6D">
        <w:rPr>
          <w:rFonts w:cstheme="minorHAnsi"/>
        </w:rPr>
        <w:t>tp.</w:t>
      </w:r>
      <w:r w:rsidR="006241E5">
        <w:rPr>
          <w:rFonts w:cstheme="minorHAnsi"/>
        </w:rPr>
        <w:t>,</w:t>
      </w:r>
    </w:p>
    <w:p w14:paraId="4D8F96AC" w14:textId="16F81615" w:rsidR="00FA728C" w:rsidRPr="002B5B6D" w:rsidRDefault="00FA728C" w:rsidP="00871CA1">
      <w:pPr>
        <w:numPr>
          <w:ilvl w:val="0"/>
          <w:numId w:val="54"/>
        </w:numPr>
        <w:ind w:hanging="357"/>
        <w:contextualSpacing/>
        <w:rPr>
          <w:rFonts w:cstheme="minorHAnsi"/>
        </w:rPr>
      </w:pPr>
      <w:r w:rsidRPr="002B5B6D">
        <w:rPr>
          <w:rFonts w:cstheme="minorHAnsi"/>
        </w:rPr>
        <w:t>Układ kabli sterowniczych niskiego napięcia o izolacji PVC z miedzianymi żyłami zbrojonymi trwale i solidnie zainstalowany do konstrukcji zespołu</w:t>
      </w:r>
      <w:r w:rsidR="006241E5">
        <w:rPr>
          <w:rFonts w:cstheme="minorHAnsi"/>
        </w:rPr>
        <w:t>,</w:t>
      </w:r>
    </w:p>
    <w:p w14:paraId="18942AEA" w14:textId="6432A270" w:rsidR="00FA728C" w:rsidRPr="002B5B6D" w:rsidRDefault="00FA728C" w:rsidP="00871CA1">
      <w:pPr>
        <w:numPr>
          <w:ilvl w:val="0"/>
          <w:numId w:val="54"/>
        </w:numPr>
        <w:ind w:hanging="357"/>
        <w:contextualSpacing/>
        <w:rPr>
          <w:rFonts w:cstheme="minorHAnsi"/>
        </w:rPr>
      </w:pPr>
      <w:r w:rsidRPr="002B5B6D">
        <w:rPr>
          <w:rFonts w:cstheme="minorHAnsi"/>
        </w:rPr>
        <w:t>Układ antywibracyjny w postaci ograniczników i sprężystych zamocowań uniemożliwiający ewentualne przesunięcie zespołu</w:t>
      </w:r>
      <w:r w:rsidR="006241E5">
        <w:rPr>
          <w:rFonts w:cstheme="minorHAnsi"/>
        </w:rPr>
        <w:t>,</w:t>
      </w:r>
    </w:p>
    <w:p w14:paraId="073F121A" w14:textId="47CA6784" w:rsidR="00FA728C" w:rsidRPr="002B5B6D" w:rsidRDefault="00954ED0" w:rsidP="00871CA1">
      <w:pPr>
        <w:numPr>
          <w:ilvl w:val="0"/>
          <w:numId w:val="54"/>
        </w:numPr>
        <w:ind w:hanging="357"/>
        <w:contextualSpacing/>
        <w:rPr>
          <w:rFonts w:cstheme="minorHAnsi"/>
        </w:rPr>
      </w:pPr>
      <w:r w:rsidRPr="002B5B6D">
        <w:rPr>
          <w:rFonts w:cstheme="minorHAnsi"/>
        </w:rPr>
        <w:t>Wykonawca</w:t>
      </w:r>
      <w:r w:rsidR="00FA728C" w:rsidRPr="002B5B6D">
        <w:rPr>
          <w:rFonts w:cstheme="minorHAnsi"/>
        </w:rPr>
        <w:t xml:space="preserve"> jest zobowiązany do realizacji prób wszystkich elementów wchodzących w</w:t>
      </w:r>
      <w:r w:rsidR="00D078F4">
        <w:rPr>
          <w:rFonts w:cstheme="minorHAnsi"/>
        </w:rPr>
        <w:t> </w:t>
      </w:r>
      <w:r w:rsidR="00FA728C" w:rsidRPr="002B5B6D">
        <w:rPr>
          <w:rFonts w:cstheme="minorHAnsi"/>
        </w:rPr>
        <w:t xml:space="preserve">skład zespołu oraz jego uruchomienie, po czym przekaże </w:t>
      </w:r>
      <w:r w:rsidR="00AB0868">
        <w:rPr>
          <w:rFonts w:cstheme="minorHAnsi"/>
        </w:rPr>
        <w:t>zamawiającemu</w:t>
      </w:r>
      <w:r w:rsidR="00FA728C" w:rsidRPr="002B5B6D">
        <w:rPr>
          <w:rFonts w:cstheme="minorHAnsi"/>
        </w:rPr>
        <w:t xml:space="preserve"> wyniki tych działań. Działanie zespołu należy sprawdzić zarówno w warunkach pracy normalnej przy pełnym obciążeniu (co najmniej 4-godzinna autonomia), jak i w warunkach awaryjnych (1-godzinna praca przy przeciążeniu do 110 % mocy znamionowej generatora)</w:t>
      </w:r>
      <w:r w:rsidR="006241E5">
        <w:rPr>
          <w:rFonts w:cstheme="minorHAnsi"/>
        </w:rPr>
        <w:t>,</w:t>
      </w:r>
    </w:p>
    <w:p w14:paraId="15404D4A" w14:textId="3A0967D7" w:rsidR="00FA728C" w:rsidRDefault="00282442" w:rsidP="006241E5">
      <w:pPr>
        <w:numPr>
          <w:ilvl w:val="0"/>
          <w:numId w:val="54"/>
        </w:numPr>
        <w:rPr>
          <w:rFonts w:cstheme="minorHAnsi"/>
        </w:rPr>
      </w:pPr>
      <w:r>
        <w:rPr>
          <w:rFonts w:cstheme="minorHAnsi"/>
        </w:rPr>
        <w:t xml:space="preserve">Agregat </w:t>
      </w:r>
      <w:r w:rsidR="005E1174">
        <w:rPr>
          <w:rFonts w:cstheme="minorHAnsi"/>
        </w:rPr>
        <w:t>powinien posiadać</w:t>
      </w:r>
      <w:r>
        <w:rPr>
          <w:rFonts w:cstheme="minorHAnsi"/>
        </w:rPr>
        <w:t xml:space="preserve"> </w:t>
      </w:r>
      <w:r w:rsidR="005E1174">
        <w:rPr>
          <w:rFonts w:cstheme="minorHAnsi"/>
        </w:rPr>
        <w:t>swój</w:t>
      </w:r>
      <w:r>
        <w:rPr>
          <w:rFonts w:cstheme="minorHAnsi"/>
        </w:rPr>
        <w:t xml:space="preserve"> </w:t>
      </w:r>
      <w:r w:rsidR="00FA728C" w:rsidRPr="002B5B6D">
        <w:rPr>
          <w:rFonts w:cstheme="minorHAnsi"/>
        </w:rPr>
        <w:t>zbiornik paliwa</w:t>
      </w:r>
      <w:r>
        <w:rPr>
          <w:rFonts w:cstheme="minorHAnsi"/>
        </w:rPr>
        <w:t xml:space="preserve"> o pojemności umożliwiającej pracę nie krótszą</w:t>
      </w:r>
      <w:r w:rsidR="00FA728C" w:rsidRPr="002B5B6D">
        <w:rPr>
          <w:rFonts w:cstheme="minorHAnsi"/>
        </w:rPr>
        <w:t xml:space="preserve"> niż </w:t>
      </w:r>
      <w:r>
        <w:rPr>
          <w:rFonts w:cstheme="minorHAnsi"/>
        </w:rPr>
        <w:t xml:space="preserve">przez </w:t>
      </w:r>
      <w:r w:rsidR="00FA728C" w:rsidRPr="002B5B6D">
        <w:rPr>
          <w:rFonts w:cstheme="minorHAnsi"/>
        </w:rPr>
        <w:t>8</w:t>
      </w:r>
      <w:r w:rsidR="00525FDE">
        <w:rPr>
          <w:rFonts w:cstheme="minorHAnsi"/>
        </w:rPr>
        <w:t> </w:t>
      </w:r>
      <w:r w:rsidR="00FA728C" w:rsidRPr="002B5B6D">
        <w:rPr>
          <w:rFonts w:cstheme="minorHAnsi"/>
        </w:rPr>
        <w:t xml:space="preserve">h przy pełnym obciążeniu mocą elektryczną przy jednoczesnym założeniu bezpiecznego wyłączenia </w:t>
      </w:r>
      <w:r>
        <w:rPr>
          <w:rFonts w:cstheme="minorHAnsi"/>
        </w:rPr>
        <w:t xml:space="preserve">całej </w:t>
      </w:r>
      <w:r w:rsidR="00FA728C" w:rsidRPr="002B5B6D">
        <w:rPr>
          <w:rFonts w:cstheme="minorHAnsi"/>
        </w:rPr>
        <w:t>instalacji</w:t>
      </w:r>
      <w:r>
        <w:rPr>
          <w:rFonts w:cstheme="minorHAnsi"/>
        </w:rPr>
        <w:t xml:space="preserve"> technologicznej ITPOK</w:t>
      </w:r>
      <w:r w:rsidR="00FA728C" w:rsidRPr="002B5B6D">
        <w:rPr>
          <w:rFonts w:cstheme="minorHAnsi"/>
        </w:rPr>
        <w:t xml:space="preserve"> w tym czasie.</w:t>
      </w:r>
    </w:p>
    <w:p w14:paraId="221BEC8E" w14:textId="77777777" w:rsidR="00A63BFC" w:rsidRPr="00CD441D" w:rsidRDefault="00A63BFC" w:rsidP="00A63BFC">
      <w:pPr>
        <w:ind w:left="0" w:firstLine="0"/>
      </w:pPr>
    </w:p>
    <w:p w14:paraId="4DE0493E" w14:textId="4713B69A" w:rsidR="00FA728C" w:rsidRPr="006B389E" w:rsidRDefault="00FA728C" w:rsidP="00F44E99">
      <w:pPr>
        <w:pStyle w:val="2nagwek2"/>
      </w:pPr>
      <w:bookmarkStart w:id="34" w:name="_Toc162980324"/>
      <w:r w:rsidRPr="006B389E">
        <w:t>Wymagania dla silników elektrycznych</w:t>
      </w:r>
      <w:bookmarkEnd w:id="34"/>
    </w:p>
    <w:p w14:paraId="705C0559" w14:textId="77777777" w:rsidR="00FA728C" w:rsidRPr="00E56F33" w:rsidRDefault="00FA728C" w:rsidP="00F44E99">
      <w:pPr>
        <w:pStyle w:val="3nagwek3"/>
      </w:pPr>
      <w:r w:rsidRPr="00E56F33">
        <w:t>Wymagania ogólne</w:t>
      </w:r>
    </w:p>
    <w:p w14:paraId="154613E8" w14:textId="7C0F270A" w:rsidR="00FA728C" w:rsidRPr="002B5B6D" w:rsidRDefault="00FA728C" w:rsidP="006762A7">
      <w:pPr>
        <w:pStyle w:val="akapit"/>
        <w:spacing w:line="276" w:lineRule="auto"/>
        <w:ind w:left="0" w:firstLine="0"/>
        <w:contextualSpacing/>
        <w:rPr>
          <w:rFonts w:asciiTheme="minorHAnsi" w:hAnsiTheme="minorHAnsi" w:cstheme="minorHAnsi"/>
          <w:sz w:val="22"/>
          <w:szCs w:val="22"/>
        </w:rPr>
      </w:pPr>
      <w:r w:rsidRPr="002B5B6D">
        <w:rPr>
          <w:rFonts w:asciiTheme="minorHAnsi" w:hAnsiTheme="minorHAnsi" w:cstheme="minorHAnsi"/>
          <w:sz w:val="22"/>
          <w:szCs w:val="22"/>
        </w:rPr>
        <w:t xml:space="preserve">Poniższe wymagania dla silników elektrycznych przeznaczonych dla </w:t>
      </w:r>
      <w:r w:rsidR="00657B95" w:rsidRPr="002B5B6D">
        <w:rPr>
          <w:rFonts w:asciiTheme="minorHAnsi" w:hAnsiTheme="minorHAnsi" w:cstheme="minorHAnsi"/>
          <w:sz w:val="22"/>
          <w:szCs w:val="22"/>
        </w:rPr>
        <w:t>ITPO</w:t>
      </w:r>
      <w:r w:rsidR="00270DE4" w:rsidRPr="002B5B6D">
        <w:rPr>
          <w:rFonts w:asciiTheme="minorHAnsi" w:hAnsiTheme="minorHAnsi" w:cstheme="minorHAnsi"/>
          <w:sz w:val="22"/>
          <w:szCs w:val="22"/>
        </w:rPr>
        <w:t>K</w:t>
      </w:r>
      <w:r w:rsidRPr="002B5B6D">
        <w:rPr>
          <w:rFonts w:asciiTheme="minorHAnsi" w:hAnsiTheme="minorHAnsi" w:cstheme="minorHAnsi"/>
          <w:sz w:val="22"/>
          <w:szCs w:val="22"/>
        </w:rPr>
        <w:t xml:space="preserve"> należy traktować jako dodatkowe w stosunku do istniejących norm.</w:t>
      </w:r>
    </w:p>
    <w:p w14:paraId="3C766666" w14:textId="103C87BE"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Silniki będą przeznaczone do</w:t>
      </w:r>
      <w:r w:rsidR="006762A7">
        <w:rPr>
          <w:rFonts w:asciiTheme="minorHAnsi" w:hAnsiTheme="minorHAnsi" w:cstheme="minorHAnsi"/>
          <w:sz w:val="22"/>
          <w:szCs w:val="22"/>
        </w:rPr>
        <w:t xml:space="preserve"> </w:t>
      </w:r>
      <w:r w:rsidRPr="002B5B6D">
        <w:rPr>
          <w:rFonts w:asciiTheme="minorHAnsi" w:hAnsiTheme="minorHAnsi" w:cstheme="minorHAnsi"/>
          <w:sz w:val="22"/>
          <w:szCs w:val="22"/>
        </w:rPr>
        <w:t>długotrwałej, bezprzerwowej pracy w różnych warunkach ruchowych, takich jak rozruchy, SZR, przełączanie zasilania rozdzielni potrzeb własnych, wahania napięcia. Wszystkie silniki będą dobrane pod względem wytrzymałości napięciowej izolacji co najmniej na 200% napięcia znamionowego. Dodatkowo budowa silnika musi być dobrana odpowiednio do warunków klimatycznych panujących w miejscu instalacji.</w:t>
      </w:r>
    </w:p>
    <w:p w14:paraId="25433CF6" w14:textId="77777777"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Silniki muszą być zdolne do normalnej pracy w zakresie częstotliwości 47,5÷52,5Hz w zakresie napięć roboczych 0,8-1,1Un.</w:t>
      </w:r>
    </w:p>
    <w:p w14:paraId="1F865E0B" w14:textId="77777777"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Wszystkie silniki będą dobrane na moc o min 10-20% wyższą od mocy wynikającej z obliczeń elektrycznych.</w:t>
      </w:r>
    </w:p>
    <w:p w14:paraId="00D29A13" w14:textId="09A0E1B0"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Wszystkie silniki o mocy znamionowej w zakresie 0,75-375</w:t>
      </w:r>
      <w:r w:rsidR="000B02D4" w:rsidRPr="002B5B6D">
        <w:rPr>
          <w:rFonts w:asciiTheme="minorHAnsi" w:hAnsiTheme="minorHAnsi" w:cstheme="minorHAnsi"/>
          <w:sz w:val="22"/>
          <w:szCs w:val="22"/>
        </w:rPr>
        <w:t xml:space="preserve"> </w:t>
      </w:r>
      <w:r w:rsidRPr="002B5B6D">
        <w:rPr>
          <w:rFonts w:asciiTheme="minorHAnsi" w:hAnsiTheme="minorHAnsi" w:cstheme="minorHAnsi"/>
          <w:sz w:val="22"/>
          <w:szCs w:val="22"/>
        </w:rPr>
        <w:t>kW muszą odpowiadać co najmniej klasie sprawności IE3 lub odpowiadać klasie sprawności IE2 przy założeniu zastosowania w</w:t>
      </w:r>
      <w:r w:rsidR="00A63BFC">
        <w:rPr>
          <w:rFonts w:asciiTheme="minorHAnsi" w:hAnsiTheme="minorHAnsi" w:cstheme="minorHAnsi"/>
          <w:sz w:val="22"/>
          <w:szCs w:val="22"/>
        </w:rPr>
        <w:t> </w:t>
      </w:r>
      <w:r w:rsidRPr="002B5B6D">
        <w:rPr>
          <w:rFonts w:asciiTheme="minorHAnsi" w:hAnsiTheme="minorHAnsi" w:cstheme="minorHAnsi"/>
          <w:sz w:val="22"/>
          <w:szCs w:val="22"/>
        </w:rPr>
        <w:t>układzie napędowym regulowanej prędkości obrotowej.</w:t>
      </w:r>
    </w:p>
    <w:p w14:paraId="2A6D88B8" w14:textId="7D54D0B6"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Silniki będą wykonane jako indukcyjne, zwarte, dostosowane do bezpośredniego rozruchu a</w:t>
      </w:r>
      <w:r w:rsidR="00D078F4">
        <w:rPr>
          <w:rFonts w:asciiTheme="minorHAnsi" w:hAnsiTheme="minorHAnsi" w:cstheme="minorHAnsi"/>
          <w:sz w:val="22"/>
          <w:szCs w:val="22"/>
        </w:rPr>
        <w:t> </w:t>
      </w:r>
      <w:r w:rsidRPr="002B5B6D">
        <w:rPr>
          <w:rFonts w:asciiTheme="minorHAnsi" w:hAnsiTheme="minorHAnsi" w:cstheme="minorHAnsi"/>
          <w:sz w:val="22"/>
          <w:szCs w:val="22"/>
        </w:rPr>
        <w:t xml:space="preserve">silniki zasilane poprzez przemienniki częstotliwości mogą być w wykonaniu specjalnym. </w:t>
      </w:r>
      <w:r w:rsidR="006762A7">
        <w:rPr>
          <w:rFonts w:asciiTheme="minorHAnsi" w:hAnsiTheme="minorHAnsi" w:cstheme="minorHAnsi"/>
          <w:sz w:val="22"/>
          <w:szCs w:val="22"/>
        </w:rPr>
        <w:t>S</w:t>
      </w:r>
      <w:r w:rsidRPr="002B5B6D">
        <w:rPr>
          <w:rFonts w:asciiTheme="minorHAnsi" w:hAnsiTheme="minorHAnsi" w:cstheme="minorHAnsi"/>
          <w:sz w:val="22"/>
          <w:szCs w:val="22"/>
        </w:rPr>
        <w:t xml:space="preserve">ilniki </w:t>
      </w:r>
      <w:r w:rsidR="006762A7">
        <w:rPr>
          <w:rFonts w:asciiTheme="minorHAnsi" w:hAnsiTheme="minorHAnsi" w:cstheme="minorHAnsi"/>
          <w:sz w:val="22"/>
          <w:szCs w:val="22"/>
        </w:rPr>
        <w:t xml:space="preserve">mają być </w:t>
      </w:r>
      <w:r w:rsidRPr="002B5B6D">
        <w:rPr>
          <w:rFonts w:asciiTheme="minorHAnsi" w:hAnsiTheme="minorHAnsi" w:cstheme="minorHAnsi"/>
          <w:sz w:val="22"/>
          <w:szCs w:val="22"/>
        </w:rPr>
        <w:t xml:space="preserve">zasilanie </w:t>
      </w:r>
      <w:r w:rsidR="00282442">
        <w:rPr>
          <w:rFonts w:asciiTheme="minorHAnsi" w:hAnsiTheme="minorHAnsi" w:cstheme="minorHAnsi"/>
          <w:sz w:val="22"/>
          <w:szCs w:val="22"/>
        </w:rPr>
        <w:t>napięciem 400</w:t>
      </w:r>
      <w:r w:rsidR="00F44E99">
        <w:rPr>
          <w:rFonts w:asciiTheme="minorHAnsi" w:hAnsiTheme="minorHAnsi" w:cstheme="minorHAnsi"/>
          <w:sz w:val="22"/>
          <w:szCs w:val="22"/>
        </w:rPr>
        <w:t> </w:t>
      </w:r>
      <w:r w:rsidR="00282442">
        <w:rPr>
          <w:rFonts w:asciiTheme="minorHAnsi" w:hAnsiTheme="minorHAnsi" w:cstheme="minorHAnsi"/>
          <w:sz w:val="22"/>
          <w:szCs w:val="22"/>
        </w:rPr>
        <w:t xml:space="preserve">V </w:t>
      </w:r>
      <w:r w:rsidRPr="002B5B6D">
        <w:rPr>
          <w:rFonts w:asciiTheme="minorHAnsi" w:hAnsiTheme="minorHAnsi" w:cstheme="minorHAnsi"/>
          <w:sz w:val="22"/>
          <w:szCs w:val="22"/>
        </w:rPr>
        <w:t>(</w:t>
      </w:r>
      <w:r w:rsidR="006762A7">
        <w:rPr>
          <w:rFonts w:asciiTheme="minorHAnsi" w:hAnsiTheme="minorHAnsi" w:cstheme="minorHAnsi"/>
          <w:sz w:val="22"/>
          <w:szCs w:val="22"/>
        </w:rPr>
        <w:t>każde odstępstwo musi zostać zatwierdzone przez</w:t>
      </w:r>
      <w:r w:rsidRPr="002B5B6D">
        <w:rPr>
          <w:rFonts w:asciiTheme="minorHAnsi" w:hAnsiTheme="minorHAnsi" w:cstheme="minorHAnsi"/>
          <w:sz w:val="22"/>
          <w:szCs w:val="22"/>
        </w:rPr>
        <w:t xml:space="preserve"> Z</w:t>
      </w:r>
      <w:r w:rsidR="001431BE" w:rsidRPr="002B5B6D">
        <w:rPr>
          <w:rFonts w:asciiTheme="minorHAnsi" w:hAnsiTheme="minorHAnsi" w:cstheme="minorHAnsi"/>
          <w:sz w:val="22"/>
          <w:szCs w:val="22"/>
        </w:rPr>
        <w:t>amawiając</w:t>
      </w:r>
      <w:r w:rsidR="006762A7">
        <w:rPr>
          <w:rFonts w:asciiTheme="minorHAnsi" w:hAnsiTheme="minorHAnsi" w:cstheme="minorHAnsi"/>
          <w:sz w:val="22"/>
          <w:szCs w:val="22"/>
        </w:rPr>
        <w:t>ego</w:t>
      </w:r>
      <w:r w:rsidRPr="002B5B6D">
        <w:rPr>
          <w:rFonts w:asciiTheme="minorHAnsi" w:hAnsiTheme="minorHAnsi" w:cstheme="minorHAnsi"/>
          <w:sz w:val="22"/>
          <w:szCs w:val="22"/>
        </w:rPr>
        <w:t>).</w:t>
      </w:r>
    </w:p>
    <w:p w14:paraId="4722CF10" w14:textId="77777777"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Żywotność silnika będzie wynosić minimum 20 lat. Wymaga się, aby silnik bez uszkodzeń wytrzymywał co najmniej 5000 rozruchów. </w:t>
      </w:r>
    </w:p>
    <w:p w14:paraId="1D6E8473" w14:textId="77777777"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lastRenderedPageBreak/>
        <w:t>Silnik będzie dostosowany do przeciążeń wynikających z charakteru pracy napędzanego urządzenia, bez przekroczenia dopuszczalnej temperatury dla danej klasy izolacji.</w:t>
      </w:r>
    </w:p>
    <w:p w14:paraId="33DBF3AA" w14:textId="6F0894B0" w:rsidR="00FA728C" w:rsidRDefault="00FA728C" w:rsidP="00A63BFC">
      <w:pPr>
        <w:pStyle w:val="akapit"/>
        <w:numPr>
          <w:ilvl w:val="0"/>
          <w:numId w:val="60"/>
        </w:numPr>
        <w:tabs>
          <w:tab w:val="clear" w:pos="2496"/>
          <w:tab w:val="num" w:pos="-1350"/>
        </w:tabs>
        <w:spacing w:line="276" w:lineRule="auto"/>
        <w:ind w:left="720"/>
        <w:rPr>
          <w:rFonts w:asciiTheme="minorHAnsi" w:hAnsiTheme="minorHAnsi" w:cstheme="minorHAnsi"/>
          <w:sz w:val="22"/>
          <w:szCs w:val="22"/>
        </w:rPr>
      </w:pPr>
      <w:r w:rsidRPr="002B5B6D">
        <w:rPr>
          <w:rFonts w:asciiTheme="minorHAnsi" w:hAnsiTheme="minorHAnsi" w:cstheme="minorHAnsi"/>
          <w:sz w:val="22"/>
          <w:szCs w:val="22"/>
        </w:rPr>
        <w:t xml:space="preserve">W zależności od miejsca instalacji silniki muszą być wyposażone w grzałki </w:t>
      </w:r>
      <w:proofErr w:type="spellStart"/>
      <w:r w:rsidRPr="002B5B6D">
        <w:rPr>
          <w:rFonts w:asciiTheme="minorHAnsi" w:hAnsiTheme="minorHAnsi" w:cstheme="minorHAnsi"/>
          <w:sz w:val="22"/>
          <w:szCs w:val="22"/>
        </w:rPr>
        <w:t>antykondensacyjne</w:t>
      </w:r>
      <w:proofErr w:type="spellEnd"/>
      <w:r w:rsidRPr="002B5B6D">
        <w:rPr>
          <w:rFonts w:asciiTheme="minorHAnsi" w:hAnsiTheme="minorHAnsi" w:cstheme="minorHAnsi"/>
          <w:sz w:val="22"/>
          <w:szCs w:val="22"/>
        </w:rPr>
        <w:t xml:space="preserve"> lub</w:t>
      </w:r>
      <w:r w:rsidR="002E4E30">
        <w:rPr>
          <w:rFonts w:asciiTheme="minorHAnsi" w:hAnsiTheme="minorHAnsi" w:cstheme="minorHAnsi"/>
          <w:sz w:val="22"/>
          <w:szCs w:val="22"/>
        </w:rPr>
        <w:t xml:space="preserve"> </w:t>
      </w:r>
      <w:r w:rsidRPr="002B5B6D">
        <w:rPr>
          <w:rFonts w:asciiTheme="minorHAnsi" w:hAnsiTheme="minorHAnsi" w:cstheme="minorHAnsi"/>
          <w:sz w:val="22"/>
          <w:szCs w:val="22"/>
        </w:rPr>
        <w:t xml:space="preserve">poprzez odpowiednią funkcję przemiennika zasilającego. </w:t>
      </w:r>
    </w:p>
    <w:p w14:paraId="2880D127" w14:textId="77777777" w:rsidR="00C73C8B" w:rsidRPr="002B5B6D" w:rsidRDefault="00C73C8B" w:rsidP="00A63BFC">
      <w:pPr>
        <w:pStyle w:val="akapit"/>
        <w:spacing w:line="276" w:lineRule="auto"/>
        <w:ind w:left="720" w:firstLine="0"/>
        <w:rPr>
          <w:rFonts w:asciiTheme="minorHAnsi" w:hAnsiTheme="minorHAnsi" w:cstheme="minorHAnsi"/>
          <w:sz w:val="22"/>
          <w:szCs w:val="22"/>
        </w:rPr>
      </w:pPr>
    </w:p>
    <w:p w14:paraId="0CFC8DF8" w14:textId="77777777" w:rsidR="00FA728C" w:rsidRPr="006B389E" w:rsidRDefault="00FA728C" w:rsidP="00F44E99">
      <w:pPr>
        <w:pStyle w:val="3nagwek3"/>
      </w:pPr>
      <w:r w:rsidRPr="006B389E">
        <w:t>Układy regulacji prędkości obrotowej napędów</w:t>
      </w:r>
    </w:p>
    <w:p w14:paraId="4FDF1046" w14:textId="77777777" w:rsidR="00FA728C" w:rsidRPr="002B5B6D" w:rsidRDefault="00FA728C" w:rsidP="00A63BFC">
      <w:pPr>
        <w:ind w:left="0" w:firstLine="0"/>
        <w:rPr>
          <w:rFonts w:cstheme="minorHAnsi"/>
        </w:rPr>
      </w:pPr>
      <w:r w:rsidRPr="002B5B6D">
        <w:rPr>
          <w:rFonts w:cstheme="minorHAnsi"/>
        </w:rPr>
        <w:t>Do regulacji prędkości obrotowej silników nie dopuszcza się stosowania przemienników zintegrowanych z silnikami.</w:t>
      </w:r>
    </w:p>
    <w:p w14:paraId="7E8D91F7" w14:textId="0B227274" w:rsidR="00F200A2" w:rsidRDefault="00FA728C" w:rsidP="00A63BFC">
      <w:pPr>
        <w:ind w:left="0" w:firstLine="0"/>
        <w:rPr>
          <w:rFonts w:cstheme="minorHAnsi"/>
        </w:rPr>
      </w:pPr>
      <w:r w:rsidRPr="002B5B6D">
        <w:rPr>
          <w:rFonts w:cstheme="minorHAnsi"/>
        </w:rPr>
        <w:t>Wszystkie przemienniki należy instalować w pomieszczeniach zapewniających właściwe warunki klimatyczne</w:t>
      </w:r>
      <w:r w:rsidR="00871CA1">
        <w:rPr>
          <w:rFonts w:cstheme="minorHAnsi"/>
        </w:rPr>
        <w:t>.</w:t>
      </w:r>
    </w:p>
    <w:p w14:paraId="417A50B1" w14:textId="27188421" w:rsidR="00FA728C" w:rsidRPr="002B5B6D" w:rsidRDefault="00FA728C" w:rsidP="00A63BFC">
      <w:pPr>
        <w:ind w:left="0" w:firstLine="0"/>
        <w:rPr>
          <w:b/>
        </w:rPr>
      </w:pPr>
      <w:r w:rsidRPr="002B5B6D">
        <w:t>Minimalne wymagania dla przemienników częstotliwości:</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3047"/>
        <w:gridCol w:w="5386"/>
      </w:tblGrid>
      <w:tr w:rsidR="00FA728C" w:rsidRPr="005947AF" w14:paraId="69FDCF87" w14:textId="77777777" w:rsidTr="004306FD">
        <w:trPr>
          <w:trHeight w:val="216"/>
          <w:tblHeader/>
        </w:trPr>
        <w:tc>
          <w:tcPr>
            <w:tcW w:w="851" w:type="dxa"/>
            <w:vAlign w:val="center"/>
          </w:tcPr>
          <w:p w14:paraId="0C766B6C" w14:textId="77777777" w:rsidR="00FA728C" w:rsidRPr="002B5B6D" w:rsidRDefault="00FA728C" w:rsidP="00A63BFC">
            <w:pPr>
              <w:ind w:left="209" w:firstLine="0"/>
              <w:rPr>
                <w:rFonts w:cstheme="minorHAnsi"/>
                <w:b/>
                <w:sz w:val="20"/>
                <w:szCs w:val="20"/>
              </w:rPr>
            </w:pPr>
            <w:bookmarkStart w:id="35" w:name="_Hlk128038796"/>
            <w:r w:rsidRPr="002B5B6D">
              <w:rPr>
                <w:rFonts w:cstheme="minorHAnsi"/>
                <w:b/>
                <w:sz w:val="20"/>
                <w:szCs w:val="20"/>
              </w:rPr>
              <w:t>Lp.</w:t>
            </w:r>
          </w:p>
        </w:tc>
        <w:tc>
          <w:tcPr>
            <w:tcW w:w="3047" w:type="dxa"/>
            <w:vAlign w:val="center"/>
          </w:tcPr>
          <w:p w14:paraId="3603CEE6" w14:textId="77777777" w:rsidR="00FA728C" w:rsidRPr="002B5B6D" w:rsidRDefault="00FA728C" w:rsidP="00A63BFC">
            <w:pPr>
              <w:ind w:left="7" w:hanging="5"/>
              <w:jc w:val="center"/>
              <w:rPr>
                <w:rFonts w:cstheme="minorHAnsi"/>
                <w:b/>
                <w:sz w:val="20"/>
                <w:szCs w:val="20"/>
              </w:rPr>
            </w:pPr>
            <w:r w:rsidRPr="002B5B6D">
              <w:rPr>
                <w:rFonts w:cstheme="minorHAnsi"/>
                <w:b/>
                <w:sz w:val="20"/>
                <w:szCs w:val="20"/>
              </w:rPr>
              <w:t>Parametr</w:t>
            </w:r>
          </w:p>
        </w:tc>
        <w:tc>
          <w:tcPr>
            <w:tcW w:w="5386" w:type="dxa"/>
            <w:vAlign w:val="center"/>
          </w:tcPr>
          <w:p w14:paraId="4B251E07" w14:textId="77777777" w:rsidR="00FA728C" w:rsidRPr="002B5B6D" w:rsidRDefault="00FA728C" w:rsidP="00A63BFC">
            <w:pPr>
              <w:jc w:val="center"/>
              <w:rPr>
                <w:rFonts w:cstheme="minorHAnsi"/>
                <w:b/>
                <w:sz w:val="20"/>
                <w:szCs w:val="20"/>
              </w:rPr>
            </w:pPr>
            <w:r w:rsidRPr="002B5B6D">
              <w:rPr>
                <w:rFonts w:cstheme="minorHAnsi"/>
                <w:b/>
                <w:sz w:val="20"/>
                <w:szCs w:val="20"/>
              </w:rPr>
              <w:t>Minimalne wymagania</w:t>
            </w:r>
          </w:p>
        </w:tc>
      </w:tr>
      <w:tr w:rsidR="00FA728C" w:rsidRPr="005947AF" w14:paraId="4966EE5A" w14:textId="77777777" w:rsidTr="00A63BFC">
        <w:tc>
          <w:tcPr>
            <w:tcW w:w="851" w:type="dxa"/>
            <w:vAlign w:val="center"/>
          </w:tcPr>
          <w:p w14:paraId="490F57D7" w14:textId="77777777" w:rsidR="00FA728C" w:rsidRPr="002B5B6D" w:rsidRDefault="00FA728C" w:rsidP="00A63BFC">
            <w:pPr>
              <w:ind w:hanging="537"/>
              <w:rPr>
                <w:rFonts w:cstheme="minorHAnsi"/>
                <w:sz w:val="20"/>
                <w:szCs w:val="20"/>
              </w:rPr>
            </w:pPr>
            <w:r w:rsidRPr="002B5B6D">
              <w:rPr>
                <w:rFonts w:cstheme="minorHAnsi"/>
                <w:sz w:val="20"/>
                <w:szCs w:val="20"/>
              </w:rPr>
              <w:t>1</w:t>
            </w:r>
          </w:p>
        </w:tc>
        <w:tc>
          <w:tcPr>
            <w:tcW w:w="3047" w:type="dxa"/>
            <w:vAlign w:val="center"/>
          </w:tcPr>
          <w:p w14:paraId="6CA9BF39" w14:textId="77777777" w:rsidR="00FA728C" w:rsidRPr="002B5B6D" w:rsidRDefault="00FA728C" w:rsidP="00A63BFC">
            <w:pPr>
              <w:ind w:left="7" w:hanging="5"/>
              <w:rPr>
                <w:rFonts w:cstheme="minorHAnsi"/>
                <w:sz w:val="20"/>
                <w:szCs w:val="20"/>
              </w:rPr>
            </w:pPr>
            <w:r w:rsidRPr="002B5B6D">
              <w:rPr>
                <w:rFonts w:cstheme="minorHAnsi"/>
                <w:sz w:val="20"/>
                <w:szCs w:val="20"/>
              </w:rPr>
              <w:t>Napięcie zasilania</w:t>
            </w:r>
          </w:p>
        </w:tc>
        <w:tc>
          <w:tcPr>
            <w:tcW w:w="5386" w:type="dxa"/>
            <w:vAlign w:val="center"/>
          </w:tcPr>
          <w:p w14:paraId="4719F208" w14:textId="77777777" w:rsidR="00FA728C" w:rsidRPr="002B5B6D" w:rsidRDefault="00FA728C" w:rsidP="00A63BFC">
            <w:pPr>
              <w:ind w:left="0" w:firstLine="0"/>
              <w:rPr>
                <w:rFonts w:cstheme="minorHAnsi"/>
                <w:sz w:val="20"/>
                <w:szCs w:val="20"/>
              </w:rPr>
            </w:pPr>
            <w:r w:rsidRPr="002B5B6D">
              <w:rPr>
                <w:rFonts w:cstheme="minorHAnsi"/>
                <w:sz w:val="20"/>
                <w:szCs w:val="20"/>
              </w:rPr>
              <w:t>400 V</w:t>
            </w:r>
          </w:p>
        </w:tc>
      </w:tr>
      <w:tr w:rsidR="00FA728C" w:rsidRPr="005947AF" w14:paraId="33AC604E" w14:textId="77777777" w:rsidTr="00A63BFC">
        <w:tc>
          <w:tcPr>
            <w:tcW w:w="851" w:type="dxa"/>
            <w:vAlign w:val="center"/>
          </w:tcPr>
          <w:p w14:paraId="0CD2DD8C" w14:textId="77777777" w:rsidR="00FA728C" w:rsidRPr="002B5B6D" w:rsidRDefault="00FA728C" w:rsidP="00A63BFC">
            <w:pPr>
              <w:ind w:hanging="537"/>
              <w:rPr>
                <w:rFonts w:cstheme="minorHAnsi"/>
                <w:sz w:val="20"/>
                <w:szCs w:val="20"/>
              </w:rPr>
            </w:pPr>
            <w:r w:rsidRPr="002B5B6D">
              <w:rPr>
                <w:rFonts w:cstheme="minorHAnsi"/>
                <w:sz w:val="20"/>
                <w:szCs w:val="20"/>
              </w:rPr>
              <w:t>3</w:t>
            </w:r>
          </w:p>
        </w:tc>
        <w:tc>
          <w:tcPr>
            <w:tcW w:w="3047" w:type="dxa"/>
            <w:vAlign w:val="center"/>
          </w:tcPr>
          <w:p w14:paraId="1089F816" w14:textId="77777777" w:rsidR="00FA728C" w:rsidRPr="002B5B6D" w:rsidRDefault="00FA728C" w:rsidP="00A63BFC">
            <w:pPr>
              <w:ind w:left="7" w:hanging="5"/>
              <w:rPr>
                <w:rFonts w:cstheme="minorHAnsi"/>
                <w:sz w:val="20"/>
                <w:szCs w:val="20"/>
              </w:rPr>
            </w:pPr>
            <w:r w:rsidRPr="002B5B6D">
              <w:rPr>
                <w:rFonts w:cstheme="minorHAnsi"/>
                <w:sz w:val="20"/>
                <w:szCs w:val="20"/>
              </w:rPr>
              <w:t>Przeciążalność</w:t>
            </w:r>
          </w:p>
        </w:tc>
        <w:tc>
          <w:tcPr>
            <w:tcW w:w="5386" w:type="dxa"/>
            <w:vAlign w:val="center"/>
          </w:tcPr>
          <w:p w14:paraId="17FF2EA0" w14:textId="2E44CD1C" w:rsidR="00FA728C" w:rsidRPr="002B5B6D" w:rsidRDefault="00FA728C" w:rsidP="00A63BFC">
            <w:pPr>
              <w:ind w:left="0" w:firstLine="0"/>
              <w:rPr>
                <w:rFonts w:cstheme="minorHAnsi"/>
                <w:sz w:val="20"/>
                <w:szCs w:val="20"/>
              </w:rPr>
            </w:pPr>
            <w:r w:rsidRPr="002B5B6D">
              <w:rPr>
                <w:rFonts w:cstheme="minorHAnsi"/>
                <w:snapToGrid w:val="0"/>
                <w:color w:val="000000"/>
                <w:sz w:val="20"/>
                <w:szCs w:val="20"/>
              </w:rPr>
              <w:t>110% przez 1 minutę raz na 10 minut</w:t>
            </w:r>
          </w:p>
        </w:tc>
      </w:tr>
      <w:tr w:rsidR="00FA728C" w:rsidRPr="005947AF" w14:paraId="38C2710F" w14:textId="77777777" w:rsidTr="00A63BFC">
        <w:tc>
          <w:tcPr>
            <w:tcW w:w="851" w:type="dxa"/>
            <w:vAlign w:val="center"/>
          </w:tcPr>
          <w:p w14:paraId="76F7624E" w14:textId="77777777" w:rsidR="00FA728C" w:rsidRPr="002B5B6D" w:rsidRDefault="00FA728C" w:rsidP="00A63BFC">
            <w:pPr>
              <w:ind w:hanging="537"/>
              <w:rPr>
                <w:rFonts w:cstheme="minorHAnsi"/>
                <w:sz w:val="20"/>
                <w:szCs w:val="20"/>
              </w:rPr>
            </w:pPr>
            <w:r w:rsidRPr="002B5B6D">
              <w:rPr>
                <w:rFonts w:cstheme="minorHAnsi"/>
                <w:sz w:val="20"/>
                <w:szCs w:val="20"/>
              </w:rPr>
              <w:t>4</w:t>
            </w:r>
          </w:p>
        </w:tc>
        <w:tc>
          <w:tcPr>
            <w:tcW w:w="3047" w:type="dxa"/>
            <w:vAlign w:val="center"/>
          </w:tcPr>
          <w:p w14:paraId="0B833F9A" w14:textId="77777777" w:rsidR="00FA728C" w:rsidRPr="002B5B6D" w:rsidRDefault="00FA728C" w:rsidP="00A63BFC">
            <w:pPr>
              <w:ind w:left="7" w:hanging="5"/>
              <w:rPr>
                <w:rFonts w:cstheme="minorHAnsi"/>
                <w:sz w:val="20"/>
                <w:szCs w:val="20"/>
              </w:rPr>
            </w:pPr>
            <w:r w:rsidRPr="002B5B6D">
              <w:rPr>
                <w:rFonts w:cstheme="minorHAnsi"/>
                <w:sz w:val="20"/>
                <w:szCs w:val="20"/>
              </w:rPr>
              <w:t>Rodzaj obudowy</w:t>
            </w:r>
          </w:p>
        </w:tc>
        <w:tc>
          <w:tcPr>
            <w:tcW w:w="5386" w:type="dxa"/>
            <w:vAlign w:val="center"/>
          </w:tcPr>
          <w:p w14:paraId="452BB4C3" w14:textId="77777777" w:rsidR="00FA728C" w:rsidRPr="002B5B6D" w:rsidRDefault="00FA728C" w:rsidP="00A63BFC">
            <w:pPr>
              <w:ind w:left="0" w:firstLine="0"/>
              <w:rPr>
                <w:rFonts w:cstheme="minorHAnsi"/>
                <w:sz w:val="20"/>
                <w:szCs w:val="20"/>
              </w:rPr>
            </w:pPr>
            <w:r w:rsidRPr="002B5B6D">
              <w:rPr>
                <w:rFonts w:cstheme="minorHAnsi"/>
                <w:sz w:val="20"/>
                <w:szCs w:val="20"/>
              </w:rPr>
              <w:t>kompaktowa do montażu na ścianie</w:t>
            </w:r>
          </w:p>
        </w:tc>
      </w:tr>
      <w:tr w:rsidR="00FA728C" w:rsidRPr="005947AF" w14:paraId="40781C14" w14:textId="77777777" w:rsidTr="00A63BFC">
        <w:tc>
          <w:tcPr>
            <w:tcW w:w="851" w:type="dxa"/>
            <w:vAlign w:val="center"/>
          </w:tcPr>
          <w:p w14:paraId="16782C96" w14:textId="77777777" w:rsidR="00FA728C" w:rsidRPr="002B5B6D" w:rsidRDefault="00FA728C" w:rsidP="00A63BFC">
            <w:pPr>
              <w:ind w:hanging="537"/>
              <w:rPr>
                <w:rFonts w:cstheme="minorHAnsi"/>
                <w:sz w:val="20"/>
                <w:szCs w:val="20"/>
              </w:rPr>
            </w:pPr>
            <w:r w:rsidRPr="002B5B6D">
              <w:rPr>
                <w:rFonts w:cstheme="minorHAnsi"/>
                <w:sz w:val="20"/>
                <w:szCs w:val="20"/>
              </w:rPr>
              <w:t>5</w:t>
            </w:r>
          </w:p>
        </w:tc>
        <w:tc>
          <w:tcPr>
            <w:tcW w:w="3047" w:type="dxa"/>
            <w:vAlign w:val="center"/>
          </w:tcPr>
          <w:p w14:paraId="1B532BB2" w14:textId="77777777" w:rsidR="00FA728C" w:rsidRPr="002B5B6D" w:rsidRDefault="00FA728C" w:rsidP="00A63BFC">
            <w:pPr>
              <w:ind w:left="7" w:hanging="5"/>
              <w:rPr>
                <w:rFonts w:cstheme="minorHAnsi"/>
                <w:sz w:val="20"/>
                <w:szCs w:val="20"/>
              </w:rPr>
            </w:pPr>
            <w:r w:rsidRPr="002B5B6D">
              <w:rPr>
                <w:rFonts w:cstheme="minorHAnsi"/>
                <w:sz w:val="20"/>
                <w:szCs w:val="20"/>
              </w:rPr>
              <w:t>Stopień ochrony</w:t>
            </w:r>
          </w:p>
        </w:tc>
        <w:tc>
          <w:tcPr>
            <w:tcW w:w="5386" w:type="dxa"/>
            <w:vAlign w:val="center"/>
          </w:tcPr>
          <w:p w14:paraId="60BFFDCA" w14:textId="77777777" w:rsidR="00FA728C" w:rsidRPr="002B5B6D" w:rsidRDefault="00FA728C" w:rsidP="00A63BFC">
            <w:pPr>
              <w:ind w:left="0" w:firstLine="0"/>
              <w:rPr>
                <w:rFonts w:cstheme="minorHAnsi"/>
                <w:sz w:val="20"/>
                <w:szCs w:val="20"/>
              </w:rPr>
            </w:pPr>
            <w:r w:rsidRPr="002B5B6D">
              <w:rPr>
                <w:rFonts w:cstheme="minorHAnsi"/>
                <w:sz w:val="20"/>
                <w:szCs w:val="20"/>
              </w:rPr>
              <w:t>IP21</w:t>
            </w:r>
          </w:p>
        </w:tc>
      </w:tr>
      <w:tr w:rsidR="00FA728C" w:rsidRPr="005947AF" w14:paraId="65C0E517" w14:textId="77777777" w:rsidTr="00A63BFC">
        <w:tc>
          <w:tcPr>
            <w:tcW w:w="851" w:type="dxa"/>
            <w:vAlign w:val="center"/>
          </w:tcPr>
          <w:p w14:paraId="5ADA021B" w14:textId="77777777" w:rsidR="00FA728C" w:rsidRPr="002B5B6D" w:rsidRDefault="00FA728C" w:rsidP="00A63BFC">
            <w:pPr>
              <w:ind w:hanging="537"/>
              <w:rPr>
                <w:rFonts w:cstheme="minorHAnsi"/>
                <w:sz w:val="20"/>
                <w:szCs w:val="20"/>
              </w:rPr>
            </w:pPr>
            <w:r w:rsidRPr="002B5B6D">
              <w:rPr>
                <w:rFonts w:cstheme="minorHAnsi"/>
                <w:sz w:val="20"/>
                <w:szCs w:val="20"/>
              </w:rPr>
              <w:t>6</w:t>
            </w:r>
          </w:p>
        </w:tc>
        <w:tc>
          <w:tcPr>
            <w:tcW w:w="3047" w:type="dxa"/>
            <w:vAlign w:val="center"/>
          </w:tcPr>
          <w:p w14:paraId="788FB3A6" w14:textId="77777777" w:rsidR="00FA728C" w:rsidRPr="002B5B6D" w:rsidRDefault="00FA728C" w:rsidP="00A63BFC">
            <w:pPr>
              <w:ind w:left="7" w:hanging="5"/>
              <w:rPr>
                <w:rFonts w:cstheme="minorHAnsi"/>
                <w:sz w:val="20"/>
                <w:szCs w:val="20"/>
              </w:rPr>
            </w:pPr>
            <w:r w:rsidRPr="002B5B6D">
              <w:rPr>
                <w:rFonts w:cstheme="minorHAnsi"/>
                <w:sz w:val="20"/>
                <w:szCs w:val="20"/>
              </w:rPr>
              <w:t>Zabezpieczenie kart elektroniki</w:t>
            </w:r>
          </w:p>
        </w:tc>
        <w:tc>
          <w:tcPr>
            <w:tcW w:w="5386" w:type="dxa"/>
            <w:vAlign w:val="center"/>
          </w:tcPr>
          <w:p w14:paraId="3BEBF272" w14:textId="77777777" w:rsidR="00FA728C" w:rsidRPr="002B5B6D" w:rsidRDefault="00FA728C" w:rsidP="00A63BFC">
            <w:pPr>
              <w:ind w:left="0" w:firstLine="0"/>
              <w:rPr>
                <w:rFonts w:cstheme="minorHAnsi"/>
                <w:sz w:val="20"/>
                <w:szCs w:val="20"/>
              </w:rPr>
            </w:pPr>
            <w:r w:rsidRPr="002B5B6D">
              <w:rPr>
                <w:rFonts w:cstheme="minorHAnsi"/>
                <w:snapToGrid w:val="0"/>
                <w:color w:val="000000"/>
                <w:sz w:val="20"/>
                <w:szCs w:val="20"/>
              </w:rPr>
              <w:t>Lakierowane karty elektroniki</w:t>
            </w:r>
          </w:p>
        </w:tc>
      </w:tr>
      <w:tr w:rsidR="00FA728C" w:rsidRPr="005947AF" w14:paraId="4213C011" w14:textId="77777777" w:rsidTr="00A63BFC">
        <w:trPr>
          <w:trHeight w:val="350"/>
        </w:trPr>
        <w:tc>
          <w:tcPr>
            <w:tcW w:w="851" w:type="dxa"/>
            <w:vAlign w:val="center"/>
          </w:tcPr>
          <w:p w14:paraId="34218FDA" w14:textId="77777777" w:rsidR="00FA728C" w:rsidRPr="002B5B6D" w:rsidRDefault="00FA728C" w:rsidP="00A63BFC">
            <w:pPr>
              <w:ind w:hanging="537"/>
              <w:rPr>
                <w:rFonts w:cstheme="minorHAnsi"/>
                <w:sz w:val="20"/>
                <w:szCs w:val="20"/>
              </w:rPr>
            </w:pPr>
            <w:r w:rsidRPr="002B5B6D">
              <w:rPr>
                <w:rFonts w:cstheme="minorHAnsi"/>
                <w:sz w:val="20"/>
                <w:szCs w:val="20"/>
              </w:rPr>
              <w:t>7</w:t>
            </w:r>
          </w:p>
        </w:tc>
        <w:tc>
          <w:tcPr>
            <w:tcW w:w="3047" w:type="dxa"/>
            <w:vAlign w:val="center"/>
          </w:tcPr>
          <w:p w14:paraId="069878A3" w14:textId="77777777" w:rsidR="00FA728C" w:rsidRPr="002B5B6D" w:rsidRDefault="00FA728C" w:rsidP="00A63BFC">
            <w:pPr>
              <w:ind w:left="7" w:hanging="5"/>
              <w:rPr>
                <w:rFonts w:cstheme="minorHAnsi"/>
                <w:sz w:val="20"/>
                <w:szCs w:val="20"/>
              </w:rPr>
            </w:pPr>
            <w:r w:rsidRPr="002B5B6D">
              <w:rPr>
                <w:rFonts w:cstheme="minorHAnsi"/>
                <w:sz w:val="20"/>
                <w:szCs w:val="20"/>
              </w:rPr>
              <w:t>Dławik w obwodzie wejściowym</w:t>
            </w:r>
          </w:p>
        </w:tc>
        <w:tc>
          <w:tcPr>
            <w:tcW w:w="5386" w:type="dxa"/>
            <w:vAlign w:val="center"/>
          </w:tcPr>
          <w:p w14:paraId="2258C1E9" w14:textId="77777777" w:rsidR="00FA728C" w:rsidRPr="002B5B6D" w:rsidRDefault="00FA728C" w:rsidP="00A63BFC">
            <w:pPr>
              <w:ind w:left="0" w:firstLine="0"/>
              <w:rPr>
                <w:rFonts w:cstheme="minorHAnsi"/>
                <w:sz w:val="20"/>
                <w:szCs w:val="20"/>
              </w:rPr>
            </w:pPr>
            <w:r w:rsidRPr="002B5B6D">
              <w:rPr>
                <w:rFonts w:cstheme="minorHAnsi"/>
                <w:snapToGrid w:val="0"/>
                <w:color w:val="000000"/>
                <w:sz w:val="20"/>
                <w:szCs w:val="20"/>
              </w:rPr>
              <w:t>Dławik wejściowy AC</w:t>
            </w:r>
          </w:p>
        </w:tc>
      </w:tr>
      <w:tr w:rsidR="00FA728C" w:rsidRPr="005947AF" w14:paraId="13911283" w14:textId="77777777" w:rsidTr="00A63BFC">
        <w:trPr>
          <w:trHeight w:val="291"/>
        </w:trPr>
        <w:tc>
          <w:tcPr>
            <w:tcW w:w="851" w:type="dxa"/>
            <w:vAlign w:val="center"/>
          </w:tcPr>
          <w:p w14:paraId="0ABC1D67" w14:textId="77777777" w:rsidR="00FA728C" w:rsidRPr="002B5B6D" w:rsidRDefault="00FA728C" w:rsidP="00A63BFC">
            <w:pPr>
              <w:ind w:hanging="537"/>
              <w:rPr>
                <w:rFonts w:cstheme="minorHAnsi"/>
                <w:sz w:val="20"/>
                <w:szCs w:val="20"/>
              </w:rPr>
            </w:pPr>
            <w:r w:rsidRPr="002B5B6D">
              <w:rPr>
                <w:rFonts w:cstheme="minorHAnsi"/>
                <w:sz w:val="20"/>
                <w:szCs w:val="20"/>
              </w:rPr>
              <w:t>8</w:t>
            </w:r>
          </w:p>
        </w:tc>
        <w:tc>
          <w:tcPr>
            <w:tcW w:w="3047" w:type="dxa"/>
            <w:vAlign w:val="center"/>
          </w:tcPr>
          <w:p w14:paraId="6DC0A7FF" w14:textId="77777777" w:rsidR="00FA728C" w:rsidRPr="002B5B6D" w:rsidRDefault="00FA728C" w:rsidP="00A63BFC">
            <w:pPr>
              <w:tabs>
                <w:tab w:val="left" w:pos="72"/>
              </w:tabs>
              <w:ind w:left="7" w:hanging="5"/>
              <w:rPr>
                <w:rFonts w:cstheme="minorHAnsi"/>
                <w:b/>
                <w:sz w:val="20"/>
                <w:szCs w:val="20"/>
              </w:rPr>
            </w:pPr>
            <w:r w:rsidRPr="002B5B6D">
              <w:rPr>
                <w:rFonts w:cstheme="minorHAnsi"/>
                <w:sz w:val="20"/>
                <w:szCs w:val="20"/>
              </w:rPr>
              <w:t>Filtr wejściowy</w:t>
            </w:r>
          </w:p>
        </w:tc>
        <w:tc>
          <w:tcPr>
            <w:tcW w:w="5386" w:type="dxa"/>
            <w:vAlign w:val="center"/>
          </w:tcPr>
          <w:p w14:paraId="12F9C897" w14:textId="77777777" w:rsidR="00FA728C" w:rsidRPr="002B5B6D" w:rsidRDefault="00FA728C" w:rsidP="00A63BFC">
            <w:pPr>
              <w:pStyle w:val="Tekstpodstawowy2"/>
              <w:numPr>
                <w:ilvl w:val="0"/>
                <w:numId w:val="0"/>
              </w:numPr>
              <w:tabs>
                <w:tab w:val="left" w:pos="0"/>
              </w:tabs>
              <w:spacing w:after="60" w:line="276" w:lineRule="auto"/>
              <w:rPr>
                <w:rFonts w:asciiTheme="minorHAnsi" w:hAnsiTheme="minorHAnsi" w:cstheme="minorHAnsi"/>
                <w:sz w:val="20"/>
              </w:rPr>
            </w:pPr>
            <w:r w:rsidRPr="002B5B6D">
              <w:rPr>
                <w:rFonts w:asciiTheme="minorHAnsi" w:hAnsiTheme="minorHAnsi" w:cstheme="minorHAnsi"/>
                <w:snapToGrid w:val="0"/>
                <w:color w:val="000000"/>
                <w:sz w:val="20"/>
              </w:rPr>
              <w:t>Zintegrowany filtr przeciwzakłóceniowy kategoria C2</w:t>
            </w:r>
          </w:p>
        </w:tc>
      </w:tr>
      <w:tr w:rsidR="00FA728C" w:rsidRPr="005947AF" w14:paraId="4117E20A" w14:textId="77777777" w:rsidTr="00A63BFC">
        <w:tc>
          <w:tcPr>
            <w:tcW w:w="851" w:type="dxa"/>
            <w:vAlign w:val="center"/>
          </w:tcPr>
          <w:p w14:paraId="3F7FF445" w14:textId="77777777" w:rsidR="00FA728C" w:rsidRPr="002B5B6D" w:rsidRDefault="00FA728C" w:rsidP="00A63BFC">
            <w:pPr>
              <w:ind w:hanging="537"/>
              <w:rPr>
                <w:rFonts w:cstheme="minorHAnsi"/>
                <w:sz w:val="20"/>
                <w:szCs w:val="20"/>
              </w:rPr>
            </w:pPr>
            <w:r w:rsidRPr="002B5B6D">
              <w:rPr>
                <w:rFonts w:cstheme="minorHAnsi"/>
                <w:sz w:val="20"/>
                <w:szCs w:val="20"/>
              </w:rPr>
              <w:t>9</w:t>
            </w:r>
          </w:p>
        </w:tc>
        <w:tc>
          <w:tcPr>
            <w:tcW w:w="3047" w:type="dxa"/>
            <w:vAlign w:val="center"/>
          </w:tcPr>
          <w:p w14:paraId="2ACADC40" w14:textId="77777777" w:rsidR="00FA728C" w:rsidRPr="002B5B6D" w:rsidRDefault="00FA728C" w:rsidP="00A63BFC">
            <w:pPr>
              <w:ind w:left="7" w:hanging="5"/>
              <w:rPr>
                <w:rFonts w:cstheme="minorHAnsi"/>
                <w:sz w:val="20"/>
                <w:szCs w:val="20"/>
              </w:rPr>
            </w:pPr>
            <w:r w:rsidRPr="002B5B6D">
              <w:rPr>
                <w:rFonts w:cstheme="minorHAnsi"/>
                <w:sz w:val="20"/>
                <w:szCs w:val="20"/>
              </w:rPr>
              <w:t>Panel operatorski przemiennika</w:t>
            </w:r>
          </w:p>
        </w:tc>
        <w:tc>
          <w:tcPr>
            <w:tcW w:w="5386" w:type="dxa"/>
            <w:vAlign w:val="center"/>
          </w:tcPr>
          <w:p w14:paraId="43704D47"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z alfanumerycznym wyświetlaczem ciekłokrystalicznym LCD – wszystkie komunikaty i opisy parametrów w języku polskim</w:t>
            </w:r>
          </w:p>
          <w:p w14:paraId="46518851"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umożliwiający konfiguracje przemiennika</w:t>
            </w:r>
          </w:p>
          <w:p w14:paraId="40E75801"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umożliwiający jednoczesne monitorowanie trzech wielkości</w:t>
            </w:r>
          </w:p>
          <w:p w14:paraId="0627EA45"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posiadający zabezpieczenie uniemożliwiające zmianę parametrów</w:t>
            </w:r>
          </w:p>
          <w:p w14:paraId="44530C9E"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umożliwiający kopiowanie parametrów</w:t>
            </w:r>
          </w:p>
        </w:tc>
      </w:tr>
      <w:tr w:rsidR="00FA728C" w:rsidRPr="005947AF" w14:paraId="1DF2D0CD" w14:textId="77777777" w:rsidTr="00A63BFC">
        <w:tc>
          <w:tcPr>
            <w:tcW w:w="851" w:type="dxa"/>
            <w:vAlign w:val="center"/>
          </w:tcPr>
          <w:p w14:paraId="4C476EE7" w14:textId="77777777" w:rsidR="00FA728C" w:rsidRPr="002B5B6D" w:rsidRDefault="00FA728C" w:rsidP="00A63BFC">
            <w:pPr>
              <w:ind w:hanging="537"/>
              <w:rPr>
                <w:rFonts w:cstheme="minorHAnsi"/>
                <w:sz w:val="20"/>
                <w:szCs w:val="20"/>
              </w:rPr>
            </w:pPr>
            <w:r w:rsidRPr="002B5B6D">
              <w:rPr>
                <w:rFonts w:cstheme="minorHAnsi"/>
                <w:sz w:val="20"/>
                <w:szCs w:val="20"/>
              </w:rPr>
              <w:t>10</w:t>
            </w:r>
          </w:p>
        </w:tc>
        <w:tc>
          <w:tcPr>
            <w:tcW w:w="3047" w:type="dxa"/>
            <w:vAlign w:val="center"/>
          </w:tcPr>
          <w:p w14:paraId="6B766284" w14:textId="77777777" w:rsidR="00FA728C" w:rsidRPr="002B5B6D" w:rsidRDefault="00FA728C" w:rsidP="00A63BFC">
            <w:pPr>
              <w:ind w:left="7" w:hanging="5"/>
              <w:jc w:val="left"/>
              <w:rPr>
                <w:rFonts w:cstheme="minorHAnsi"/>
                <w:sz w:val="20"/>
                <w:szCs w:val="20"/>
              </w:rPr>
            </w:pPr>
            <w:r w:rsidRPr="002B5B6D">
              <w:rPr>
                <w:rFonts w:cstheme="minorHAnsi"/>
                <w:sz w:val="20"/>
                <w:szCs w:val="20"/>
              </w:rPr>
              <w:t>Zabezpieczenia własne przemiennika</w:t>
            </w:r>
          </w:p>
        </w:tc>
        <w:tc>
          <w:tcPr>
            <w:tcW w:w="5386" w:type="dxa"/>
            <w:vAlign w:val="center"/>
          </w:tcPr>
          <w:p w14:paraId="37AE508C"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nadnapięciowe</w:t>
            </w:r>
          </w:p>
          <w:p w14:paraId="3554E898"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podnapięciowe</w:t>
            </w:r>
          </w:p>
          <w:p w14:paraId="156BF1FA"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nadprądowe</w:t>
            </w:r>
          </w:p>
          <w:p w14:paraId="692EC6BB"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kontrola faz wejściowych</w:t>
            </w:r>
          </w:p>
          <w:p w14:paraId="428AD5A4"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zbyt niska temperatura przemiennika</w:t>
            </w:r>
          </w:p>
          <w:p w14:paraId="6332C905"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zbyt wysoka temperatura przemiennika</w:t>
            </w:r>
          </w:p>
          <w:p w14:paraId="2E56B9DB"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kontrola zasilania – samoczynne wyłączenie przy zaniku fazy napięcia wyjściowego</w:t>
            </w:r>
          </w:p>
          <w:p w14:paraId="5024D5C2"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zwarcie doziemne</w:t>
            </w:r>
          </w:p>
          <w:p w14:paraId="30294D18"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zabezpieczenie przed niedociążeniem</w:t>
            </w:r>
          </w:p>
          <w:p w14:paraId="3B7F4E7C"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utyk silnika</w:t>
            </w:r>
          </w:p>
        </w:tc>
      </w:tr>
      <w:tr w:rsidR="00FA728C" w:rsidRPr="005947AF" w14:paraId="348424B2" w14:textId="77777777" w:rsidTr="00A63BFC">
        <w:tc>
          <w:tcPr>
            <w:tcW w:w="851" w:type="dxa"/>
            <w:vAlign w:val="center"/>
          </w:tcPr>
          <w:p w14:paraId="07411594" w14:textId="77777777" w:rsidR="00FA728C" w:rsidRPr="002B5B6D" w:rsidRDefault="00FA728C" w:rsidP="00A63BFC">
            <w:pPr>
              <w:ind w:hanging="537"/>
              <w:rPr>
                <w:rFonts w:cstheme="minorHAnsi"/>
                <w:sz w:val="20"/>
                <w:szCs w:val="20"/>
              </w:rPr>
            </w:pPr>
            <w:r w:rsidRPr="002B5B6D">
              <w:rPr>
                <w:rFonts w:cstheme="minorHAnsi"/>
                <w:sz w:val="20"/>
                <w:szCs w:val="20"/>
              </w:rPr>
              <w:t>11</w:t>
            </w:r>
          </w:p>
        </w:tc>
        <w:tc>
          <w:tcPr>
            <w:tcW w:w="3047" w:type="dxa"/>
            <w:vAlign w:val="center"/>
          </w:tcPr>
          <w:p w14:paraId="66E57EB8" w14:textId="77777777" w:rsidR="00FA728C" w:rsidRPr="002B5B6D" w:rsidRDefault="00FA728C" w:rsidP="00A63BFC">
            <w:pPr>
              <w:ind w:left="7" w:hanging="5"/>
              <w:rPr>
                <w:rFonts w:cstheme="minorHAnsi"/>
                <w:sz w:val="20"/>
                <w:szCs w:val="20"/>
              </w:rPr>
            </w:pPr>
            <w:r w:rsidRPr="002B5B6D">
              <w:rPr>
                <w:rFonts w:cstheme="minorHAnsi"/>
                <w:sz w:val="20"/>
                <w:szCs w:val="20"/>
              </w:rPr>
              <w:t>Zasilanie obwodów sterowania</w:t>
            </w:r>
          </w:p>
        </w:tc>
        <w:tc>
          <w:tcPr>
            <w:tcW w:w="5386" w:type="dxa"/>
            <w:vAlign w:val="center"/>
          </w:tcPr>
          <w:p w14:paraId="0D3B3C47" w14:textId="69C4EE2C" w:rsidR="00FA728C" w:rsidRPr="002B5B6D" w:rsidRDefault="00FA728C" w:rsidP="00A63BFC">
            <w:pPr>
              <w:tabs>
                <w:tab w:val="num" w:pos="0"/>
              </w:tabs>
              <w:ind w:left="0" w:firstLine="0"/>
              <w:rPr>
                <w:rFonts w:cstheme="minorHAnsi"/>
                <w:sz w:val="20"/>
                <w:szCs w:val="20"/>
              </w:rPr>
            </w:pPr>
            <w:r w:rsidRPr="002B5B6D">
              <w:rPr>
                <w:rFonts w:cstheme="minorHAnsi"/>
                <w:sz w:val="20"/>
                <w:szCs w:val="20"/>
              </w:rPr>
              <w:t>Możliwość zasilania obwodów sterowania z zewnętrznego, pomocniczego źródła, podtrzymującego działanie panelu, sterowania i</w:t>
            </w:r>
            <w:r w:rsidR="00B33941" w:rsidRPr="002B5B6D">
              <w:rPr>
                <w:rFonts w:cstheme="minorHAnsi"/>
                <w:sz w:val="20"/>
                <w:szCs w:val="20"/>
              </w:rPr>
              <w:t> </w:t>
            </w:r>
            <w:r w:rsidRPr="002B5B6D">
              <w:rPr>
                <w:rFonts w:cstheme="minorHAnsi"/>
                <w:sz w:val="20"/>
                <w:szCs w:val="20"/>
              </w:rPr>
              <w:t>kart komunikacyjnych</w:t>
            </w:r>
          </w:p>
        </w:tc>
      </w:tr>
      <w:tr w:rsidR="00FA728C" w:rsidRPr="005947AF" w14:paraId="63171EFA" w14:textId="77777777" w:rsidTr="00A63BFC">
        <w:tc>
          <w:tcPr>
            <w:tcW w:w="851" w:type="dxa"/>
            <w:vAlign w:val="center"/>
          </w:tcPr>
          <w:p w14:paraId="4C807D48" w14:textId="77777777" w:rsidR="00FA728C" w:rsidRPr="002B5B6D" w:rsidRDefault="00FA728C" w:rsidP="00A63BFC">
            <w:pPr>
              <w:ind w:hanging="537"/>
              <w:rPr>
                <w:rFonts w:cstheme="minorHAnsi"/>
                <w:sz w:val="20"/>
                <w:szCs w:val="20"/>
              </w:rPr>
            </w:pPr>
            <w:r w:rsidRPr="002B5B6D">
              <w:rPr>
                <w:rFonts w:cstheme="minorHAnsi"/>
                <w:sz w:val="20"/>
                <w:szCs w:val="20"/>
              </w:rPr>
              <w:lastRenderedPageBreak/>
              <w:t>12</w:t>
            </w:r>
          </w:p>
        </w:tc>
        <w:tc>
          <w:tcPr>
            <w:tcW w:w="3047" w:type="dxa"/>
            <w:vAlign w:val="center"/>
          </w:tcPr>
          <w:p w14:paraId="24D8C7CD" w14:textId="429073E8" w:rsidR="00FA728C" w:rsidRPr="002B5B6D" w:rsidRDefault="00FA728C" w:rsidP="00A63BFC">
            <w:pPr>
              <w:ind w:left="7" w:hanging="5"/>
              <w:rPr>
                <w:rFonts w:cstheme="minorHAnsi"/>
                <w:sz w:val="20"/>
                <w:szCs w:val="20"/>
              </w:rPr>
            </w:pPr>
            <w:r w:rsidRPr="002B5B6D">
              <w:rPr>
                <w:rFonts w:cstheme="minorHAnsi"/>
                <w:sz w:val="20"/>
                <w:szCs w:val="20"/>
              </w:rPr>
              <w:t>Podstawowe wejścia i wyjścia sterujące</w:t>
            </w:r>
            <w:r w:rsidR="00A63BFC">
              <w:rPr>
                <w:rFonts w:cstheme="minorHAnsi"/>
                <w:sz w:val="20"/>
                <w:szCs w:val="20"/>
              </w:rPr>
              <w:t xml:space="preserve"> </w:t>
            </w:r>
            <w:r w:rsidRPr="002B5B6D">
              <w:rPr>
                <w:rFonts w:cstheme="minorHAnsi"/>
                <w:sz w:val="20"/>
                <w:szCs w:val="20"/>
              </w:rPr>
              <w:t>(programowalne)</w:t>
            </w:r>
          </w:p>
        </w:tc>
        <w:tc>
          <w:tcPr>
            <w:tcW w:w="5386" w:type="dxa"/>
            <w:vAlign w:val="center"/>
          </w:tcPr>
          <w:p w14:paraId="2B75D91E" w14:textId="77777777" w:rsidR="00FA728C" w:rsidRPr="002B5B6D" w:rsidRDefault="00FA728C" w:rsidP="00A63BFC">
            <w:pPr>
              <w:tabs>
                <w:tab w:val="num" w:pos="0"/>
              </w:tabs>
              <w:ind w:left="0" w:firstLine="0"/>
              <w:rPr>
                <w:rFonts w:cstheme="minorHAnsi"/>
                <w:sz w:val="20"/>
                <w:szCs w:val="20"/>
              </w:rPr>
            </w:pPr>
            <w:r w:rsidRPr="002B5B6D">
              <w:rPr>
                <w:rFonts w:cstheme="minorHAnsi"/>
                <w:snapToGrid w:val="0"/>
                <w:color w:val="000000"/>
                <w:sz w:val="20"/>
                <w:szCs w:val="20"/>
              </w:rPr>
              <w:t xml:space="preserve">6 wejść cyfrowych, </w:t>
            </w:r>
            <w:r w:rsidRPr="002B5B6D">
              <w:rPr>
                <w:rFonts w:cstheme="minorHAnsi"/>
                <w:snapToGrid w:val="0"/>
                <w:sz w:val="20"/>
                <w:szCs w:val="20"/>
              </w:rPr>
              <w:t xml:space="preserve">3 </w:t>
            </w:r>
            <w:r w:rsidRPr="002B5B6D">
              <w:rPr>
                <w:rFonts w:cstheme="minorHAnsi"/>
                <w:snapToGrid w:val="0"/>
                <w:color w:val="000000"/>
                <w:sz w:val="20"/>
                <w:szCs w:val="20"/>
              </w:rPr>
              <w:t>wyjścia przekaźnikowe, 2 wejścia analogowe</w:t>
            </w:r>
            <w:r w:rsidRPr="002B5B6D">
              <w:rPr>
                <w:rFonts w:cstheme="minorHAnsi"/>
                <w:snapToGrid w:val="0"/>
                <w:sz w:val="20"/>
                <w:szCs w:val="20"/>
              </w:rPr>
              <w:t>, 2 wyjścia</w:t>
            </w:r>
            <w:r w:rsidRPr="002B5B6D">
              <w:rPr>
                <w:rFonts w:cstheme="minorHAnsi"/>
                <w:snapToGrid w:val="0"/>
                <w:color w:val="000000"/>
                <w:sz w:val="20"/>
                <w:szCs w:val="20"/>
              </w:rPr>
              <w:t xml:space="preserve"> analogowe, 1 wejście PTC, standardowo wbudowane złącze RJ 45 do komunikacji z protokołem </w:t>
            </w:r>
            <w:proofErr w:type="spellStart"/>
            <w:r w:rsidRPr="002B5B6D">
              <w:rPr>
                <w:rFonts w:cstheme="minorHAnsi"/>
                <w:snapToGrid w:val="0"/>
                <w:color w:val="000000"/>
                <w:sz w:val="20"/>
                <w:szCs w:val="20"/>
              </w:rPr>
              <w:t>Modbus</w:t>
            </w:r>
            <w:proofErr w:type="spellEnd"/>
            <w:r w:rsidRPr="002B5B6D">
              <w:rPr>
                <w:rFonts w:cstheme="minorHAnsi"/>
                <w:snapToGrid w:val="0"/>
                <w:color w:val="000000"/>
                <w:sz w:val="20"/>
                <w:szCs w:val="20"/>
              </w:rPr>
              <w:t xml:space="preserve"> TCP</w:t>
            </w:r>
          </w:p>
        </w:tc>
      </w:tr>
      <w:tr w:rsidR="00FA728C" w:rsidRPr="005947AF" w14:paraId="0E01F54F" w14:textId="77777777" w:rsidTr="00A63BFC">
        <w:tc>
          <w:tcPr>
            <w:tcW w:w="851" w:type="dxa"/>
            <w:vAlign w:val="center"/>
          </w:tcPr>
          <w:p w14:paraId="090C36D0" w14:textId="77777777" w:rsidR="00FA728C" w:rsidRPr="002B5B6D" w:rsidRDefault="00FA728C" w:rsidP="00A63BFC">
            <w:pPr>
              <w:ind w:hanging="537"/>
              <w:rPr>
                <w:rFonts w:cstheme="minorHAnsi"/>
                <w:sz w:val="20"/>
                <w:szCs w:val="20"/>
              </w:rPr>
            </w:pPr>
            <w:r w:rsidRPr="002B5B6D">
              <w:rPr>
                <w:rFonts w:cstheme="minorHAnsi"/>
                <w:sz w:val="20"/>
                <w:szCs w:val="20"/>
              </w:rPr>
              <w:t>13</w:t>
            </w:r>
          </w:p>
        </w:tc>
        <w:tc>
          <w:tcPr>
            <w:tcW w:w="3047" w:type="dxa"/>
            <w:vAlign w:val="center"/>
          </w:tcPr>
          <w:p w14:paraId="349F82CF" w14:textId="77777777" w:rsidR="00FA728C" w:rsidRPr="002B5B6D" w:rsidRDefault="00FA728C" w:rsidP="00A63BFC">
            <w:pPr>
              <w:ind w:left="7" w:hanging="5"/>
              <w:rPr>
                <w:rFonts w:cstheme="minorHAnsi"/>
                <w:sz w:val="20"/>
                <w:szCs w:val="20"/>
              </w:rPr>
            </w:pPr>
            <w:r w:rsidRPr="002B5B6D">
              <w:rPr>
                <w:rFonts w:cstheme="minorHAnsi"/>
                <w:sz w:val="20"/>
                <w:szCs w:val="20"/>
              </w:rPr>
              <w:t>Rozbudowa przemiennika</w:t>
            </w:r>
          </w:p>
        </w:tc>
        <w:tc>
          <w:tcPr>
            <w:tcW w:w="5386" w:type="dxa"/>
            <w:vAlign w:val="center"/>
          </w:tcPr>
          <w:p w14:paraId="666A1058" w14:textId="32EA8C78" w:rsidR="00FA728C" w:rsidRPr="002B5B6D" w:rsidRDefault="00FA728C" w:rsidP="00A63BFC">
            <w:pPr>
              <w:tabs>
                <w:tab w:val="num" w:pos="0"/>
              </w:tabs>
              <w:ind w:left="0" w:firstLine="0"/>
              <w:rPr>
                <w:rFonts w:cstheme="minorHAnsi"/>
                <w:sz w:val="20"/>
                <w:szCs w:val="20"/>
              </w:rPr>
            </w:pPr>
            <w:r w:rsidRPr="002B5B6D">
              <w:rPr>
                <w:rFonts w:cstheme="minorHAnsi"/>
                <w:sz w:val="20"/>
                <w:szCs w:val="20"/>
              </w:rPr>
              <w:t xml:space="preserve">Możliwość rozbudowy </w:t>
            </w:r>
            <w:r w:rsidR="005947AF" w:rsidRPr="002B5B6D">
              <w:rPr>
                <w:rFonts w:cstheme="minorHAnsi"/>
                <w:sz w:val="20"/>
                <w:szCs w:val="20"/>
              </w:rPr>
              <w:t>o kolejne</w:t>
            </w:r>
            <w:r w:rsidRPr="002B5B6D">
              <w:rPr>
                <w:rFonts w:cstheme="minorHAnsi"/>
                <w:sz w:val="20"/>
                <w:szCs w:val="20"/>
              </w:rPr>
              <w:t xml:space="preserve"> wejścia i wyjścia analogowe i cyfrowe oraz protokół komunikacji</w:t>
            </w:r>
          </w:p>
        </w:tc>
      </w:tr>
      <w:tr w:rsidR="00FA728C" w:rsidRPr="005947AF" w14:paraId="1A440D27" w14:textId="77777777" w:rsidTr="00A63BFC">
        <w:tc>
          <w:tcPr>
            <w:tcW w:w="851" w:type="dxa"/>
            <w:vAlign w:val="center"/>
          </w:tcPr>
          <w:p w14:paraId="7C2C9C68" w14:textId="77777777" w:rsidR="00FA728C" w:rsidRPr="002B5B6D" w:rsidRDefault="00FA728C" w:rsidP="00A63BFC">
            <w:pPr>
              <w:ind w:hanging="537"/>
              <w:rPr>
                <w:rFonts w:cstheme="minorHAnsi"/>
                <w:sz w:val="20"/>
                <w:szCs w:val="20"/>
              </w:rPr>
            </w:pPr>
            <w:r w:rsidRPr="002B5B6D">
              <w:rPr>
                <w:rFonts w:cstheme="minorHAnsi"/>
                <w:sz w:val="20"/>
                <w:szCs w:val="20"/>
              </w:rPr>
              <w:t>14</w:t>
            </w:r>
          </w:p>
        </w:tc>
        <w:tc>
          <w:tcPr>
            <w:tcW w:w="3047" w:type="dxa"/>
            <w:vAlign w:val="center"/>
          </w:tcPr>
          <w:p w14:paraId="56793146" w14:textId="77777777" w:rsidR="00FA728C" w:rsidRPr="002B5B6D" w:rsidRDefault="00FA728C" w:rsidP="00A63BFC">
            <w:pPr>
              <w:tabs>
                <w:tab w:val="left" w:pos="72"/>
              </w:tabs>
              <w:ind w:left="7" w:hanging="5"/>
              <w:rPr>
                <w:rFonts w:cstheme="minorHAnsi"/>
                <w:b/>
                <w:sz w:val="20"/>
                <w:szCs w:val="20"/>
              </w:rPr>
            </w:pPr>
            <w:r w:rsidRPr="002B5B6D">
              <w:rPr>
                <w:rFonts w:cstheme="minorHAnsi"/>
                <w:sz w:val="20"/>
                <w:szCs w:val="20"/>
              </w:rPr>
              <w:t>Pamięć przemiennika</w:t>
            </w:r>
          </w:p>
        </w:tc>
        <w:tc>
          <w:tcPr>
            <w:tcW w:w="5386" w:type="dxa"/>
            <w:vAlign w:val="center"/>
          </w:tcPr>
          <w:p w14:paraId="02642F10" w14:textId="77777777" w:rsidR="00FA728C" w:rsidRPr="002B5B6D" w:rsidRDefault="00FA728C" w:rsidP="00A63BFC">
            <w:pPr>
              <w:tabs>
                <w:tab w:val="num" w:pos="0"/>
              </w:tabs>
              <w:ind w:left="0" w:firstLine="0"/>
              <w:rPr>
                <w:rFonts w:cstheme="minorHAnsi"/>
                <w:sz w:val="20"/>
                <w:szCs w:val="20"/>
              </w:rPr>
            </w:pPr>
            <w:r w:rsidRPr="002B5B6D">
              <w:rPr>
                <w:rFonts w:cstheme="minorHAnsi"/>
                <w:sz w:val="20"/>
                <w:szCs w:val="20"/>
              </w:rPr>
              <w:t>Możliwość przechowywania minimum do 30 usterek w kolejności, w jakiej się pojawiły.</w:t>
            </w:r>
          </w:p>
          <w:p w14:paraId="586E2A1D" w14:textId="77777777" w:rsidR="00FA728C" w:rsidRPr="002B5B6D" w:rsidRDefault="00FA728C" w:rsidP="00A63BFC">
            <w:pPr>
              <w:tabs>
                <w:tab w:val="num" w:pos="0"/>
              </w:tabs>
              <w:ind w:left="0" w:firstLine="0"/>
              <w:rPr>
                <w:rFonts w:cstheme="minorHAnsi"/>
                <w:sz w:val="20"/>
                <w:szCs w:val="20"/>
              </w:rPr>
            </w:pPr>
            <w:r w:rsidRPr="002B5B6D">
              <w:rPr>
                <w:rFonts w:cstheme="minorHAnsi"/>
                <w:sz w:val="20"/>
                <w:szCs w:val="20"/>
              </w:rPr>
              <w:t>W historii usterek zostają zachowane wartości co najmniej 10 parametrów pracy z chwili wystąpienia usterki.</w:t>
            </w:r>
          </w:p>
          <w:p w14:paraId="1552884F" w14:textId="24B12F3E" w:rsidR="00FA728C" w:rsidRPr="002B5B6D" w:rsidRDefault="00FA728C" w:rsidP="00A63BFC">
            <w:pPr>
              <w:tabs>
                <w:tab w:val="num" w:pos="0"/>
              </w:tabs>
              <w:ind w:left="0" w:firstLine="0"/>
              <w:rPr>
                <w:rFonts w:cstheme="minorHAnsi"/>
                <w:sz w:val="20"/>
                <w:szCs w:val="20"/>
              </w:rPr>
            </w:pPr>
            <w:r w:rsidRPr="002B5B6D">
              <w:rPr>
                <w:rFonts w:cstheme="minorHAnsi"/>
                <w:sz w:val="20"/>
                <w:szCs w:val="20"/>
              </w:rPr>
              <w:t>Możliwość odczytu licznika energii pobranej przez napęd poprzez</w:t>
            </w:r>
            <w:r w:rsidR="00B33941" w:rsidRPr="002B5B6D">
              <w:rPr>
                <w:rFonts w:cstheme="minorHAnsi"/>
                <w:sz w:val="20"/>
                <w:szCs w:val="20"/>
              </w:rPr>
              <w:t> </w:t>
            </w:r>
            <w:proofErr w:type="spellStart"/>
            <w:r w:rsidRPr="002B5B6D">
              <w:rPr>
                <w:rFonts w:cstheme="minorHAnsi"/>
                <w:sz w:val="20"/>
                <w:szCs w:val="20"/>
              </w:rPr>
              <w:t>Modbus</w:t>
            </w:r>
            <w:proofErr w:type="spellEnd"/>
            <w:r w:rsidRPr="002B5B6D">
              <w:rPr>
                <w:rFonts w:cstheme="minorHAnsi"/>
                <w:sz w:val="20"/>
                <w:szCs w:val="20"/>
              </w:rPr>
              <w:t xml:space="preserve"> TCP</w:t>
            </w:r>
          </w:p>
        </w:tc>
      </w:tr>
      <w:tr w:rsidR="00FA728C" w:rsidRPr="005947AF" w14:paraId="6B804AFB" w14:textId="77777777" w:rsidTr="00A63BFC">
        <w:tc>
          <w:tcPr>
            <w:tcW w:w="851" w:type="dxa"/>
            <w:vAlign w:val="center"/>
          </w:tcPr>
          <w:p w14:paraId="3FB94B76" w14:textId="77777777" w:rsidR="00FA728C" w:rsidRPr="002B5B6D" w:rsidRDefault="00FA728C" w:rsidP="00A63BFC">
            <w:pPr>
              <w:ind w:hanging="537"/>
              <w:rPr>
                <w:rFonts w:cstheme="minorHAnsi"/>
                <w:sz w:val="20"/>
                <w:szCs w:val="20"/>
              </w:rPr>
            </w:pPr>
            <w:r w:rsidRPr="002B5B6D">
              <w:rPr>
                <w:rFonts w:cstheme="minorHAnsi"/>
                <w:sz w:val="20"/>
                <w:szCs w:val="20"/>
              </w:rPr>
              <w:t>15</w:t>
            </w:r>
          </w:p>
        </w:tc>
        <w:tc>
          <w:tcPr>
            <w:tcW w:w="3047" w:type="dxa"/>
            <w:vAlign w:val="center"/>
          </w:tcPr>
          <w:p w14:paraId="4290D3D8" w14:textId="77777777" w:rsidR="00FA728C" w:rsidRPr="002B5B6D" w:rsidRDefault="00FA728C" w:rsidP="00A63BFC">
            <w:pPr>
              <w:ind w:left="7" w:hanging="5"/>
              <w:rPr>
                <w:rFonts w:cstheme="minorHAnsi"/>
                <w:sz w:val="20"/>
                <w:szCs w:val="20"/>
              </w:rPr>
            </w:pPr>
            <w:r w:rsidRPr="002B5B6D">
              <w:rPr>
                <w:rFonts w:cstheme="minorHAnsi"/>
                <w:sz w:val="20"/>
                <w:szCs w:val="20"/>
              </w:rPr>
              <w:t>Automatyczny restart</w:t>
            </w:r>
          </w:p>
        </w:tc>
        <w:tc>
          <w:tcPr>
            <w:tcW w:w="5386" w:type="dxa"/>
            <w:vAlign w:val="center"/>
          </w:tcPr>
          <w:p w14:paraId="491BE77A" w14:textId="728358BD" w:rsidR="00FA728C" w:rsidRPr="002B5B6D" w:rsidRDefault="00FA728C" w:rsidP="00A63BFC">
            <w:pPr>
              <w:tabs>
                <w:tab w:val="num" w:pos="0"/>
              </w:tabs>
              <w:ind w:left="0" w:firstLine="0"/>
              <w:rPr>
                <w:rFonts w:cstheme="minorHAnsi"/>
                <w:sz w:val="20"/>
                <w:szCs w:val="20"/>
              </w:rPr>
            </w:pPr>
            <w:r w:rsidRPr="002B5B6D">
              <w:rPr>
                <w:rFonts w:cstheme="minorHAnsi"/>
                <w:sz w:val="20"/>
                <w:szCs w:val="20"/>
              </w:rPr>
              <w:t>Funkcja automatycznego wznawiania pracy przemiennika po</w:t>
            </w:r>
            <w:r w:rsidR="00B33941" w:rsidRPr="002B5B6D">
              <w:rPr>
                <w:rFonts w:cstheme="minorHAnsi"/>
                <w:sz w:val="20"/>
                <w:szCs w:val="20"/>
              </w:rPr>
              <w:t> </w:t>
            </w:r>
            <w:r w:rsidRPr="002B5B6D">
              <w:rPr>
                <w:rFonts w:cstheme="minorHAnsi"/>
                <w:sz w:val="20"/>
                <w:szCs w:val="20"/>
              </w:rPr>
              <w:t>wystąpieniu usterki.</w:t>
            </w:r>
          </w:p>
          <w:p w14:paraId="4E8BFD46" w14:textId="77777777" w:rsidR="00FA728C" w:rsidRPr="002B5B6D" w:rsidRDefault="00FA728C" w:rsidP="00A63BFC">
            <w:pPr>
              <w:tabs>
                <w:tab w:val="num" w:pos="0"/>
              </w:tabs>
              <w:ind w:left="0" w:firstLine="0"/>
              <w:rPr>
                <w:rFonts w:cstheme="minorHAnsi"/>
                <w:sz w:val="20"/>
                <w:szCs w:val="20"/>
              </w:rPr>
            </w:pPr>
            <w:r w:rsidRPr="002B5B6D">
              <w:rPr>
                <w:rFonts w:cstheme="minorHAnsi"/>
                <w:sz w:val="20"/>
                <w:szCs w:val="20"/>
              </w:rPr>
              <w:t>Programowalny rodzaj usterki po jakim może nastąpić restart.</w:t>
            </w:r>
          </w:p>
        </w:tc>
      </w:tr>
      <w:tr w:rsidR="00FA728C" w:rsidRPr="005947AF" w14:paraId="432341B0" w14:textId="77777777" w:rsidTr="00A63BFC">
        <w:tc>
          <w:tcPr>
            <w:tcW w:w="851" w:type="dxa"/>
            <w:vAlign w:val="center"/>
          </w:tcPr>
          <w:p w14:paraId="33C9763F" w14:textId="77777777" w:rsidR="00FA728C" w:rsidRPr="002B5B6D" w:rsidRDefault="00FA728C" w:rsidP="00A63BFC">
            <w:pPr>
              <w:ind w:hanging="537"/>
              <w:rPr>
                <w:rFonts w:cstheme="minorHAnsi"/>
                <w:sz w:val="20"/>
                <w:szCs w:val="20"/>
              </w:rPr>
            </w:pPr>
            <w:r w:rsidRPr="002B5B6D">
              <w:rPr>
                <w:rFonts w:cstheme="minorHAnsi"/>
                <w:sz w:val="20"/>
                <w:szCs w:val="20"/>
              </w:rPr>
              <w:t>16</w:t>
            </w:r>
          </w:p>
        </w:tc>
        <w:tc>
          <w:tcPr>
            <w:tcW w:w="3047" w:type="dxa"/>
            <w:vAlign w:val="center"/>
          </w:tcPr>
          <w:p w14:paraId="52CA1A7D" w14:textId="77777777" w:rsidR="00FA728C" w:rsidRPr="002B5B6D" w:rsidRDefault="00FA728C" w:rsidP="00A63BFC">
            <w:pPr>
              <w:ind w:left="7" w:hanging="5"/>
              <w:rPr>
                <w:rFonts w:cstheme="minorHAnsi"/>
                <w:sz w:val="20"/>
                <w:szCs w:val="20"/>
              </w:rPr>
            </w:pPr>
            <w:r w:rsidRPr="002B5B6D">
              <w:rPr>
                <w:rFonts w:cstheme="minorHAnsi"/>
                <w:sz w:val="20"/>
                <w:szCs w:val="20"/>
              </w:rPr>
              <w:t>Łagodny rozruch</w:t>
            </w:r>
          </w:p>
        </w:tc>
        <w:tc>
          <w:tcPr>
            <w:tcW w:w="5386" w:type="dxa"/>
            <w:vAlign w:val="center"/>
          </w:tcPr>
          <w:p w14:paraId="2E6711D1" w14:textId="77777777" w:rsidR="00FA728C" w:rsidRPr="002B5B6D" w:rsidRDefault="00FA728C" w:rsidP="00A63BFC">
            <w:pPr>
              <w:ind w:left="0" w:firstLine="0"/>
              <w:rPr>
                <w:rFonts w:cstheme="minorHAnsi"/>
                <w:sz w:val="20"/>
                <w:szCs w:val="20"/>
              </w:rPr>
            </w:pPr>
            <w:r w:rsidRPr="002B5B6D">
              <w:rPr>
                <w:rFonts w:cstheme="minorHAnsi"/>
                <w:sz w:val="20"/>
                <w:szCs w:val="20"/>
              </w:rPr>
              <w:t>Tak</w:t>
            </w:r>
          </w:p>
        </w:tc>
      </w:tr>
      <w:tr w:rsidR="00FA728C" w:rsidRPr="005947AF" w14:paraId="09E38511" w14:textId="77777777" w:rsidTr="00A63BFC">
        <w:tc>
          <w:tcPr>
            <w:tcW w:w="851" w:type="dxa"/>
            <w:vAlign w:val="center"/>
          </w:tcPr>
          <w:p w14:paraId="3A9BD0B5" w14:textId="77777777" w:rsidR="00FA728C" w:rsidRPr="002B5B6D" w:rsidRDefault="00FA728C" w:rsidP="00A63BFC">
            <w:pPr>
              <w:ind w:hanging="537"/>
              <w:rPr>
                <w:rFonts w:cstheme="minorHAnsi"/>
                <w:sz w:val="20"/>
                <w:szCs w:val="20"/>
              </w:rPr>
            </w:pPr>
            <w:r w:rsidRPr="002B5B6D">
              <w:rPr>
                <w:rFonts w:cstheme="minorHAnsi"/>
                <w:sz w:val="20"/>
                <w:szCs w:val="20"/>
              </w:rPr>
              <w:t>17</w:t>
            </w:r>
          </w:p>
        </w:tc>
        <w:tc>
          <w:tcPr>
            <w:tcW w:w="3047" w:type="dxa"/>
            <w:vAlign w:val="center"/>
          </w:tcPr>
          <w:p w14:paraId="06A28C72" w14:textId="77777777" w:rsidR="00FA728C" w:rsidRPr="002B5B6D" w:rsidRDefault="00FA728C" w:rsidP="00A63BFC">
            <w:pPr>
              <w:ind w:left="7" w:hanging="5"/>
              <w:rPr>
                <w:rFonts w:cstheme="minorHAnsi"/>
                <w:sz w:val="20"/>
                <w:szCs w:val="20"/>
              </w:rPr>
            </w:pPr>
            <w:r w:rsidRPr="002B5B6D">
              <w:rPr>
                <w:rFonts w:cstheme="minorHAnsi"/>
                <w:sz w:val="20"/>
                <w:szCs w:val="20"/>
              </w:rPr>
              <w:t>Lotny start</w:t>
            </w:r>
          </w:p>
        </w:tc>
        <w:tc>
          <w:tcPr>
            <w:tcW w:w="5386" w:type="dxa"/>
            <w:vAlign w:val="center"/>
          </w:tcPr>
          <w:p w14:paraId="24F298FA" w14:textId="77777777" w:rsidR="00FA728C" w:rsidRPr="002B5B6D" w:rsidRDefault="00FA728C" w:rsidP="00A63BFC">
            <w:pPr>
              <w:ind w:left="0" w:firstLine="0"/>
              <w:rPr>
                <w:rFonts w:cstheme="minorHAnsi"/>
                <w:sz w:val="20"/>
                <w:szCs w:val="20"/>
              </w:rPr>
            </w:pPr>
            <w:r w:rsidRPr="002B5B6D">
              <w:rPr>
                <w:rFonts w:cstheme="minorHAnsi"/>
                <w:sz w:val="20"/>
                <w:szCs w:val="20"/>
              </w:rPr>
              <w:t>Tak</w:t>
            </w:r>
          </w:p>
        </w:tc>
      </w:tr>
      <w:tr w:rsidR="00FA728C" w:rsidRPr="005947AF" w14:paraId="39F6F554" w14:textId="77777777" w:rsidTr="00A63BFC">
        <w:tc>
          <w:tcPr>
            <w:tcW w:w="851" w:type="dxa"/>
            <w:vAlign w:val="center"/>
          </w:tcPr>
          <w:p w14:paraId="78749345" w14:textId="77777777" w:rsidR="00FA728C" w:rsidRPr="002B5B6D" w:rsidRDefault="00FA728C" w:rsidP="00A63BFC">
            <w:pPr>
              <w:ind w:hanging="537"/>
              <w:rPr>
                <w:rFonts w:cstheme="minorHAnsi"/>
                <w:sz w:val="20"/>
                <w:szCs w:val="20"/>
              </w:rPr>
            </w:pPr>
            <w:r w:rsidRPr="002B5B6D">
              <w:rPr>
                <w:rFonts w:cstheme="minorHAnsi"/>
                <w:sz w:val="20"/>
                <w:szCs w:val="20"/>
              </w:rPr>
              <w:t>18</w:t>
            </w:r>
          </w:p>
        </w:tc>
        <w:tc>
          <w:tcPr>
            <w:tcW w:w="3047" w:type="dxa"/>
            <w:vAlign w:val="center"/>
          </w:tcPr>
          <w:p w14:paraId="2B42C3D1" w14:textId="77777777" w:rsidR="00FA728C" w:rsidRPr="002B5B6D" w:rsidRDefault="00FA728C" w:rsidP="00A63BFC">
            <w:pPr>
              <w:ind w:left="7" w:hanging="5"/>
              <w:rPr>
                <w:rFonts w:cstheme="minorHAnsi"/>
                <w:sz w:val="20"/>
                <w:szCs w:val="20"/>
              </w:rPr>
            </w:pPr>
            <w:r w:rsidRPr="002B5B6D">
              <w:rPr>
                <w:rFonts w:cstheme="minorHAnsi"/>
                <w:sz w:val="20"/>
                <w:szCs w:val="20"/>
              </w:rPr>
              <w:t>Oprogramowanie</w:t>
            </w:r>
          </w:p>
        </w:tc>
        <w:tc>
          <w:tcPr>
            <w:tcW w:w="5386" w:type="dxa"/>
            <w:vAlign w:val="center"/>
          </w:tcPr>
          <w:p w14:paraId="3B5EE53E" w14:textId="77777777" w:rsidR="00FA728C" w:rsidRPr="002B5B6D" w:rsidRDefault="00FA728C" w:rsidP="00A63BFC">
            <w:pPr>
              <w:ind w:left="0" w:firstLine="0"/>
              <w:jc w:val="left"/>
              <w:rPr>
                <w:rFonts w:cstheme="minorHAnsi"/>
                <w:sz w:val="20"/>
                <w:szCs w:val="20"/>
              </w:rPr>
            </w:pPr>
            <w:r w:rsidRPr="002B5B6D">
              <w:rPr>
                <w:rFonts w:cstheme="minorHAnsi"/>
                <w:sz w:val="20"/>
                <w:szCs w:val="20"/>
              </w:rPr>
              <w:t>Oprogramowanie diagnostyczno-monitorujące do komputera klasy PC, umożliwiające:</w:t>
            </w:r>
          </w:p>
          <w:p w14:paraId="428D5DD4" w14:textId="77777777" w:rsidR="00FA728C" w:rsidRPr="002B5B6D" w:rsidRDefault="00FA728C" w:rsidP="00A63BFC">
            <w:pPr>
              <w:numPr>
                <w:ilvl w:val="0"/>
                <w:numId w:val="6"/>
              </w:numPr>
              <w:tabs>
                <w:tab w:val="clear" w:pos="360"/>
                <w:tab w:val="num" w:pos="0"/>
              </w:tabs>
              <w:ind w:left="137" w:hanging="137"/>
              <w:jc w:val="left"/>
              <w:rPr>
                <w:rFonts w:cstheme="minorHAnsi"/>
                <w:sz w:val="20"/>
                <w:szCs w:val="20"/>
              </w:rPr>
            </w:pPr>
            <w:r w:rsidRPr="002B5B6D">
              <w:rPr>
                <w:rFonts w:cstheme="minorHAnsi"/>
                <w:sz w:val="20"/>
                <w:szCs w:val="20"/>
              </w:rPr>
              <w:t>odczyt parametrów przemiennika i zmianę ich wartości,</w:t>
            </w:r>
          </w:p>
          <w:p w14:paraId="445573D8" w14:textId="77777777" w:rsidR="00FA728C" w:rsidRPr="002B5B6D" w:rsidRDefault="00FA728C" w:rsidP="00A63BFC">
            <w:pPr>
              <w:numPr>
                <w:ilvl w:val="0"/>
                <w:numId w:val="6"/>
              </w:numPr>
              <w:tabs>
                <w:tab w:val="clear" w:pos="360"/>
                <w:tab w:val="num" w:pos="0"/>
              </w:tabs>
              <w:ind w:left="137" w:hanging="137"/>
              <w:jc w:val="left"/>
              <w:rPr>
                <w:rFonts w:cstheme="minorHAnsi"/>
                <w:sz w:val="20"/>
                <w:szCs w:val="20"/>
              </w:rPr>
            </w:pPr>
            <w:r w:rsidRPr="002B5B6D">
              <w:rPr>
                <w:rFonts w:cstheme="minorHAnsi"/>
                <w:sz w:val="20"/>
                <w:szCs w:val="20"/>
              </w:rPr>
              <w:t>zachowanie parametrów w pliku</w:t>
            </w:r>
          </w:p>
          <w:p w14:paraId="1D49F98A" w14:textId="77777777" w:rsidR="00FA728C" w:rsidRPr="002B5B6D" w:rsidRDefault="00FA728C" w:rsidP="00A63BFC">
            <w:pPr>
              <w:numPr>
                <w:ilvl w:val="0"/>
                <w:numId w:val="6"/>
              </w:numPr>
              <w:tabs>
                <w:tab w:val="clear" w:pos="360"/>
                <w:tab w:val="num" w:pos="0"/>
              </w:tabs>
              <w:ind w:left="137" w:hanging="137"/>
              <w:jc w:val="left"/>
              <w:rPr>
                <w:rFonts w:cstheme="minorHAnsi"/>
                <w:sz w:val="20"/>
                <w:szCs w:val="20"/>
              </w:rPr>
            </w:pPr>
            <w:r w:rsidRPr="002B5B6D">
              <w:rPr>
                <w:rFonts w:cstheme="minorHAnsi"/>
                <w:sz w:val="20"/>
                <w:szCs w:val="20"/>
              </w:rPr>
              <w:t>monitorowanie sygnałów w postaci graficznej (trendy przynajmniej 8 sygnałów jednocześnie)</w:t>
            </w:r>
          </w:p>
        </w:tc>
      </w:tr>
      <w:bookmarkEnd w:id="35"/>
    </w:tbl>
    <w:p w14:paraId="58583F04" w14:textId="77777777" w:rsidR="003110FE" w:rsidRPr="005947AF" w:rsidRDefault="003110FE" w:rsidP="00871CA1">
      <w:pPr>
        <w:ind w:left="0" w:firstLine="0"/>
        <w:rPr>
          <w:rFonts w:cstheme="minorHAnsi"/>
          <w:sz w:val="20"/>
          <w:szCs w:val="20"/>
        </w:rPr>
      </w:pPr>
    </w:p>
    <w:p w14:paraId="7FDD0312" w14:textId="6408D159" w:rsidR="00FA728C" w:rsidRPr="006B389E" w:rsidRDefault="00FA728C" w:rsidP="00F44E99">
      <w:pPr>
        <w:pStyle w:val="3nagwek3"/>
      </w:pPr>
      <w:r w:rsidRPr="006B389E">
        <w:t>Zabezpieczenia silników</w:t>
      </w:r>
    </w:p>
    <w:p w14:paraId="5CCBBAA0" w14:textId="2AD4C48B" w:rsidR="00FA728C" w:rsidRPr="00E56F33" w:rsidRDefault="00FA728C" w:rsidP="00A63BFC">
      <w:pPr>
        <w:ind w:left="0" w:firstLine="0"/>
        <w:rPr>
          <w:rFonts w:cstheme="minorHAnsi"/>
        </w:rPr>
      </w:pPr>
      <w:r w:rsidRPr="00E56F33">
        <w:rPr>
          <w:rFonts w:cstheme="minorHAnsi"/>
        </w:rPr>
        <w:t xml:space="preserve">Silniki elektryczne mają być zabezpieczone przy pomocy wyłączników silnikowych z odpowiednio dobranym zabezpieczeniem zwarciowym i regulowanym zabezpieczeniem nadprądowym. Przy wyższych mocach zalecane jest zabezpieczenie przy pomocy specjalizowanych przekaźników elektronicznych. </w:t>
      </w:r>
    </w:p>
    <w:p w14:paraId="0EC361EC" w14:textId="77777777" w:rsidR="00FA728C" w:rsidRPr="00E56F33" w:rsidRDefault="00FA728C" w:rsidP="00A63BFC">
      <w:pPr>
        <w:ind w:left="0" w:firstLine="0"/>
        <w:rPr>
          <w:rFonts w:cstheme="minorHAnsi"/>
        </w:rPr>
      </w:pPr>
      <w:r w:rsidRPr="00E56F33">
        <w:rPr>
          <w:rFonts w:cstheme="minorHAnsi"/>
        </w:rPr>
        <w:t xml:space="preserve">Przekaźniki zabezpieczające będą spełniać wymagania odpowiednich Norm Polskich. </w:t>
      </w:r>
    </w:p>
    <w:p w14:paraId="78904D62" w14:textId="77777777" w:rsidR="00FA728C" w:rsidRPr="00E56F33" w:rsidRDefault="00FA728C" w:rsidP="00A63BFC">
      <w:pPr>
        <w:ind w:left="0" w:firstLine="0"/>
        <w:rPr>
          <w:rFonts w:cstheme="minorHAnsi"/>
        </w:rPr>
      </w:pPr>
      <w:r w:rsidRPr="00E56F33">
        <w:rPr>
          <w:rFonts w:cstheme="minorHAnsi"/>
        </w:rPr>
        <w:t xml:space="preserve">Przekaźniki będą właściwie dobrane do stałego napięcia pracy występującego w obwodzie pomocniczym i będą posiadać styki wyjściowe przystosowane do obsługi wyłączników mechanicznych oraz systemów alarmowych i pomiarowych. </w:t>
      </w:r>
    </w:p>
    <w:p w14:paraId="52F5A0B6" w14:textId="6343E8A1" w:rsidR="00FA728C" w:rsidRPr="00E56F33" w:rsidRDefault="00FA728C" w:rsidP="00A63BFC">
      <w:pPr>
        <w:ind w:left="0" w:firstLine="0"/>
        <w:rPr>
          <w:rFonts w:cstheme="minorHAnsi"/>
        </w:rPr>
      </w:pPr>
      <w:r w:rsidRPr="00E56F33">
        <w:rPr>
          <w:rFonts w:cstheme="minorHAnsi"/>
        </w:rPr>
        <w:t>Tam</w:t>
      </w:r>
      <w:r w:rsidR="006762A7">
        <w:rPr>
          <w:rFonts w:cstheme="minorHAnsi"/>
        </w:rPr>
        <w:t>,</w:t>
      </w:r>
      <w:r w:rsidRPr="00E56F33">
        <w:rPr>
          <w:rFonts w:cstheme="minorHAnsi"/>
        </w:rPr>
        <w:t xml:space="preserve"> gdzie jest to wymagane silniki będą posiadać wbudowane wyłączniki termiczne lub termistory z</w:t>
      </w:r>
      <w:r w:rsidR="0009096D">
        <w:rPr>
          <w:rFonts w:cstheme="minorHAnsi"/>
        </w:rPr>
        <w:t> </w:t>
      </w:r>
      <w:r w:rsidRPr="00E56F33">
        <w:rPr>
          <w:rFonts w:cstheme="minorHAnsi"/>
        </w:rPr>
        <w:t xml:space="preserve">przekaźnikiem ochronnym działającym na stycznik obwodu (zabezpieczenie termobimetalowe). </w:t>
      </w:r>
    </w:p>
    <w:p w14:paraId="3423468D" w14:textId="77777777" w:rsidR="00FA728C" w:rsidRPr="00E56F33" w:rsidRDefault="00FA728C" w:rsidP="00A63BFC">
      <w:pPr>
        <w:ind w:left="0" w:firstLine="0"/>
        <w:rPr>
          <w:rFonts w:cstheme="minorHAnsi"/>
        </w:rPr>
      </w:pPr>
      <w:r w:rsidRPr="00E56F33">
        <w:rPr>
          <w:rFonts w:cstheme="minorHAnsi"/>
        </w:rPr>
        <w:t>Zabezpieczenie termistorowe w silnikach posiadających wewnętrzne zabezpieczenia termiczne będzie blokować możliwość ponownego automatycznego uruchomienia silnika wskutek spadku temperatury. Przekaźniki termiczne będą mieć kompensację temperatury otoczenia oraz urządzenia do ręcznego resetowania urządzenia.</w:t>
      </w:r>
    </w:p>
    <w:p w14:paraId="1A656B37" w14:textId="77777777" w:rsidR="007F6D1D" w:rsidRPr="006B389E" w:rsidRDefault="007F6D1D" w:rsidP="00A63BFC">
      <w:pPr>
        <w:pStyle w:val="akapit"/>
        <w:spacing w:line="276" w:lineRule="auto"/>
        <w:ind w:left="633"/>
        <w:rPr>
          <w:rFonts w:asciiTheme="minorHAnsi" w:hAnsiTheme="minorHAnsi" w:cstheme="minorHAnsi"/>
        </w:rPr>
      </w:pPr>
    </w:p>
    <w:p w14:paraId="3FCEECEE" w14:textId="4474EA8C" w:rsidR="007F6D1D" w:rsidRPr="00E56F33" w:rsidRDefault="007F6D1D" w:rsidP="00F44E99">
      <w:pPr>
        <w:pStyle w:val="2nagwek2"/>
      </w:pPr>
      <w:bookmarkStart w:id="36" w:name="_Toc250730521"/>
      <w:bookmarkStart w:id="37" w:name="_Toc330548962"/>
      <w:bookmarkStart w:id="38" w:name="_Toc162980325"/>
      <w:bookmarkStart w:id="39" w:name="_Hlk150175030"/>
      <w:r w:rsidRPr="00E56F33">
        <w:t>Dobór filtrów i kompensatorów</w:t>
      </w:r>
      <w:bookmarkEnd w:id="36"/>
      <w:bookmarkEnd w:id="37"/>
      <w:bookmarkEnd w:id="38"/>
    </w:p>
    <w:bookmarkEnd w:id="39"/>
    <w:p w14:paraId="109E35A9" w14:textId="3249C1A5" w:rsidR="00924CE5" w:rsidRPr="00490679" w:rsidRDefault="00924CE5" w:rsidP="00A63BFC">
      <w:pPr>
        <w:pStyle w:val="akapit"/>
        <w:spacing w:line="276" w:lineRule="auto"/>
        <w:ind w:left="0" w:firstLine="0"/>
        <w:rPr>
          <w:rFonts w:asciiTheme="minorHAnsi" w:eastAsiaTheme="minorHAnsi" w:hAnsiTheme="minorHAnsi" w:cstheme="minorHAnsi"/>
          <w:kern w:val="2"/>
          <w:sz w:val="22"/>
          <w:szCs w:val="22"/>
          <w:lang w:eastAsia="en-US"/>
          <w14:ligatures w14:val="standardContextual"/>
        </w:rPr>
      </w:pPr>
      <w:r w:rsidRPr="00490679">
        <w:rPr>
          <w:rFonts w:asciiTheme="minorHAnsi" w:eastAsiaTheme="minorHAnsi" w:hAnsiTheme="minorHAnsi" w:cstheme="minorHAnsi"/>
          <w:kern w:val="2"/>
          <w:sz w:val="22"/>
          <w:szCs w:val="22"/>
          <w:lang w:eastAsia="en-US"/>
          <w14:ligatures w14:val="standardContextual"/>
        </w:rPr>
        <w:t xml:space="preserve">Wymaga się, aby wszelkie urządzenia </w:t>
      </w:r>
      <w:r w:rsidR="00F40911" w:rsidRPr="00490679">
        <w:rPr>
          <w:rFonts w:asciiTheme="minorHAnsi" w:eastAsiaTheme="minorHAnsi" w:hAnsiTheme="minorHAnsi" w:cstheme="minorHAnsi"/>
          <w:kern w:val="2"/>
          <w:sz w:val="22"/>
          <w:szCs w:val="22"/>
          <w:lang w:eastAsia="en-US"/>
          <w14:ligatures w14:val="standardContextual"/>
        </w:rPr>
        <w:t>ITPO</w:t>
      </w:r>
      <w:r w:rsidR="00F44E99">
        <w:rPr>
          <w:rFonts w:asciiTheme="minorHAnsi" w:eastAsiaTheme="minorHAnsi" w:hAnsiTheme="minorHAnsi" w:cstheme="minorHAnsi"/>
          <w:kern w:val="2"/>
          <w:sz w:val="22"/>
          <w:szCs w:val="22"/>
          <w:lang w:eastAsia="en-US"/>
          <w14:ligatures w14:val="standardContextual"/>
        </w:rPr>
        <w:t>K</w:t>
      </w:r>
      <w:r w:rsidR="00F40911" w:rsidRPr="00490679">
        <w:rPr>
          <w:rFonts w:asciiTheme="minorHAnsi" w:eastAsiaTheme="minorHAnsi" w:hAnsiTheme="minorHAnsi" w:cstheme="minorHAnsi"/>
          <w:kern w:val="2"/>
          <w:sz w:val="22"/>
          <w:szCs w:val="22"/>
          <w:lang w:eastAsia="en-US"/>
          <w14:ligatures w14:val="standardContextual"/>
        </w:rPr>
        <w:t xml:space="preserve"> </w:t>
      </w:r>
      <w:r w:rsidRPr="00490679">
        <w:rPr>
          <w:rFonts w:asciiTheme="minorHAnsi" w:eastAsiaTheme="minorHAnsi" w:hAnsiTheme="minorHAnsi" w:cstheme="minorHAnsi"/>
          <w:kern w:val="2"/>
          <w:sz w:val="22"/>
          <w:szCs w:val="22"/>
          <w:lang w:eastAsia="en-US"/>
          <w14:ligatures w14:val="standardContextual"/>
        </w:rPr>
        <w:t>powodujące odkształcenia napięcia oraz przedostawanie się do sieci przesyłowej wyższych harmonicznych zostały wyposażone w odpowiednie urządzenia zabezpieczające typu filtry, kompensatory, zgodnie ze standardami OSD i spełniały wymagania dotyczące jakości energii określone prawem i wymaganiami OSD. Dodatkowo w przypadku występowania urządzeń generujących znaczne ilości mocy biernej takich jak silniki, napędy, zasil</w:t>
      </w:r>
      <w:r w:rsidR="004306FD">
        <w:rPr>
          <w:rFonts w:asciiTheme="minorHAnsi" w:eastAsiaTheme="minorHAnsi" w:hAnsiTheme="minorHAnsi" w:cstheme="minorHAnsi"/>
          <w:kern w:val="2"/>
          <w:sz w:val="22"/>
          <w:szCs w:val="22"/>
          <w:lang w:eastAsia="en-US"/>
          <w14:ligatures w14:val="standardContextual"/>
        </w:rPr>
        <w:t>acz</w:t>
      </w:r>
      <w:r w:rsidRPr="00490679">
        <w:rPr>
          <w:rFonts w:asciiTheme="minorHAnsi" w:eastAsiaTheme="minorHAnsi" w:hAnsiTheme="minorHAnsi" w:cstheme="minorHAnsi"/>
          <w:kern w:val="2"/>
          <w:sz w:val="22"/>
          <w:szCs w:val="22"/>
          <w:lang w:eastAsia="en-US"/>
          <w14:ligatures w14:val="standardContextual"/>
        </w:rPr>
        <w:t>e itd. należy zastosować kompensację mocy grupową włączoną do rozdzielnicy, z której te urządzenia są zasilane.</w:t>
      </w:r>
    </w:p>
    <w:p w14:paraId="4B78020B" w14:textId="77777777" w:rsidR="007F6D1D" w:rsidRPr="006B389E" w:rsidRDefault="007F6D1D" w:rsidP="00A63BFC">
      <w:pPr>
        <w:pStyle w:val="akapit"/>
        <w:spacing w:line="276" w:lineRule="auto"/>
        <w:rPr>
          <w:rFonts w:asciiTheme="minorHAnsi" w:hAnsiTheme="minorHAnsi" w:cstheme="minorHAnsi"/>
        </w:rPr>
      </w:pPr>
    </w:p>
    <w:p w14:paraId="3AF5692D" w14:textId="7472B9BD" w:rsidR="007F6D1D" w:rsidRPr="00E1233C" w:rsidRDefault="007F6D1D" w:rsidP="00F44E99">
      <w:pPr>
        <w:pStyle w:val="2nagwek2"/>
      </w:pPr>
      <w:bookmarkStart w:id="40" w:name="_Toc162980326"/>
      <w:r w:rsidRPr="00E1233C">
        <w:t>Układy zabezpieczeń, pomiarów i nadzoru</w:t>
      </w:r>
      <w:bookmarkEnd w:id="40"/>
    </w:p>
    <w:p w14:paraId="73D0B9BD" w14:textId="77777777" w:rsidR="007F6D1D" w:rsidRPr="00E1233C" w:rsidRDefault="007F6D1D" w:rsidP="00F44E99">
      <w:pPr>
        <w:pStyle w:val="3nagwek3"/>
      </w:pPr>
      <w:bookmarkStart w:id="41" w:name="_Toc245175145"/>
      <w:bookmarkStart w:id="42" w:name="_Toc252694194"/>
      <w:bookmarkStart w:id="43" w:name="_Toc254617776"/>
      <w:bookmarkStart w:id="44" w:name="_Toc294602361"/>
      <w:r w:rsidRPr="00F44E99">
        <w:t>Wymagania</w:t>
      </w:r>
      <w:r w:rsidRPr="00E1233C">
        <w:t xml:space="preserve"> ogólne</w:t>
      </w:r>
      <w:bookmarkEnd w:id="41"/>
      <w:bookmarkEnd w:id="42"/>
      <w:bookmarkEnd w:id="43"/>
      <w:bookmarkEnd w:id="44"/>
      <w:r w:rsidRPr="00E1233C">
        <w:t xml:space="preserve"> </w:t>
      </w:r>
      <w:bookmarkStart w:id="45" w:name="_Toc417041996"/>
      <w:bookmarkStart w:id="46" w:name="_Toc417041997"/>
      <w:bookmarkStart w:id="47" w:name="_Toc417041998"/>
      <w:bookmarkStart w:id="48" w:name="_Toc417041999"/>
      <w:bookmarkStart w:id="49" w:name="_Toc417042000"/>
      <w:bookmarkStart w:id="50" w:name="_Toc417042001"/>
      <w:bookmarkStart w:id="51" w:name="_Toc417042002"/>
      <w:bookmarkEnd w:id="45"/>
      <w:bookmarkEnd w:id="46"/>
      <w:bookmarkEnd w:id="47"/>
      <w:bookmarkEnd w:id="48"/>
      <w:bookmarkEnd w:id="49"/>
      <w:bookmarkEnd w:id="50"/>
      <w:bookmarkEnd w:id="51"/>
    </w:p>
    <w:p w14:paraId="2972720F" w14:textId="2F1E7FC9"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b/>
          <w:sz w:val="22"/>
          <w:szCs w:val="22"/>
        </w:rPr>
      </w:pPr>
      <w:r w:rsidRPr="00E56F33">
        <w:rPr>
          <w:rFonts w:asciiTheme="minorHAnsi" w:hAnsiTheme="minorHAnsi" w:cstheme="minorHAnsi"/>
          <w:sz w:val="22"/>
          <w:szCs w:val="22"/>
        </w:rPr>
        <w:t>Wymaga się, aby: wszystkie zespoły zabezpieczeń były wykonane w postaci nowoczesnych cyfrowych zespołów zabezpieczeniowych, które będą się komunikowały z dedykowanym elektrycznym cyfrowym systemem sterowania i nadzoru DCS.</w:t>
      </w:r>
    </w:p>
    <w:p w14:paraId="268E8098" w14:textId="77777777"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b/>
          <w:sz w:val="22"/>
          <w:szCs w:val="22"/>
        </w:rPr>
      </w:pPr>
      <w:r w:rsidRPr="00E56F33">
        <w:rPr>
          <w:rFonts w:asciiTheme="minorHAnsi" w:hAnsiTheme="minorHAnsi" w:cstheme="minorHAnsi"/>
          <w:sz w:val="22"/>
          <w:szCs w:val="22"/>
        </w:rPr>
        <w:t>Wymaga się, aby przestrzegana była zasada rezerwowania się zabezpieczeń poprzez zastosowanie odpowiednich nastaw i funkcji, tak by dany element układu był zabezpieczony bezpośrednio przez najbliższe zabezpieczenie i pośrednio przez zabezpieczenia umieszczone wyżej w hierarchii zasilania.</w:t>
      </w:r>
    </w:p>
    <w:p w14:paraId="43E80436" w14:textId="67A4F955"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b/>
          <w:sz w:val="22"/>
          <w:szCs w:val="22"/>
        </w:rPr>
      </w:pPr>
      <w:r w:rsidRPr="00E56F33">
        <w:rPr>
          <w:rFonts w:asciiTheme="minorHAnsi" w:hAnsiTheme="minorHAnsi" w:cstheme="minorHAnsi"/>
          <w:sz w:val="22"/>
          <w:szCs w:val="22"/>
        </w:rPr>
        <w:t>Dys</w:t>
      </w:r>
      <w:r w:rsidR="003676DE" w:rsidRPr="00E56F33">
        <w:rPr>
          <w:rFonts w:asciiTheme="minorHAnsi" w:hAnsiTheme="minorHAnsi" w:cstheme="minorHAnsi"/>
          <w:sz w:val="22"/>
          <w:szCs w:val="22"/>
        </w:rPr>
        <w:t>trybucja</w:t>
      </w:r>
      <w:r w:rsidRPr="00E56F33">
        <w:rPr>
          <w:rFonts w:asciiTheme="minorHAnsi" w:hAnsiTheme="minorHAnsi" w:cstheme="minorHAnsi"/>
          <w:sz w:val="22"/>
          <w:szCs w:val="22"/>
        </w:rPr>
        <w:t xml:space="preserve"> nastaw będzie odpowiednio dobrana zapewniając odpowiednią czułość, niezawodność i selektywność działania. </w:t>
      </w:r>
    </w:p>
    <w:p w14:paraId="36F65FEA" w14:textId="3788BAD5"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b/>
          <w:sz w:val="22"/>
          <w:szCs w:val="22"/>
        </w:rPr>
      </w:pPr>
      <w:r w:rsidRPr="00E56F33">
        <w:rPr>
          <w:rFonts w:asciiTheme="minorHAnsi" w:hAnsiTheme="minorHAnsi" w:cstheme="minorHAnsi"/>
          <w:sz w:val="22"/>
          <w:szCs w:val="22"/>
        </w:rPr>
        <w:t xml:space="preserve">Zabezpieczenie w polu zasilającym rozdzielni będzie rezerwowało zabezpieczenia pól odpływowych. </w:t>
      </w:r>
    </w:p>
    <w:p w14:paraId="24CA54BF" w14:textId="2A2894D5"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b/>
          <w:sz w:val="22"/>
          <w:szCs w:val="22"/>
        </w:rPr>
      </w:pPr>
      <w:r w:rsidRPr="00E56F33">
        <w:rPr>
          <w:rFonts w:asciiTheme="minorHAnsi" w:hAnsiTheme="minorHAnsi" w:cstheme="minorHAnsi"/>
          <w:sz w:val="22"/>
          <w:szCs w:val="22"/>
        </w:rPr>
        <w:t>Dla podstawowych elementów układu elektrycznego jak generator, transformatory, będzie stosowana rezerwacja zabezpieczeń w postaci drugiego kompletu niezależnych zabezpieczeń, reagujących na te same zakłócenia, zasilanych z różnych rdzeni przekładników prądowych i napięciowych, z różnych obwodów prądu stałego i działających na odrębne cewki wyłączników.</w:t>
      </w:r>
    </w:p>
    <w:p w14:paraId="0121FAD5" w14:textId="77777777"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b/>
          <w:sz w:val="22"/>
          <w:szCs w:val="22"/>
        </w:rPr>
      </w:pPr>
      <w:r w:rsidRPr="00E56F33">
        <w:rPr>
          <w:rFonts w:asciiTheme="minorHAnsi" w:hAnsiTheme="minorHAnsi" w:cstheme="minorHAnsi"/>
          <w:sz w:val="22"/>
          <w:szCs w:val="22"/>
        </w:rPr>
        <w:t>Układy zabezpieczeń będą realizować dodatkowo funkcje pomiarów, sygnalizacji i rejestracji jak:</w:t>
      </w:r>
    </w:p>
    <w:p w14:paraId="0FA06FE2" w14:textId="77777777"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 xml:space="preserve">sygnalizację działania poszczególnych członów zabezpieczenia; identyfikację uszkodzonej fazy, </w:t>
      </w:r>
    </w:p>
    <w:p w14:paraId="18F0F4EA" w14:textId="77777777"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rejestrację czasu zadziałania,</w:t>
      </w:r>
    </w:p>
    <w:p w14:paraId="6EF082BE" w14:textId="77777777"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rejestrację czasu wyłączania,</w:t>
      </w:r>
    </w:p>
    <w:p w14:paraId="1BD4B164" w14:textId="77777777"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rejestrację wartości prądów i napięć w poszczególnych fazach podczas działania zabezpieczenia,</w:t>
      </w:r>
    </w:p>
    <w:p w14:paraId="49A61D06" w14:textId="395ACDBE"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samokontrolę wewnętrzną i sygnalizację niesprawności np. braku napięcia pomocniczego,</w:t>
      </w:r>
    </w:p>
    <w:p w14:paraId="04B444E7" w14:textId="2000D965"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kontrol</w:t>
      </w:r>
      <w:r w:rsidR="006762A7">
        <w:rPr>
          <w:rFonts w:asciiTheme="minorHAnsi" w:hAnsiTheme="minorHAnsi" w:cstheme="minorHAnsi"/>
          <w:sz w:val="22"/>
          <w:szCs w:val="22"/>
        </w:rPr>
        <w:t>ę</w:t>
      </w:r>
      <w:r w:rsidRPr="00E56F33">
        <w:rPr>
          <w:rFonts w:asciiTheme="minorHAnsi" w:hAnsiTheme="minorHAnsi" w:cstheme="minorHAnsi"/>
          <w:sz w:val="22"/>
          <w:szCs w:val="22"/>
        </w:rPr>
        <w:t xml:space="preserve"> ciągłości obwodów wyłączających,</w:t>
      </w:r>
    </w:p>
    <w:p w14:paraId="12C3FD9B" w14:textId="77777777"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pomiar prądów i napięć poszczególnych faz, oraz pomiar mocy czynnej i biernej,</w:t>
      </w:r>
    </w:p>
    <w:p w14:paraId="03E4D2D1" w14:textId="77777777"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diagnostykę stanu wyłącznika (scałkowana liczba łączeń i prądów).</w:t>
      </w:r>
    </w:p>
    <w:p w14:paraId="7C78558B" w14:textId="3E9C155D"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E56F33">
        <w:rPr>
          <w:rFonts w:asciiTheme="minorHAnsi" w:hAnsiTheme="minorHAnsi" w:cstheme="minorHAnsi"/>
          <w:sz w:val="22"/>
          <w:szCs w:val="22"/>
        </w:rPr>
        <w:lastRenderedPageBreak/>
        <w:t>Zapewniona będzie możliwość zdalnego odczytu w/w informacji, jak również zdalnego korygowania nastawień zabezpieczeń. Konfiguracja i zmiany nastaw mogą być wykonywane podczas ruchu urządzenia, bez wpływu na</w:t>
      </w:r>
      <w:r w:rsidR="006A3B82">
        <w:rPr>
          <w:rFonts w:asciiTheme="minorHAnsi" w:hAnsiTheme="minorHAnsi" w:cstheme="minorHAnsi"/>
          <w:sz w:val="22"/>
          <w:szCs w:val="22"/>
        </w:rPr>
        <w:t xml:space="preserve"> </w:t>
      </w:r>
      <w:r w:rsidRPr="00E56F33">
        <w:rPr>
          <w:rFonts w:asciiTheme="minorHAnsi" w:hAnsiTheme="minorHAnsi" w:cstheme="minorHAnsi"/>
          <w:sz w:val="22"/>
          <w:szCs w:val="22"/>
        </w:rPr>
        <w:t>jego aktualne nastawy i sposób działania.</w:t>
      </w:r>
    </w:p>
    <w:p w14:paraId="1BAF2515" w14:textId="5AE185B5" w:rsidR="003676DE" w:rsidRPr="00A63BFC" w:rsidRDefault="007F6D1D" w:rsidP="00A63BFC">
      <w:pPr>
        <w:pStyle w:val="akapit"/>
        <w:numPr>
          <w:ilvl w:val="0"/>
          <w:numId w:val="61"/>
        </w:numPr>
        <w:tabs>
          <w:tab w:val="num" w:pos="426"/>
        </w:tabs>
        <w:spacing w:line="276" w:lineRule="auto"/>
        <w:rPr>
          <w:rFonts w:asciiTheme="minorHAnsi" w:hAnsiTheme="minorHAnsi" w:cstheme="minorHAnsi"/>
          <w:sz w:val="22"/>
          <w:szCs w:val="22"/>
        </w:rPr>
      </w:pPr>
      <w:r w:rsidRPr="00E56F33">
        <w:rPr>
          <w:rFonts w:asciiTheme="minorHAnsi" w:hAnsiTheme="minorHAnsi" w:cstheme="minorHAnsi"/>
          <w:sz w:val="22"/>
          <w:szCs w:val="22"/>
        </w:rPr>
        <w:t>W</w:t>
      </w:r>
      <w:r w:rsidR="00E4584D" w:rsidRPr="00E56F33">
        <w:rPr>
          <w:rFonts w:asciiTheme="minorHAnsi" w:hAnsiTheme="minorHAnsi" w:cstheme="minorHAnsi"/>
          <w:sz w:val="22"/>
          <w:szCs w:val="22"/>
        </w:rPr>
        <w:t>ykonawca</w:t>
      </w:r>
      <w:r w:rsidRPr="00E56F33">
        <w:rPr>
          <w:rFonts w:asciiTheme="minorHAnsi" w:hAnsiTheme="minorHAnsi" w:cstheme="minorHAnsi"/>
          <w:sz w:val="22"/>
          <w:szCs w:val="22"/>
        </w:rPr>
        <w:t xml:space="preserve"> dokona obliczeń niezbędnych do wykonania nastaw zabezpieczeń oraz obliczenia wymaganych wartości liczb przetężeniowych przekładników prądowych, z uwzględnieniem stanów przejściowych i składowej nieokresowej prądu zwarcia. Powyższe będzie skoordynowane z zabezpieczeniami sieci i zaakceptowane przez OSD oraz uzgodnione z</w:t>
      </w:r>
      <w:r w:rsidR="00A63BFC">
        <w:rPr>
          <w:rFonts w:asciiTheme="minorHAnsi" w:hAnsiTheme="minorHAnsi" w:cstheme="minorHAnsi"/>
          <w:sz w:val="22"/>
          <w:szCs w:val="22"/>
        </w:rPr>
        <w:t> </w:t>
      </w:r>
      <w:r w:rsidRPr="00E56F33">
        <w:rPr>
          <w:rFonts w:asciiTheme="minorHAnsi" w:hAnsiTheme="minorHAnsi" w:cstheme="minorHAnsi"/>
          <w:sz w:val="22"/>
          <w:szCs w:val="22"/>
        </w:rPr>
        <w:t>Z</w:t>
      </w:r>
      <w:r w:rsidR="001431BE" w:rsidRPr="00E56F33">
        <w:rPr>
          <w:rFonts w:asciiTheme="minorHAnsi" w:hAnsiTheme="minorHAnsi" w:cstheme="minorHAnsi"/>
          <w:sz w:val="22"/>
          <w:szCs w:val="22"/>
        </w:rPr>
        <w:t>amawiającym</w:t>
      </w:r>
      <w:r w:rsidRPr="00E56F33">
        <w:rPr>
          <w:rFonts w:asciiTheme="minorHAnsi" w:hAnsiTheme="minorHAnsi" w:cstheme="minorHAnsi"/>
          <w:sz w:val="22"/>
          <w:szCs w:val="22"/>
        </w:rPr>
        <w:t>.</w:t>
      </w:r>
    </w:p>
    <w:p w14:paraId="6EC774FA" w14:textId="77777777" w:rsidR="00C73C8B" w:rsidRPr="00E56F33" w:rsidRDefault="00C73C8B" w:rsidP="00C73C8B">
      <w:pPr>
        <w:pStyle w:val="akapit"/>
        <w:spacing w:line="276" w:lineRule="auto"/>
        <w:ind w:firstLine="0"/>
        <w:contextualSpacing/>
        <w:rPr>
          <w:rFonts w:asciiTheme="minorHAnsi" w:hAnsiTheme="minorHAnsi" w:cstheme="minorHAnsi"/>
          <w:b/>
          <w:sz w:val="22"/>
          <w:szCs w:val="22"/>
        </w:rPr>
      </w:pPr>
    </w:p>
    <w:p w14:paraId="2785E65D" w14:textId="77777777" w:rsidR="007F6D1D" w:rsidRPr="00E1233C" w:rsidRDefault="007F6D1D" w:rsidP="00F44E99">
      <w:pPr>
        <w:pStyle w:val="3nagwek3"/>
      </w:pPr>
      <w:bookmarkStart w:id="52" w:name="_Toc250730529"/>
      <w:bookmarkStart w:id="53" w:name="_Toc330548967"/>
      <w:r w:rsidRPr="00E1233C">
        <w:t>Wymagania w zakresie blokad</w:t>
      </w:r>
      <w:bookmarkStart w:id="54" w:name="_Toc417042046"/>
      <w:bookmarkEnd w:id="52"/>
      <w:bookmarkEnd w:id="53"/>
      <w:bookmarkEnd w:id="54"/>
    </w:p>
    <w:p w14:paraId="56E346D7" w14:textId="7946AF5C" w:rsidR="007F6D1D" w:rsidRPr="001041A6" w:rsidRDefault="007F6D1D"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Wymaga się, aby system blokad łączników SN i </w:t>
      </w:r>
      <w:proofErr w:type="spellStart"/>
      <w:r w:rsidRPr="001041A6">
        <w:rPr>
          <w:rFonts w:asciiTheme="minorHAnsi" w:hAnsiTheme="minorHAnsi" w:cstheme="minorHAnsi"/>
          <w:sz w:val="22"/>
          <w:szCs w:val="22"/>
        </w:rPr>
        <w:t>nN</w:t>
      </w:r>
      <w:proofErr w:type="spellEnd"/>
      <w:r w:rsidRPr="001041A6">
        <w:rPr>
          <w:rFonts w:asciiTheme="minorHAnsi" w:hAnsiTheme="minorHAnsi" w:cstheme="minorHAnsi"/>
          <w:sz w:val="22"/>
          <w:szCs w:val="22"/>
        </w:rPr>
        <w:t xml:space="preserve"> gwarantował bezpieczną eksploatację urządzeń, jak też zapewniał właściwą sekwencję dokonywania czynności łączeniowych i</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 xml:space="preserve">musi być wykonany połączeniami elektrycznymi drutowymi (hard </w:t>
      </w:r>
      <w:proofErr w:type="spellStart"/>
      <w:r w:rsidRPr="001041A6">
        <w:rPr>
          <w:rFonts w:asciiTheme="minorHAnsi" w:hAnsiTheme="minorHAnsi" w:cstheme="minorHAnsi"/>
          <w:sz w:val="22"/>
          <w:szCs w:val="22"/>
        </w:rPr>
        <w:t>wire</w:t>
      </w:r>
      <w:proofErr w:type="spellEnd"/>
      <w:r w:rsidRPr="001041A6">
        <w:rPr>
          <w:rFonts w:asciiTheme="minorHAnsi" w:hAnsiTheme="minorHAnsi" w:cstheme="minorHAnsi"/>
          <w:sz w:val="22"/>
          <w:szCs w:val="22"/>
        </w:rPr>
        <w:t>)</w:t>
      </w:r>
      <w:r w:rsidR="006762A7">
        <w:rPr>
          <w:rFonts w:asciiTheme="minorHAnsi" w:hAnsiTheme="minorHAnsi" w:cstheme="minorHAnsi"/>
          <w:sz w:val="22"/>
          <w:szCs w:val="22"/>
        </w:rPr>
        <w:t>,</w:t>
      </w:r>
    </w:p>
    <w:p w14:paraId="682183C4" w14:textId="77777777" w:rsidR="007F6D1D" w:rsidRPr="001041A6" w:rsidRDefault="007F6D1D"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Należy dostarczyć kompletny system mechanicznych i elektrycznych blokad oraz urządzeń ochronnych dla całej instalacji elektrycznej, gwarantujący bezpieczną i nieprzerwaną pracę obiektu. Blokady mają za zadanie zapewnić: </w:t>
      </w:r>
    </w:p>
    <w:p w14:paraId="68C8D1FD" w14:textId="64E70933" w:rsidR="007F6D1D" w:rsidRPr="001041A6" w:rsidRDefault="007F6D1D" w:rsidP="006762A7">
      <w:pPr>
        <w:pStyle w:val="akapit"/>
        <w:numPr>
          <w:ilvl w:val="1"/>
          <w:numId w:val="61"/>
        </w:numPr>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Bezpieczeństwo personelu zatrudnionego przy obsłudze i konserwacji obiektu</w:t>
      </w:r>
      <w:r w:rsidR="006762A7">
        <w:rPr>
          <w:rFonts w:asciiTheme="minorHAnsi" w:hAnsiTheme="minorHAnsi" w:cstheme="minorHAnsi"/>
          <w:sz w:val="22"/>
          <w:szCs w:val="22"/>
        </w:rPr>
        <w:t>,</w:t>
      </w:r>
    </w:p>
    <w:p w14:paraId="7B2CC44D" w14:textId="018A7973" w:rsidR="007F6D1D" w:rsidRPr="001041A6" w:rsidRDefault="007F6D1D" w:rsidP="006762A7">
      <w:pPr>
        <w:pStyle w:val="akapit"/>
        <w:numPr>
          <w:ilvl w:val="1"/>
          <w:numId w:val="61"/>
        </w:numPr>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Właściwą sekwencję działania podczas uruchamiania i wyłączania obiektu</w:t>
      </w:r>
      <w:r w:rsidR="006762A7">
        <w:rPr>
          <w:rFonts w:asciiTheme="minorHAnsi" w:hAnsiTheme="minorHAnsi" w:cstheme="minorHAnsi"/>
          <w:sz w:val="22"/>
          <w:szCs w:val="22"/>
        </w:rPr>
        <w:t>,</w:t>
      </w:r>
    </w:p>
    <w:p w14:paraId="7F73C5AA" w14:textId="77777777" w:rsidR="007F6D1D" w:rsidRPr="001041A6" w:rsidRDefault="007F6D1D" w:rsidP="006762A7">
      <w:pPr>
        <w:pStyle w:val="akapit"/>
        <w:numPr>
          <w:ilvl w:val="1"/>
          <w:numId w:val="61"/>
        </w:numPr>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Bezpieczeństwo obiektu w czasie normalnej pracy oraz w sytuacjach awaryjnych.</w:t>
      </w:r>
    </w:p>
    <w:p w14:paraId="1773092A" w14:textId="60EE2614" w:rsidR="007F6D1D" w:rsidRPr="001041A6" w:rsidRDefault="007F6D1D"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Blokady mają działać prewencyjnie a nie korekcyjnie. W</w:t>
      </w:r>
      <w:r w:rsidR="00633069" w:rsidRPr="001041A6">
        <w:rPr>
          <w:rFonts w:asciiTheme="minorHAnsi" w:hAnsiTheme="minorHAnsi" w:cstheme="minorHAnsi"/>
          <w:sz w:val="22"/>
          <w:szCs w:val="22"/>
        </w:rPr>
        <w:t>ykonawca</w:t>
      </w:r>
      <w:r w:rsidRPr="001041A6">
        <w:rPr>
          <w:rFonts w:asciiTheme="minorHAnsi" w:hAnsiTheme="minorHAnsi" w:cstheme="minorHAnsi"/>
          <w:sz w:val="22"/>
          <w:szCs w:val="22"/>
        </w:rPr>
        <w:t xml:space="preserve"> odpowiada za</w:t>
      </w:r>
      <w:r w:rsidR="00F44E99">
        <w:rPr>
          <w:rFonts w:asciiTheme="minorHAnsi" w:hAnsiTheme="minorHAnsi" w:cstheme="minorHAnsi"/>
          <w:sz w:val="22"/>
          <w:szCs w:val="22"/>
        </w:rPr>
        <w:t xml:space="preserve"> </w:t>
      </w:r>
      <w:r w:rsidRPr="001041A6">
        <w:rPr>
          <w:rFonts w:asciiTheme="minorHAnsi" w:hAnsiTheme="minorHAnsi" w:cstheme="minorHAnsi"/>
          <w:sz w:val="22"/>
          <w:szCs w:val="22"/>
        </w:rPr>
        <w:t xml:space="preserve">przygotowanie schematu blokad wraz z diagramem łączeń do akceptacji przez </w:t>
      </w:r>
      <w:r w:rsidR="008F228B" w:rsidRPr="001041A6">
        <w:rPr>
          <w:rFonts w:asciiTheme="minorHAnsi" w:hAnsiTheme="minorHAnsi" w:cstheme="minorHAnsi"/>
          <w:sz w:val="22"/>
          <w:szCs w:val="22"/>
        </w:rPr>
        <w:t>Zamawiającego</w:t>
      </w:r>
      <w:r w:rsidR="003110FE" w:rsidRPr="001041A6">
        <w:rPr>
          <w:rFonts w:asciiTheme="minorHAnsi" w:hAnsiTheme="minorHAnsi" w:cstheme="minorHAnsi"/>
          <w:sz w:val="22"/>
          <w:szCs w:val="22"/>
        </w:rPr>
        <w:t>.</w:t>
      </w:r>
    </w:p>
    <w:p w14:paraId="5332B884" w14:textId="636A93CC" w:rsidR="007F6D1D" w:rsidRPr="001041A6" w:rsidRDefault="007F6D1D" w:rsidP="001041A6">
      <w:pPr>
        <w:pStyle w:val="akapit"/>
        <w:numPr>
          <w:ilvl w:val="0"/>
          <w:numId w:val="61"/>
        </w:numPr>
        <w:tabs>
          <w:tab w:val="num" w:pos="426"/>
        </w:tabs>
        <w:spacing w:line="276" w:lineRule="auto"/>
        <w:rPr>
          <w:rFonts w:asciiTheme="minorHAnsi" w:hAnsiTheme="minorHAnsi" w:cstheme="minorHAnsi"/>
          <w:sz w:val="22"/>
          <w:szCs w:val="22"/>
        </w:rPr>
      </w:pPr>
      <w:r w:rsidRPr="001041A6">
        <w:rPr>
          <w:rFonts w:asciiTheme="minorHAnsi" w:hAnsiTheme="minorHAnsi" w:cstheme="minorHAnsi"/>
          <w:sz w:val="22"/>
          <w:szCs w:val="22"/>
        </w:rPr>
        <w:t xml:space="preserve">W zakresie całego </w:t>
      </w:r>
      <w:r w:rsidR="00657B95" w:rsidRPr="001041A6">
        <w:rPr>
          <w:rFonts w:asciiTheme="minorHAnsi" w:hAnsiTheme="minorHAnsi" w:cstheme="minorHAnsi"/>
          <w:sz w:val="22"/>
          <w:szCs w:val="22"/>
        </w:rPr>
        <w:t>ITPO</w:t>
      </w:r>
      <w:r w:rsidR="00270DE4" w:rsidRPr="001041A6">
        <w:rPr>
          <w:rFonts w:asciiTheme="minorHAnsi" w:hAnsiTheme="minorHAnsi" w:cstheme="minorHAnsi"/>
          <w:sz w:val="22"/>
          <w:szCs w:val="22"/>
        </w:rPr>
        <w:t>K</w:t>
      </w:r>
      <w:r w:rsidRPr="001041A6">
        <w:rPr>
          <w:rFonts w:asciiTheme="minorHAnsi" w:hAnsiTheme="minorHAnsi" w:cstheme="minorHAnsi"/>
          <w:sz w:val="22"/>
          <w:szCs w:val="22"/>
        </w:rPr>
        <w:t xml:space="preserve"> nie dopuszcza się stosowania bezpieczników topikowych poza pojedynczymi przypadkami wcześniej uzgodnionymi z Z</w:t>
      </w:r>
      <w:r w:rsidR="001431BE" w:rsidRPr="001041A6">
        <w:rPr>
          <w:rFonts w:asciiTheme="minorHAnsi" w:hAnsiTheme="minorHAnsi" w:cstheme="minorHAnsi"/>
          <w:sz w:val="22"/>
          <w:szCs w:val="22"/>
        </w:rPr>
        <w:t>amawiającym</w:t>
      </w:r>
      <w:r w:rsidRPr="001041A6">
        <w:rPr>
          <w:rFonts w:asciiTheme="minorHAnsi" w:hAnsiTheme="minorHAnsi" w:cstheme="minorHAnsi"/>
          <w:sz w:val="22"/>
          <w:szCs w:val="22"/>
        </w:rPr>
        <w:t>.</w:t>
      </w:r>
    </w:p>
    <w:p w14:paraId="0AB4E397" w14:textId="77777777" w:rsidR="00C73C8B" w:rsidRPr="00E1233C" w:rsidRDefault="00C73C8B" w:rsidP="00C73C8B">
      <w:pPr>
        <w:pStyle w:val="Akapitzlist"/>
        <w:ind w:left="1145" w:firstLine="0"/>
        <w:rPr>
          <w:b/>
        </w:rPr>
      </w:pPr>
    </w:p>
    <w:p w14:paraId="10F9156F" w14:textId="52086506" w:rsidR="003676DE" w:rsidRPr="00E1233C" w:rsidRDefault="003676DE" w:rsidP="00F44E99">
      <w:pPr>
        <w:pStyle w:val="3nagwek3"/>
      </w:pPr>
      <w:r w:rsidRPr="00E1233C">
        <w:t>Wymagania dla pomieszczeń ruchu elektrycznego</w:t>
      </w:r>
    </w:p>
    <w:p w14:paraId="3EB7F8AC" w14:textId="77777777" w:rsidR="003676DE" w:rsidRPr="001041A6" w:rsidRDefault="003676DE"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Pomieszczenia dla układu wzbudzenia, sterowników obiektowych, indywidualnych oraz dla przemienników częstotliwości będą spełniały wymagania jak dla rozdzielni oraz określone poniżej.</w:t>
      </w:r>
    </w:p>
    <w:p w14:paraId="32CBC4EA" w14:textId="4427AD43" w:rsidR="003676DE" w:rsidRPr="001041A6" w:rsidRDefault="003676DE"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Pomieszczenia ze sterownikami obiektowymi, indywidualnymi – nie dopuszcza się lokalizacji takich pomieszczeń w rejonach dużego zapylenia i wysokich temperatur. Pomieszczenia takie muszą być wyposażone w zamknięty układ klimatyzacji utrzymujący temperaturę w zakresie 15-20</w:t>
      </w:r>
      <w:r w:rsidR="00F44E99">
        <w:rPr>
          <w:rFonts w:asciiTheme="minorHAnsi" w:hAnsiTheme="minorHAnsi" w:cstheme="minorHAnsi"/>
          <w:sz w:val="22"/>
          <w:szCs w:val="22"/>
        </w:rPr>
        <w:t>°</w:t>
      </w:r>
      <w:r w:rsidRPr="001041A6">
        <w:rPr>
          <w:rFonts w:asciiTheme="minorHAnsi" w:hAnsiTheme="minorHAnsi" w:cstheme="minorHAnsi"/>
          <w:sz w:val="22"/>
          <w:szCs w:val="22"/>
        </w:rPr>
        <w:t>C (pozostałe wymagania jak dla rozdzielni i pomieszczeń automatyki).</w:t>
      </w:r>
    </w:p>
    <w:p w14:paraId="552C1A81" w14:textId="4EB137B8" w:rsidR="003110FE" w:rsidRPr="001041A6" w:rsidRDefault="003676DE"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Przemienniki częstotliwości do napędów regulowanych będą umieszczane w</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pomieszczeniach klimatyzowanych. W uzasadnionych przypadkach dopuszcza się umieszczanie pojedynczych przemienników w pomieszczeniach rozdzielni po</w:t>
      </w:r>
      <w:r w:rsidR="00490679" w:rsidRPr="001041A6">
        <w:rPr>
          <w:rFonts w:asciiTheme="minorHAnsi" w:hAnsiTheme="minorHAnsi" w:cstheme="minorHAnsi"/>
          <w:sz w:val="22"/>
          <w:szCs w:val="22"/>
        </w:rPr>
        <w:t> </w:t>
      </w:r>
      <w:r w:rsidRPr="001041A6">
        <w:rPr>
          <w:rFonts w:asciiTheme="minorHAnsi" w:hAnsiTheme="minorHAnsi" w:cstheme="minorHAnsi"/>
          <w:sz w:val="22"/>
          <w:szCs w:val="22"/>
        </w:rPr>
        <w:t>wcześniejszym uzgodnieniu z Z</w:t>
      </w:r>
      <w:r w:rsidR="00633069" w:rsidRPr="001041A6">
        <w:rPr>
          <w:rFonts w:asciiTheme="minorHAnsi" w:hAnsiTheme="minorHAnsi" w:cstheme="minorHAnsi"/>
          <w:sz w:val="22"/>
          <w:szCs w:val="22"/>
        </w:rPr>
        <w:t>amawiającym</w:t>
      </w:r>
      <w:r w:rsidRPr="001041A6">
        <w:rPr>
          <w:rFonts w:asciiTheme="minorHAnsi" w:hAnsiTheme="minorHAnsi" w:cstheme="minorHAnsi"/>
          <w:sz w:val="22"/>
          <w:szCs w:val="22"/>
        </w:rPr>
        <w:t>.</w:t>
      </w:r>
    </w:p>
    <w:p w14:paraId="045AE0B2" w14:textId="77777777" w:rsidR="00C73C8B" w:rsidRPr="00E56F33" w:rsidRDefault="00C73C8B" w:rsidP="0009096D">
      <w:pPr>
        <w:ind w:left="0" w:firstLine="0"/>
      </w:pPr>
    </w:p>
    <w:p w14:paraId="4AEBE839" w14:textId="18AC7D29" w:rsidR="003676DE" w:rsidRPr="00E56F33" w:rsidRDefault="003676DE" w:rsidP="00F44E99">
      <w:pPr>
        <w:pStyle w:val="1nagwek1"/>
      </w:pPr>
      <w:bookmarkStart w:id="55" w:name="_Toc162980327"/>
      <w:bookmarkStart w:id="56" w:name="_Hlk150175060"/>
      <w:r w:rsidRPr="00E56F33">
        <w:t xml:space="preserve">Instalacje </w:t>
      </w:r>
      <w:r w:rsidRPr="00F44E99">
        <w:t>elektryczne</w:t>
      </w:r>
      <w:r w:rsidRPr="00E56F33">
        <w:t xml:space="preserve"> pomocnicze i oświetleniowe</w:t>
      </w:r>
      <w:bookmarkEnd w:id="55"/>
    </w:p>
    <w:p w14:paraId="0CCCE8B6" w14:textId="42052D84" w:rsidR="003676DE" w:rsidRPr="00E1233C" w:rsidRDefault="003676DE" w:rsidP="00F44E99">
      <w:pPr>
        <w:pStyle w:val="2nagwek2"/>
      </w:pPr>
      <w:bookmarkStart w:id="57" w:name="_Toc162980328"/>
      <w:bookmarkStart w:id="58" w:name="_Hlk150175067"/>
      <w:bookmarkEnd w:id="56"/>
      <w:r w:rsidRPr="00E1233C">
        <w:t xml:space="preserve">Osprzęt </w:t>
      </w:r>
      <w:r w:rsidRPr="001041A6">
        <w:t>instalacyjny</w:t>
      </w:r>
      <w:bookmarkEnd w:id="57"/>
    </w:p>
    <w:bookmarkEnd w:id="58"/>
    <w:p w14:paraId="220BC0FE" w14:textId="77777777"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Instalacja gniazd wtykowych jest przeznaczona do zasilania urządzeń i narzędzi remontowych. Obowiązuje system TN-S.</w:t>
      </w:r>
    </w:p>
    <w:p w14:paraId="37F7864C" w14:textId="469C5246"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Zasilanie będzie się odbywać z </w:t>
      </w:r>
      <w:proofErr w:type="spellStart"/>
      <w:r w:rsidRPr="001041A6">
        <w:rPr>
          <w:rFonts w:asciiTheme="minorHAnsi" w:hAnsiTheme="minorHAnsi" w:cstheme="minorHAnsi"/>
          <w:sz w:val="22"/>
          <w:szCs w:val="22"/>
        </w:rPr>
        <w:t>podrozdzielnic</w:t>
      </w:r>
      <w:proofErr w:type="spellEnd"/>
      <w:r w:rsidRPr="001041A6">
        <w:rPr>
          <w:rFonts w:asciiTheme="minorHAnsi" w:hAnsiTheme="minorHAnsi" w:cstheme="minorHAnsi"/>
          <w:sz w:val="22"/>
          <w:szCs w:val="22"/>
        </w:rPr>
        <w:t xml:space="preserve"> </w:t>
      </w:r>
      <w:proofErr w:type="spellStart"/>
      <w:r w:rsidRPr="001041A6">
        <w:rPr>
          <w:rFonts w:asciiTheme="minorHAnsi" w:hAnsiTheme="minorHAnsi" w:cstheme="minorHAnsi"/>
          <w:sz w:val="22"/>
          <w:szCs w:val="22"/>
        </w:rPr>
        <w:t>nN</w:t>
      </w:r>
      <w:proofErr w:type="spellEnd"/>
      <w:r w:rsidRPr="001041A6">
        <w:rPr>
          <w:rFonts w:asciiTheme="minorHAnsi" w:hAnsiTheme="minorHAnsi" w:cstheme="minorHAnsi"/>
          <w:sz w:val="22"/>
          <w:szCs w:val="22"/>
        </w:rPr>
        <w:t xml:space="preserve"> zasilanych z głównej rozdzielni </w:t>
      </w:r>
      <w:proofErr w:type="spellStart"/>
      <w:r w:rsidRPr="001041A6">
        <w:rPr>
          <w:rFonts w:asciiTheme="minorHAnsi" w:hAnsiTheme="minorHAnsi" w:cstheme="minorHAnsi"/>
          <w:sz w:val="22"/>
          <w:szCs w:val="22"/>
        </w:rPr>
        <w:t>nN</w:t>
      </w:r>
      <w:proofErr w:type="spellEnd"/>
      <w:r w:rsidRPr="001041A6">
        <w:rPr>
          <w:rFonts w:asciiTheme="minorHAnsi" w:hAnsiTheme="minorHAnsi" w:cstheme="minorHAnsi"/>
          <w:sz w:val="22"/>
          <w:szCs w:val="22"/>
        </w:rPr>
        <w:t xml:space="preserve"> (dopuszcza się więcej niż jedną rozdzielnię główną dla różnych obszarów technologicznych).</w:t>
      </w:r>
    </w:p>
    <w:p w14:paraId="2DE7EA07" w14:textId="2121F510"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lastRenderedPageBreak/>
        <w:t>Rozmieszczenie gniazd powinno zapewnić zasilanie urządzeń, co najmniej na każdej z</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 xml:space="preserve">głównych kondygnacji wszystkich budynków </w:t>
      </w:r>
      <w:r w:rsidR="00657B95" w:rsidRPr="001041A6">
        <w:rPr>
          <w:rFonts w:asciiTheme="minorHAnsi" w:hAnsiTheme="minorHAnsi" w:cstheme="minorHAnsi"/>
          <w:sz w:val="22"/>
          <w:szCs w:val="22"/>
        </w:rPr>
        <w:t>ITPO</w:t>
      </w:r>
      <w:r w:rsidR="00270DE4" w:rsidRPr="001041A6">
        <w:rPr>
          <w:rFonts w:asciiTheme="minorHAnsi" w:hAnsiTheme="minorHAnsi" w:cstheme="minorHAnsi"/>
          <w:sz w:val="22"/>
          <w:szCs w:val="22"/>
        </w:rPr>
        <w:t>K</w:t>
      </w:r>
      <w:r w:rsidRPr="001041A6">
        <w:rPr>
          <w:rFonts w:asciiTheme="minorHAnsi" w:hAnsiTheme="minorHAnsi" w:cstheme="minorHAnsi"/>
          <w:sz w:val="22"/>
          <w:szCs w:val="22"/>
        </w:rPr>
        <w:t>.</w:t>
      </w:r>
    </w:p>
    <w:p w14:paraId="3509CEE8" w14:textId="7D39287E"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Gniazda siłowe będą grupowane w skrzynkowe zestawy remontowe, wykonane jako rozdzielnice do</w:t>
      </w:r>
      <w:r w:rsidR="00F44E99">
        <w:rPr>
          <w:rFonts w:asciiTheme="minorHAnsi" w:hAnsiTheme="minorHAnsi" w:cstheme="minorHAnsi"/>
          <w:sz w:val="22"/>
          <w:szCs w:val="22"/>
        </w:rPr>
        <w:t xml:space="preserve"> </w:t>
      </w:r>
      <w:r w:rsidRPr="001041A6">
        <w:rPr>
          <w:rFonts w:asciiTheme="minorHAnsi" w:hAnsiTheme="minorHAnsi" w:cstheme="minorHAnsi"/>
          <w:sz w:val="22"/>
          <w:szCs w:val="22"/>
        </w:rPr>
        <w:t xml:space="preserve">zabudowy stacjonarnej, naścienne, zamykane na zamek przemysłowy. Obudowy z tworzywa sztucznego samogasnącego, podczas palenia </w:t>
      </w:r>
      <w:r w:rsidR="00E4584D" w:rsidRPr="001041A6">
        <w:rPr>
          <w:rFonts w:asciiTheme="minorHAnsi" w:hAnsiTheme="minorHAnsi" w:cstheme="minorHAnsi"/>
          <w:sz w:val="22"/>
          <w:szCs w:val="22"/>
        </w:rPr>
        <w:t>niewydzielającego</w:t>
      </w:r>
      <w:r w:rsidRPr="001041A6">
        <w:rPr>
          <w:rFonts w:asciiTheme="minorHAnsi" w:hAnsiTheme="minorHAnsi" w:cstheme="minorHAnsi"/>
          <w:sz w:val="22"/>
          <w:szCs w:val="22"/>
        </w:rPr>
        <w:t xml:space="preserve"> toksycznych gazów, odporne na</w:t>
      </w:r>
      <w:r w:rsidR="006A3B82">
        <w:rPr>
          <w:rFonts w:asciiTheme="minorHAnsi" w:hAnsiTheme="minorHAnsi" w:cstheme="minorHAnsi"/>
          <w:sz w:val="22"/>
          <w:szCs w:val="22"/>
        </w:rPr>
        <w:t xml:space="preserve"> </w:t>
      </w:r>
      <w:r w:rsidRPr="001041A6">
        <w:rPr>
          <w:rFonts w:asciiTheme="minorHAnsi" w:hAnsiTheme="minorHAnsi" w:cstheme="minorHAnsi"/>
          <w:sz w:val="22"/>
          <w:szCs w:val="22"/>
        </w:rPr>
        <w:t>promieniowanie UV. Dodatkowo zestawy zostaną wyposażone w lokalne zabezpieczenia gniazd.</w:t>
      </w:r>
    </w:p>
    <w:p w14:paraId="5453753E" w14:textId="77777777"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Zostaną zastosowane następujące rodzaje gniazd w zestawach remontowych:</w:t>
      </w:r>
    </w:p>
    <w:p w14:paraId="20C5B8FF" w14:textId="1822F8BF" w:rsidR="00083E66" w:rsidRPr="001041A6" w:rsidRDefault="00083E66" w:rsidP="00871CA1">
      <w:pPr>
        <w:pStyle w:val="akapit"/>
        <w:numPr>
          <w:ilvl w:val="0"/>
          <w:numId w:val="63"/>
        </w:numPr>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3f + N +</w:t>
      </w:r>
      <w:r w:rsidR="00E10AC9">
        <w:rPr>
          <w:rFonts w:asciiTheme="minorHAnsi" w:hAnsiTheme="minorHAnsi" w:cstheme="minorHAnsi"/>
          <w:sz w:val="22"/>
          <w:szCs w:val="22"/>
        </w:rPr>
        <w:t>–</w:t>
      </w:r>
      <w:r w:rsidRPr="001041A6">
        <w:rPr>
          <w:rFonts w:asciiTheme="minorHAnsi" w:hAnsiTheme="minorHAnsi" w:cstheme="minorHAnsi"/>
          <w:sz w:val="22"/>
          <w:szCs w:val="22"/>
        </w:rPr>
        <w:t>PE, 400V - 63A,</w:t>
      </w:r>
    </w:p>
    <w:p w14:paraId="5C56D092" w14:textId="06920A4D" w:rsidR="00083E66" w:rsidRPr="001041A6" w:rsidRDefault="00083E66" w:rsidP="00871CA1">
      <w:pPr>
        <w:pStyle w:val="akapit"/>
        <w:numPr>
          <w:ilvl w:val="0"/>
          <w:numId w:val="63"/>
        </w:numPr>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3f + N +</w:t>
      </w:r>
      <w:r w:rsidR="00E10AC9">
        <w:rPr>
          <w:rFonts w:asciiTheme="minorHAnsi" w:hAnsiTheme="minorHAnsi" w:cstheme="minorHAnsi"/>
          <w:sz w:val="22"/>
          <w:szCs w:val="22"/>
        </w:rPr>
        <w:t>–</w:t>
      </w:r>
      <w:r w:rsidRPr="001041A6">
        <w:rPr>
          <w:rFonts w:asciiTheme="minorHAnsi" w:hAnsiTheme="minorHAnsi" w:cstheme="minorHAnsi"/>
          <w:sz w:val="22"/>
          <w:szCs w:val="22"/>
        </w:rPr>
        <w:t>PE, 400V - 32A,</w:t>
      </w:r>
    </w:p>
    <w:p w14:paraId="098C6B40" w14:textId="45CC160C" w:rsidR="00083E66" w:rsidRPr="00374208" w:rsidRDefault="00083E66" w:rsidP="00871CA1">
      <w:pPr>
        <w:pStyle w:val="akapit"/>
        <w:numPr>
          <w:ilvl w:val="0"/>
          <w:numId w:val="63"/>
        </w:numPr>
        <w:spacing w:line="276" w:lineRule="auto"/>
        <w:ind w:hanging="357"/>
        <w:contextualSpacing/>
        <w:rPr>
          <w:rFonts w:asciiTheme="minorHAnsi" w:hAnsiTheme="minorHAnsi" w:cstheme="minorHAnsi"/>
          <w:sz w:val="22"/>
          <w:szCs w:val="22"/>
          <w:lang w:val="en-US"/>
        </w:rPr>
      </w:pPr>
      <w:r w:rsidRPr="00374208">
        <w:rPr>
          <w:rFonts w:asciiTheme="minorHAnsi" w:hAnsiTheme="minorHAnsi" w:cstheme="minorHAnsi"/>
          <w:sz w:val="22"/>
          <w:szCs w:val="22"/>
          <w:lang w:val="en-US"/>
        </w:rPr>
        <w:t>1f + N +</w:t>
      </w:r>
      <w:r w:rsidR="00E10AC9">
        <w:rPr>
          <w:rFonts w:asciiTheme="minorHAnsi" w:hAnsiTheme="minorHAnsi" w:cstheme="minorHAnsi"/>
          <w:sz w:val="22"/>
          <w:szCs w:val="22"/>
          <w:lang w:val="en-US"/>
        </w:rPr>
        <w:t>–</w:t>
      </w:r>
      <w:r w:rsidRPr="00374208">
        <w:rPr>
          <w:rFonts w:asciiTheme="minorHAnsi" w:hAnsiTheme="minorHAnsi" w:cstheme="minorHAnsi"/>
          <w:sz w:val="22"/>
          <w:szCs w:val="22"/>
          <w:lang w:val="en-US"/>
        </w:rPr>
        <w:t xml:space="preserve">PE, 230V - 16A – min. 4 </w:t>
      </w:r>
      <w:proofErr w:type="spellStart"/>
      <w:r w:rsidRPr="00374208">
        <w:rPr>
          <w:rFonts w:asciiTheme="minorHAnsi" w:hAnsiTheme="minorHAnsi" w:cstheme="minorHAnsi"/>
          <w:sz w:val="22"/>
          <w:szCs w:val="22"/>
          <w:lang w:val="en-US"/>
        </w:rPr>
        <w:t>szt</w:t>
      </w:r>
      <w:proofErr w:type="spellEnd"/>
      <w:r w:rsidRPr="00374208">
        <w:rPr>
          <w:rFonts w:asciiTheme="minorHAnsi" w:hAnsiTheme="minorHAnsi" w:cstheme="minorHAnsi"/>
          <w:sz w:val="22"/>
          <w:szCs w:val="22"/>
          <w:lang w:val="en-US"/>
        </w:rPr>
        <w:t>.</w:t>
      </w:r>
    </w:p>
    <w:p w14:paraId="6AFB338A" w14:textId="3861E215"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Zestawy gniazd trójfazowych będą wyposażone w rozłączniki, umożliwiające wsunięcie i</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 xml:space="preserve">wysunięcie wtyczki w stanie </w:t>
      </w:r>
      <w:proofErr w:type="spellStart"/>
      <w:r w:rsidRPr="001041A6">
        <w:rPr>
          <w:rFonts w:asciiTheme="minorHAnsi" w:hAnsiTheme="minorHAnsi" w:cstheme="minorHAnsi"/>
          <w:sz w:val="22"/>
          <w:szCs w:val="22"/>
        </w:rPr>
        <w:t>beznapięciowym</w:t>
      </w:r>
      <w:proofErr w:type="spellEnd"/>
      <w:r w:rsidRPr="001041A6">
        <w:rPr>
          <w:rFonts w:asciiTheme="minorHAnsi" w:hAnsiTheme="minorHAnsi" w:cstheme="minorHAnsi"/>
          <w:sz w:val="22"/>
          <w:szCs w:val="22"/>
        </w:rPr>
        <w:t>.</w:t>
      </w:r>
    </w:p>
    <w:p w14:paraId="41F5254D" w14:textId="5DCA58ED"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Rozmieszczenie skrzynkowych zestawów remontowych powinno zapewnić zasilanie urządzeń, co</w:t>
      </w:r>
      <w:r w:rsidR="00B33941" w:rsidRPr="001041A6">
        <w:rPr>
          <w:rFonts w:asciiTheme="minorHAnsi" w:hAnsiTheme="minorHAnsi" w:cstheme="minorHAnsi"/>
          <w:sz w:val="22"/>
          <w:szCs w:val="22"/>
        </w:rPr>
        <w:t> </w:t>
      </w:r>
      <w:r w:rsidRPr="001041A6">
        <w:rPr>
          <w:rFonts w:asciiTheme="minorHAnsi" w:hAnsiTheme="minorHAnsi" w:cstheme="minorHAnsi"/>
          <w:sz w:val="22"/>
          <w:szCs w:val="22"/>
        </w:rPr>
        <w:t xml:space="preserve">najmniej na każdej z głównych kondygnacji wszystkich budynków </w:t>
      </w:r>
      <w:r w:rsidR="00657B95" w:rsidRPr="001041A6">
        <w:rPr>
          <w:rFonts w:asciiTheme="minorHAnsi" w:hAnsiTheme="minorHAnsi" w:cstheme="minorHAnsi"/>
          <w:sz w:val="22"/>
          <w:szCs w:val="22"/>
        </w:rPr>
        <w:t>ITPO</w:t>
      </w:r>
      <w:r w:rsidR="00270DE4" w:rsidRPr="001041A6">
        <w:rPr>
          <w:rFonts w:asciiTheme="minorHAnsi" w:hAnsiTheme="minorHAnsi" w:cstheme="minorHAnsi"/>
          <w:sz w:val="22"/>
          <w:szCs w:val="22"/>
        </w:rPr>
        <w:t>K</w:t>
      </w:r>
      <w:r w:rsidRPr="001041A6">
        <w:rPr>
          <w:rFonts w:asciiTheme="minorHAnsi" w:hAnsiTheme="minorHAnsi" w:cstheme="minorHAnsi"/>
          <w:sz w:val="22"/>
          <w:szCs w:val="22"/>
        </w:rPr>
        <w:t xml:space="preserve"> tak, aby zasilanie kablowe urządzenia nie przekraczało długości 15</w:t>
      </w:r>
      <w:r w:rsidR="006A3B82">
        <w:rPr>
          <w:rFonts w:asciiTheme="minorHAnsi" w:hAnsiTheme="minorHAnsi" w:cstheme="minorHAnsi"/>
          <w:sz w:val="22"/>
          <w:szCs w:val="22"/>
        </w:rPr>
        <w:t> </w:t>
      </w:r>
      <w:r w:rsidRPr="001041A6">
        <w:rPr>
          <w:rFonts w:asciiTheme="minorHAnsi" w:hAnsiTheme="minorHAnsi" w:cstheme="minorHAnsi"/>
          <w:sz w:val="22"/>
          <w:szCs w:val="22"/>
        </w:rPr>
        <w:t>m.</w:t>
      </w:r>
    </w:p>
    <w:p w14:paraId="74A4D1A9" w14:textId="49B07B31"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W rejonach o szczególnym zagrożeniu stosowane będą zestawy zawierające transformatory separacyjne 230/230</w:t>
      </w:r>
      <w:r w:rsidR="004306FD">
        <w:rPr>
          <w:rFonts w:asciiTheme="minorHAnsi" w:hAnsiTheme="minorHAnsi" w:cstheme="minorHAnsi"/>
          <w:sz w:val="22"/>
          <w:szCs w:val="22"/>
        </w:rPr>
        <w:t> </w:t>
      </w:r>
      <w:r w:rsidRPr="001041A6">
        <w:rPr>
          <w:rFonts w:asciiTheme="minorHAnsi" w:hAnsiTheme="minorHAnsi" w:cstheme="minorHAnsi"/>
          <w:sz w:val="22"/>
          <w:szCs w:val="22"/>
        </w:rPr>
        <w:t>V lub 230/24</w:t>
      </w:r>
      <w:r w:rsidR="004306FD">
        <w:rPr>
          <w:rFonts w:asciiTheme="minorHAnsi" w:hAnsiTheme="minorHAnsi" w:cstheme="minorHAnsi"/>
          <w:sz w:val="22"/>
          <w:szCs w:val="22"/>
        </w:rPr>
        <w:t> </w:t>
      </w:r>
      <w:r w:rsidRPr="001041A6">
        <w:rPr>
          <w:rFonts w:asciiTheme="minorHAnsi" w:hAnsiTheme="minorHAnsi" w:cstheme="minorHAnsi"/>
          <w:sz w:val="22"/>
          <w:szCs w:val="22"/>
        </w:rPr>
        <w:t>V.</w:t>
      </w:r>
    </w:p>
    <w:p w14:paraId="720C46AA" w14:textId="77777777"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Należy stosować zabezpieczające wyłączniki różnicowoprądowe do zabezpieczania obwodów końcowych przyłączonych do gniazd. </w:t>
      </w:r>
    </w:p>
    <w:p w14:paraId="5BFFD4C7" w14:textId="5966F4CE"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Gniazda należy montować tak, aby jedno gniazdo wypadało na każde 5</w:t>
      </w:r>
      <w:r w:rsidR="006A3B82">
        <w:rPr>
          <w:rFonts w:asciiTheme="minorHAnsi" w:hAnsiTheme="minorHAnsi" w:cstheme="minorHAnsi"/>
          <w:sz w:val="22"/>
          <w:szCs w:val="22"/>
        </w:rPr>
        <w:t> </w:t>
      </w:r>
      <w:r w:rsidRPr="001041A6">
        <w:rPr>
          <w:rFonts w:asciiTheme="minorHAnsi" w:hAnsiTheme="minorHAnsi" w:cstheme="minorHAnsi"/>
          <w:sz w:val="22"/>
          <w:szCs w:val="22"/>
        </w:rPr>
        <w:t>m</w:t>
      </w:r>
      <w:r w:rsidRPr="006A3B82">
        <w:rPr>
          <w:rFonts w:asciiTheme="minorHAnsi" w:hAnsiTheme="minorHAnsi" w:cstheme="minorHAnsi"/>
          <w:sz w:val="22"/>
          <w:szCs w:val="22"/>
          <w:vertAlign w:val="superscript"/>
        </w:rPr>
        <w:t>2</w:t>
      </w:r>
      <w:r w:rsidRPr="001041A6">
        <w:rPr>
          <w:rFonts w:asciiTheme="minorHAnsi" w:hAnsiTheme="minorHAnsi" w:cstheme="minorHAnsi"/>
          <w:sz w:val="22"/>
          <w:szCs w:val="22"/>
        </w:rPr>
        <w:t xml:space="preserve"> powierzchni pomieszczenia lub w odległości co 10</w:t>
      </w:r>
      <w:r w:rsidR="006A3B82">
        <w:rPr>
          <w:rFonts w:asciiTheme="minorHAnsi" w:hAnsiTheme="minorHAnsi" w:cstheme="minorHAnsi"/>
          <w:sz w:val="22"/>
          <w:szCs w:val="22"/>
        </w:rPr>
        <w:t> </w:t>
      </w:r>
      <w:r w:rsidRPr="001041A6">
        <w:rPr>
          <w:rFonts w:asciiTheme="minorHAnsi" w:hAnsiTheme="minorHAnsi" w:cstheme="minorHAnsi"/>
          <w:sz w:val="22"/>
          <w:szCs w:val="22"/>
        </w:rPr>
        <w:t xml:space="preserve">m na korytarzach. </w:t>
      </w:r>
    </w:p>
    <w:p w14:paraId="672A9495" w14:textId="1272E97C"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W pokojach przeznaczonych dla systemu DCS należy zainstalować wystarczającą liczbę gniazd z odpowiednimi filtrami przeciwzakłóceniowymi, tak, aby zapewnić zasilanie dla całego wyposażenia dostarczanego w ramach </w:t>
      </w:r>
      <w:r w:rsidR="006762A7">
        <w:rPr>
          <w:rFonts w:asciiTheme="minorHAnsi" w:hAnsiTheme="minorHAnsi" w:cstheme="minorHAnsi"/>
          <w:sz w:val="22"/>
          <w:szCs w:val="22"/>
        </w:rPr>
        <w:t>Umowy</w:t>
      </w:r>
      <w:r w:rsidR="006762A7" w:rsidRPr="001041A6">
        <w:rPr>
          <w:rFonts w:asciiTheme="minorHAnsi" w:hAnsiTheme="minorHAnsi" w:cstheme="minorHAnsi"/>
          <w:sz w:val="22"/>
          <w:szCs w:val="22"/>
        </w:rPr>
        <w:t xml:space="preserve"> </w:t>
      </w:r>
      <w:r w:rsidRPr="001041A6">
        <w:rPr>
          <w:rFonts w:asciiTheme="minorHAnsi" w:hAnsiTheme="minorHAnsi" w:cstheme="minorHAnsi"/>
          <w:sz w:val="22"/>
          <w:szCs w:val="22"/>
        </w:rPr>
        <w:t>z zapasem 50%.</w:t>
      </w:r>
    </w:p>
    <w:p w14:paraId="55408F6B" w14:textId="4CD4DE12" w:rsidR="00924CE5" w:rsidRPr="001041A6" w:rsidRDefault="00924CE5"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Typ zastosowanego osprzętu elektroinstalacyjnego w szczególności gniazd wtykowych i</w:t>
      </w:r>
      <w:r w:rsidR="001041A6">
        <w:rPr>
          <w:rFonts w:asciiTheme="minorHAnsi" w:hAnsiTheme="minorHAnsi" w:cstheme="minorHAnsi"/>
          <w:sz w:val="22"/>
          <w:szCs w:val="22"/>
        </w:rPr>
        <w:t> </w:t>
      </w:r>
      <w:r w:rsidRPr="001041A6">
        <w:rPr>
          <w:rFonts w:asciiTheme="minorHAnsi" w:hAnsiTheme="minorHAnsi" w:cstheme="minorHAnsi"/>
          <w:sz w:val="22"/>
          <w:szCs w:val="22"/>
        </w:rPr>
        <w:t>łączników należy dostosować do wymagań pomieszczenia, w którym zostanie zastosowany. Szczególną uwagę należy zwrócić na zapewnianie odpowiednie klasy szczelności oraz odporności na specyficzne warunki śro</w:t>
      </w:r>
      <w:r w:rsidR="004306FD">
        <w:rPr>
          <w:rFonts w:asciiTheme="minorHAnsi" w:hAnsiTheme="minorHAnsi" w:cstheme="minorHAnsi"/>
          <w:sz w:val="22"/>
          <w:szCs w:val="22"/>
        </w:rPr>
        <w:t>do</w:t>
      </w:r>
      <w:r w:rsidRPr="001041A6">
        <w:rPr>
          <w:rFonts w:asciiTheme="minorHAnsi" w:hAnsiTheme="minorHAnsi" w:cstheme="minorHAnsi"/>
          <w:sz w:val="22"/>
          <w:szCs w:val="22"/>
        </w:rPr>
        <w:t>wiskowe np. działanie UV, zagrożenie</w:t>
      </w:r>
      <w:r w:rsidR="004306FD">
        <w:rPr>
          <w:rFonts w:asciiTheme="minorHAnsi" w:hAnsiTheme="minorHAnsi" w:cstheme="minorHAnsi"/>
          <w:sz w:val="22"/>
          <w:szCs w:val="22"/>
        </w:rPr>
        <w:t xml:space="preserve"> </w:t>
      </w:r>
      <w:r w:rsidRPr="001041A6">
        <w:rPr>
          <w:rFonts w:asciiTheme="minorHAnsi" w:hAnsiTheme="minorHAnsi" w:cstheme="minorHAnsi"/>
          <w:sz w:val="22"/>
          <w:szCs w:val="22"/>
        </w:rPr>
        <w:t>wybuchem itp.</w:t>
      </w:r>
    </w:p>
    <w:p w14:paraId="28CAD38A" w14:textId="1D5833E1" w:rsidR="00924CE5" w:rsidRPr="001041A6" w:rsidRDefault="00924CE5"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W pomieszczeniach technicznych o podwyższonym wpływie środowiskowym lub eksploatacyjnym </w:t>
      </w:r>
      <w:r w:rsidR="006762A7">
        <w:rPr>
          <w:rFonts w:asciiTheme="minorHAnsi" w:hAnsiTheme="minorHAnsi" w:cstheme="minorHAnsi"/>
          <w:sz w:val="22"/>
          <w:szCs w:val="22"/>
        </w:rPr>
        <w:t>należy</w:t>
      </w:r>
      <w:r w:rsidRPr="001041A6">
        <w:rPr>
          <w:rFonts w:asciiTheme="minorHAnsi" w:hAnsiTheme="minorHAnsi" w:cstheme="minorHAnsi"/>
          <w:sz w:val="22"/>
          <w:szCs w:val="22"/>
        </w:rPr>
        <w:t xml:space="preserve"> stosować osprzęt natynkowy o podwyższonej wytrzymałości i</w:t>
      </w:r>
      <w:r w:rsidR="001041A6">
        <w:rPr>
          <w:rFonts w:asciiTheme="minorHAnsi" w:hAnsiTheme="minorHAnsi" w:cstheme="minorHAnsi"/>
          <w:sz w:val="22"/>
          <w:szCs w:val="22"/>
        </w:rPr>
        <w:t> </w:t>
      </w:r>
      <w:r w:rsidRPr="001041A6">
        <w:rPr>
          <w:rFonts w:asciiTheme="minorHAnsi" w:hAnsiTheme="minorHAnsi" w:cstheme="minorHAnsi"/>
          <w:sz w:val="22"/>
          <w:szCs w:val="22"/>
        </w:rPr>
        <w:t>szczelności. W pozostałych pomieszczeniach dopuszcza się stosowanie osprzętu podtynkowego.</w:t>
      </w:r>
    </w:p>
    <w:p w14:paraId="78FDAB52" w14:textId="77777777" w:rsidR="00F200A2" w:rsidRPr="00871CA1" w:rsidRDefault="00F200A2" w:rsidP="00871CA1">
      <w:pPr>
        <w:ind w:left="0" w:firstLine="0"/>
        <w:rPr>
          <w:b/>
        </w:rPr>
      </w:pPr>
    </w:p>
    <w:p w14:paraId="14E67635" w14:textId="5C7559F8" w:rsidR="00083E66" w:rsidRPr="00E1233C" w:rsidRDefault="00083E66" w:rsidP="00F44E99">
      <w:pPr>
        <w:pStyle w:val="2nagwek2"/>
      </w:pPr>
      <w:bookmarkStart w:id="59" w:name="_Toc162980329"/>
      <w:r w:rsidRPr="00E1233C">
        <w:t>Oprawy oświetleniowe</w:t>
      </w:r>
      <w:bookmarkEnd w:id="59"/>
    </w:p>
    <w:p w14:paraId="68517BC2" w14:textId="77777777" w:rsidR="00083E66" w:rsidRPr="00E56F33" w:rsidRDefault="00083E66" w:rsidP="001041A6">
      <w:pPr>
        <w:ind w:left="0" w:firstLine="0"/>
        <w:rPr>
          <w:rFonts w:cstheme="minorHAnsi"/>
        </w:rPr>
      </w:pPr>
      <w:r w:rsidRPr="00E56F33">
        <w:rPr>
          <w:rFonts w:cstheme="minorHAnsi"/>
        </w:rPr>
        <w:t xml:space="preserve">Oprawy oświetleniowe będą kompletne ze źródłami światła oraz wszelkimi wspornikami, </w:t>
      </w:r>
      <w:proofErr w:type="spellStart"/>
      <w:r w:rsidRPr="00E56F33">
        <w:rPr>
          <w:rFonts w:cstheme="minorHAnsi"/>
        </w:rPr>
        <w:t>zawieszeniami</w:t>
      </w:r>
      <w:proofErr w:type="spellEnd"/>
      <w:r w:rsidRPr="00E56F33">
        <w:rPr>
          <w:rFonts w:cstheme="minorHAnsi"/>
        </w:rPr>
        <w:t xml:space="preserve">, przewodami elastycznymi lub szynoprzewodami, wieszakami i wtykami. </w:t>
      </w:r>
    </w:p>
    <w:p w14:paraId="0C48C8DF" w14:textId="76FF3F62" w:rsidR="00083E66" w:rsidRDefault="00083E66" w:rsidP="001041A6">
      <w:pPr>
        <w:ind w:left="0" w:firstLine="0"/>
        <w:rPr>
          <w:rFonts w:cstheme="minorHAnsi"/>
        </w:rPr>
      </w:pPr>
      <w:r w:rsidRPr="00E56F33">
        <w:rPr>
          <w:rFonts w:cstheme="minorHAnsi"/>
        </w:rPr>
        <w:t xml:space="preserve">Standardowe oprawy będą posiadać dwa punkty mocowania. Oprawy lamp zwisających będą w pełni izolowane, będą posiadać zaciski do linek, będą odpowiednie do montażu na listwach lub ścianach, wszystkie o podobnej budowie. Wszystkie lampy będą dawać światło </w:t>
      </w:r>
      <w:r w:rsidR="00134DB6" w:rsidRPr="00E56F33">
        <w:rPr>
          <w:rFonts w:cstheme="minorHAnsi"/>
        </w:rPr>
        <w:t>o temperaturze barwowej w</w:t>
      </w:r>
      <w:r w:rsidR="006762A7">
        <w:rPr>
          <w:rFonts w:cstheme="minorHAnsi"/>
        </w:rPr>
        <w:t> </w:t>
      </w:r>
      <w:r w:rsidR="00134DB6" w:rsidRPr="00E56F33">
        <w:rPr>
          <w:rFonts w:cstheme="minorHAnsi"/>
        </w:rPr>
        <w:t>zakresie 4500K a 5000K</w:t>
      </w:r>
      <w:r w:rsidRPr="00E56F33">
        <w:rPr>
          <w:rFonts w:cstheme="minorHAnsi"/>
        </w:rPr>
        <w:t>.</w:t>
      </w:r>
      <w:r w:rsidR="00134DB6" w:rsidRPr="00E56F33">
        <w:rPr>
          <w:rFonts w:cstheme="minorHAnsi"/>
        </w:rPr>
        <w:t xml:space="preserve"> W pomieszczeniach biurowych, nastawniach i pomieszczeniach dyspozycji źródła światła muszą dawać światło o temperaturze barwowej 4000K. </w:t>
      </w:r>
      <w:r w:rsidRPr="00E56F33">
        <w:rPr>
          <w:rFonts w:cstheme="minorHAnsi"/>
        </w:rPr>
        <w:t>W</w:t>
      </w:r>
      <w:r w:rsidR="00E4584D" w:rsidRPr="00E56F33">
        <w:rPr>
          <w:rFonts w:cstheme="minorHAnsi"/>
        </w:rPr>
        <w:t>ykonawca</w:t>
      </w:r>
      <w:r w:rsidRPr="00E56F33">
        <w:rPr>
          <w:rFonts w:cstheme="minorHAnsi"/>
        </w:rPr>
        <w:t xml:space="preserve"> dostarcza i instaluje </w:t>
      </w:r>
      <w:r w:rsidRPr="00E56F33">
        <w:rPr>
          <w:rFonts w:cstheme="minorHAnsi"/>
        </w:rPr>
        <w:lastRenderedPageBreak/>
        <w:t xml:space="preserve">źródła światła w całości opraw występujących w </w:t>
      </w:r>
      <w:r w:rsidR="006762A7">
        <w:rPr>
          <w:rFonts w:cstheme="minorHAnsi"/>
        </w:rPr>
        <w:t>I</w:t>
      </w:r>
      <w:r w:rsidRPr="00E56F33">
        <w:rPr>
          <w:rFonts w:cstheme="minorHAnsi"/>
        </w:rPr>
        <w:t xml:space="preserve">nstalacji i odpowiada za wymianę wszystkich spalonych źródeł do chwili odbioru instalacji przez </w:t>
      </w:r>
      <w:r w:rsidR="008F228B">
        <w:rPr>
          <w:rFonts w:cstheme="minorHAnsi"/>
        </w:rPr>
        <w:t>Zamawiającego</w:t>
      </w:r>
      <w:r w:rsidRPr="00E56F33">
        <w:rPr>
          <w:rFonts w:cstheme="minorHAnsi"/>
        </w:rPr>
        <w:t xml:space="preserve">. </w:t>
      </w:r>
    </w:p>
    <w:p w14:paraId="5A3F0613" w14:textId="1EC17CEE" w:rsidR="002F180E" w:rsidRPr="00E56F33" w:rsidRDefault="002F180E" w:rsidP="001041A6">
      <w:pPr>
        <w:ind w:left="0" w:firstLine="0"/>
        <w:rPr>
          <w:rFonts w:cstheme="minorHAnsi"/>
        </w:rPr>
      </w:pPr>
      <w:r>
        <w:rPr>
          <w:rFonts w:cstheme="minorHAnsi"/>
        </w:rPr>
        <w:t>D</w:t>
      </w:r>
      <w:r w:rsidRPr="002F180E">
        <w:rPr>
          <w:rFonts w:cstheme="minorHAnsi"/>
        </w:rPr>
        <w:t xml:space="preserve">o oświetlenia podstawowego obiektów technologicznych kubaturowych i budynków pomocniczych należy zaprojektować i wykonać oświetlenie za pomocą lamp LED w odpowiednich dla warunków pracy obudowach i kloszach odpornych na uszkodzenia mechaniczne, </w:t>
      </w:r>
      <w:r>
        <w:rPr>
          <w:rFonts w:cstheme="minorHAnsi"/>
        </w:rPr>
        <w:t>w klasie nie gorszej</w:t>
      </w:r>
      <w:r w:rsidRPr="002F180E">
        <w:rPr>
          <w:rFonts w:cstheme="minorHAnsi"/>
        </w:rPr>
        <w:t xml:space="preserve"> niż IP54</w:t>
      </w:r>
      <w:r>
        <w:rPr>
          <w:rFonts w:cstheme="minorHAnsi"/>
        </w:rPr>
        <w:t>.</w:t>
      </w:r>
    </w:p>
    <w:p w14:paraId="5F4EBE65" w14:textId="3FFAB5C0" w:rsidR="00083E66" w:rsidRPr="00E56F33" w:rsidRDefault="00083E66" w:rsidP="001041A6">
      <w:pPr>
        <w:ind w:left="0" w:firstLine="0"/>
        <w:rPr>
          <w:rFonts w:cstheme="minorHAnsi"/>
        </w:rPr>
      </w:pPr>
      <w:r w:rsidRPr="00E56F33">
        <w:rPr>
          <w:rFonts w:cstheme="minorHAnsi"/>
        </w:rPr>
        <w:t>Do oświetlenia stref zagrożonych wybuchem należy stosować lampy o stopniu szczelności do stref zagrożonych wybuchem IP 66 EX.</w:t>
      </w:r>
      <w:r w:rsidR="002F180E">
        <w:rPr>
          <w:rFonts w:cstheme="minorHAnsi"/>
        </w:rPr>
        <w:t xml:space="preserve"> </w:t>
      </w:r>
    </w:p>
    <w:p w14:paraId="067F6528" w14:textId="37BC7920" w:rsidR="00134DB6" w:rsidRPr="00E56F33" w:rsidRDefault="002F180E" w:rsidP="001041A6">
      <w:pPr>
        <w:ind w:left="0" w:firstLine="0"/>
        <w:rPr>
          <w:rFonts w:cstheme="minorHAnsi"/>
        </w:rPr>
      </w:pPr>
      <w:r>
        <w:rPr>
          <w:rFonts w:cstheme="minorHAnsi"/>
        </w:rPr>
        <w:t>W pomieszczeniach wewnętrznych d</w:t>
      </w:r>
      <w:r w:rsidR="00134DB6" w:rsidRPr="00E56F33">
        <w:rPr>
          <w:rFonts w:cstheme="minorHAnsi"/>
        </w:rPr>
        <w:t xml:space="preserve">opuszcza się stosowanie tylko opraw z </w:t>
      </w:r>
      <w:proofErr w:type="spellStart"/>
      <w:r w:rsidR="00134DB6" w:rsidRPr="00E56F33">
        <w:rPr>
          <w:rFonts w:cstheme="minorHAnsi"/>
        </w:rPr>
        <w:t>ledowymi</w:t>
      </w:r>
      <w:proofErr w:type="spellEnd"/>
      <w:r w:rsidR="00134DB6" w:rsidRPr="00E56F33">
        <w:rPr>
          <w:rFonts w:cstheme="minorHAnsi"/>
        </w:rPr>
        <w:t xml:space="preserve"> źródłami światła.</w:t>
      </w:r>
    </w:p>
    <w:p w14:paraId="5763AAD0" w14:textId="38013422" w:rsidR="00F200A2" w:rsidRDefault="00083E66" w:rsidP="001041A6">
      <w:pPr>
        <w:ind w:left="0" w:firstLine="0"/>
        <w:rPr>
          <w:rFonts w:cstheme="minorHAnsi"/>
        </w:rPr>
      </w:pPr>
      <w:r w:rsidRPr="00E56F33">
        <w:rPr>
          <w:rFonts w:cstheme="minorHAnsi"/>
        </w:rPr>
        <w:t>W ramach oświetlenia podstawowego należy wykonać oświetlenie komunikacyjne</w:t>
      </w:r>
      <w:r w:rsidR="002F180E">
        <w:rPr>
          <w:rFonts w:cstheme="minorHAnsi"/>
        </w:rPr>
        <w:t>.</w:t>
      </w:r>
    </w:p>
    <w:p w14:paraId="22A2E4B6" w14:textId="5A4FBB01" w:rsidR="008F228B" w:rsidRPr="008634EF" w:rsidRDefault="008F228B" w:rsidP="001041A6">
      <w:pPr>
        <w:pStyle w:val="akapit"/>
        <w:spacing w:line="276" w:lineRule="auto"/>
        <w:ind w:left="0" w:firstLine="0"/>
        <w:rPr>
          <w:rFonts w:asciiTheme="minorHAnsi" w:hAnsiTheme="minorHAnsi" w:cstheme="minorHAnsi"/>
          <w:bCs/>
          <w:sz w:val="22"/>
          <w:szCs w:val="22"/>
        </w:rPr>
      </w:pPr>
      <w:r w:rsidRPr="008634EF">
        <w:rPr>
          <w:rFonts w:asciiTheme="minorHAnsi" w:hAnsiTheme="minorHAnsi" w:cstheme="minorHAnsi"/>
          <w:bCs/>
          <w:sz w:val="22"/>
          <w:szCs w:val="22"/>
        </w:rPr>
        <w:t>Wykonawca zaprojektuje i wykona układ kompensacji mocy biernej.</w:t>
      </w:r>
    </w:p>
    <w:p w14:paraId="42303F77" w14:textId="77777777" w:rsidR="00E1233C" w:rsidRPr="00E56F33" w:rsidRDefault="00E1233C" w:rsidP="001041A6">
      <w:pPr>
        <w:ind w:left="0" w:firstLine="0"/>
        <w:rPr>
          <w:rFonts w:cstheme="minorHAnsi"/>
        </w:rPr>
      </w:pPr>
    </w:p>
    <w:p w14:paraId="55C701D3" w14:textId="2C63BEE8" w:rsidR="00083E66" w:rsidRPr="00E56F33" w:rsidRDefault="00083E66" w:rsidP="00F44E99">
      <w:pPr>
        <w:pStyle w:val="2nagwek2"/>
      </w:pPr>
      <w:bookmarkStart w:id="60" w:name="_Toc162980330"/>
      <w:r w:rsidRPr="00E56F33">
        <w:t>Poziomy natężenia oświetlenia</w:t>
      </w:r>
      <w:bookmarkEnd w:id="60"/>
    </w:p>
    <w:p w14:paraId="4E9DEE38" w14:textId="0B312931" w:rsidR="00083E66" w:rsidRPr="00E56F33" w:rsidRDefault="00083E66" w:rsidP="00302F93">
      <w:pPr>
        <w:ind w:left="0" w:firstLine="0"/>
        <w:rPr>
          <w:rFonts w:cstheme="minorHAnsi"/>
        </w:rPr>
      </w:pPr>
      <w:r w:rsidRPr="00E56F33">
        <w:rPr>
          <w:rFonts w:cstheme="minorHAnsi"/>
        </w:rPr>
        <w:t>Wszystkie obiekty będą posiadać oświetlenie zapewniające odpowiednie natężenie światła, zgodnie z</w:t>
      </w:r>
      <w:r w:rsidR="0009096D">
        <w:rPr>
          <w:rFonts w:cstheme="minorHAnsi"/>
        </w:rPr>
        <w:t> </w:t>
      </w:r>
      <w:r w:rsidRPr="00E56F33">
        <w:rPr>
          <w:rFonts w:cstheme="minorHAnsi"/>
        </w:rPr>
        <w:t xml:space="preserve">ich przeznaczeniem. Projekt </w:t>
      </w:r>
      <w:r w:rsidR="008F228B">
        <w:rPr>
          <w:rFonts w:cstheme="minorHAnsi"/>
        </w:rPr>
        <w:t>wykonawczy</w:t>
      </w:r>
      <w:r w:rsidR="008F228B" w:rsidRPr="00E56F33">
        <w:rPr>
          <w:rFonts w:cstheme="minorHAnsi"/>
        </w:rPr>
        <w:t xml:space="preserve"> </w:t>
      </w:r>
      <w:r w:rsidRPr="00E56F33">
        <w:rPr>
          <w:rFonts w:cstheme="minorHAnsi"/>
        </w:rPr>
        <w:t xml:space="preserve">przedstawiony do zatwierdzenia przez </w:t>
      </w:r>
      <w:r w:rsidR="008F228B">
        <w:rPr>
          <w:rFonts w:cstheme="minorHAnsi"/>
        </w:rPr>
        <w:t>Zamawiającego</w:t>
      </w:r>
      <w:r w:rsidRPr="00E56F33">
        <w:rPr>
          <w:rFonts w:cstheme="minorHAnsi"/>
        </w:rPr>
        <w:t xml:space="preserve"> będzie posiadać stosowne wyliczenia natężenia światła dla wszystkich pomieszczeń. Projekt techniczny będzie bazować na</w:t>
      </w:r>
      <w:r w:rsidR="006A3B82">
        <w:rPr>
          <w:rFonts w:cstheme="minorHAnsi"/>
        </w:rPr>
        <w:t xml:space="preserve"> </w:t>
      </w:r>
      <w:r w:rsidRPr="00E56F33">
        <w:rPr>
          <w:rFonts w:cstheme="minorHAnsi"/>
        </w:rPr>
        <w:t xml:space="preserve">najnowocześniejszych i najbardziej efektywnych źródłach światła. </w:t>
      </w:r>
    </w:p>
    <w:p w14:paraId="1BC8A9C5" w14:textId="7FC362AD" w:rsidR="00083E66" w:rsidRPr="00E56F33" w:rsidRDefault="00083E66" w:rsidP="00302F93">
      <w:pPr>
        <w:ind w:left="0" w:firstLine="0"/>
        <w:rPr>
          <w:rFonts w:cstheme="minorHAnsi"/>
        </w:rPr>
      </w:pPr>
      <w:r w:rsidRPr="00E56F33">
        <w:rPr>
          <w:rFonts w:cstheme="minorHAnsi"/>
        </w:rPr>
        <w:t>Natężenie oświetlenia na płaszczyźnie roboczej w pomieszczeniach, na stanowiskach pracy i na ciągach komunikacyjnych powinno spełniać wymagania normy PN-EN 12464-1:2012</w:t>
      </w:r>
      <w:r w:rsidR="00282442">
        <w:rPr>
          <w:rFonts w:cstheme="minorHAnsi"/>
        </w:rPr>
        <w:t xml:space="preserve"> lub równoważnej</w:t>
      </w:r>
      <w:r w:rsidRPr="00E56F33">
        <w:rPr>
          <w:rFonts w:cstheme="minorHAnsi"/>
        </w:rPr>
        <w:t>.</w:t>
      </w:r>
    </w:p>
    <w:p w14:paraId="7C25B2B8" w14:textId="361B1599" w:rsidR="00083E66" w:rsidRPr="00E56F33" w:rsidRDefault="00083E66" w:rsidP="00302F93">
      <w:pPr>
        <w:ind w:left="0" w:firstLine="0"/>
        <w:rPr>
          <w:rFonts w:cstheme="minorHAnsi"/>
        </w:rPr>
      </w:pPr>
      <w:r w:rsidRPr="00E56F33">
        <w:rPr>
          <w:rFonts w:cstheme="minorHAnsi"/>
        </w:rPr>
        <w:t xml:space="preserve">Sterowanie oświetlenia, w zależności od przeznaczenia pomieszczenia i częstotliwości jego użytkowania, będzie się odbywać ręcznie </w:t>
      </w:r>
      <w:r w:rsidR="006762A7">
        <w:rPr>
          <w:rFonts w:cstheme="minorHAnsi"/>
        </w:rPr>
        <w:t>lub</w:t>
      </w:r>
      <w:r w:rsidR="006762A7" w:rsidRPr="00E56F33">
        <w:rPr>
          <w:rFonts w:cstheme="minorHAnsi"/>
        </w:rPr>
        <w:t xml:space="preserve"> </w:t>
      </w:r>
      <w:r w:rsidRPr="00E56F33">
        <w:rPr>
          <w:rFonts w:cstheme="minorHAnsi"/>
        </w:rPr>
        <w:t>automatycznie. Automatyczne sterowanie będzie realizowane za pomocą wyłącznika zmierzchowego lub czujników obecności.</w:t>
      </w:r>
    </w:p>
    <w:p w14:paraId="5C160DA5" w14:textId="7AFA8D8E" w:rsidR="00E56F33" w:rsidRDefault="00A812E7" w:rsidP="00302F93">
      <w:pPr>
        <w:ind w:left="0" w:firstLine="0"/>
        <w:rPr>
          <w:rFonts w:cstheme="minorHAnsi"/>
        </w:rPr>
      </w:pPr>
      <w:r w:rsidRPr="00E56F33">
        <w:rPr>
          <w:rFonts w:cstheme="minorHAnsi"/>
        </w:rPr>
        <w:t>Tam,</w:t>
      </w:r>
      <w:r w:rsidR="00083E66" w:rsidRPr="00E56F33">
        <w:rPr>
          <w:rFonts w:cstheme="minorHAnsi"/>
        </w:rPr>
        <w:t xml:space="preserve"> gdzie zachodzi taka potrzeba należy stosować dodatkowe oświetlenie miejscowe stanowisk pracy.</w:t>
      </w:r>
    </w:p>
    <w:p w14:paraId="791567AF" w14:textId="77777777" w:rsidR="00F200A2" w:rsidRPr="00E56F33" w:rsidRDefault="00F200A2" w:rsidP="00302F93">
      <w:pPr>
        <w:ind w:left="0" w:firstLine="0"/>
        <w:rPr>
          <w:rFonts w:cstheme="minorHAnsi"/>
        </w:rPr>
      </w:pPr>
    </w:p>
    <w:p w14:paraId="1A2AEC7C" w14:textId="4CBB9653" w:rsidR="00083E66" w:rsidRPr="00E56F33" w:rsidRDefault="00083E66" w:rsidP="00F44E99">
      <w:pPr>
        <w:pStyle w:val="2nagwek2"/>
      </w:pPr>
      <w:bookmarkStart w:id="61" w:name="_Toc162980331"/>
      <w:r w:rsidRPr="00E56F33">
        <w:t>Oświetlenie zewnętrzne</w:t>
      </w:r>
      <w:bookmarkEnd w:id="61"/>
    </w:p>
    <w:p w14:paraId="16CFFA10" w14:textId="1835B614" w:rsidR="00083E66" w:rsidRDefault="00083E66" w:rsidP="001041A6">
      <w:pPr>
        <w:autoSpaceDE w:val="0"/>
        <w:autoSpaceDN w:val="0"/>
        <w:adjustRightInd w:val="0"/>
        <w:ind w:left="0" w:firstLine="0"/>
        <w:rPr>
          <w:rFonts w:cstheme="minorHAnsi"/>
        </w:rPr>
      </w:pPr>
      <w:r w:rsidRPr="00E56F33">
        <w:rPr>
          <w:rFonts w:cstheme="minorHAnsi"/>
        </w:rPr>
        <w:t>Układ komunikacyjny należy oświetlić za pomocą opraw oświetleniowych z lampami sodowymi. Oprawy powinny posiadać klosze z poliwęglanu odpornego na promieniowanie UV i na uszkodzenia mechaniczne. Oprawy należy montować na słupach stalowych ocynkowanych ogniowo. Słupy ze względów eksploatacyjnych nie powinny być wyższe niż 10 m. Dopuszczalne jest przy budynkach montowanie opraw na ścianach budynku. Do montażu na</w:t>
      </w:r>
      <w:r w:rsidR="006A3B82">
        <w:rPr>
          <w:rFonts w:cstheme="minorHAnsi"/>
        </w:rPr>
        <w:t xml:space="preserve"> </w:t>
      </w:r>
      <w:r w:rsidRPr="00E56F33">
        <w:rPr>
          <w:rFonts w:cstheme="minorHAnsi"/>
        </w:rPr>
        <w:t>słupach i ścianach należy używać wysięgników ze stali cynkowanej ogniowo. Natężenie światła na drogach i chodnikach powinno spełniać Polskie Normy.</w:t>
      </w:r>
      <w:r w:rsidR="00134DB6" w:rsidRPr="00E56F33">
        <w:rPr>
          <w:rFonts w:cstheme="minorHAnsi"/>
        </w:rPr>
        <w:t xml:space="preserve"> Sterowanie oświetleniem należy realizować z dedykowanej rozdzielnicy oświetlenia zewnętrznego wyposażonej w sterownik z funkcjami zegara astronomicznego, czujnika natężenia oświetlenia naturalnego oraz możliwością sterowania i komunikacji</w:t>
      </w:r>
      <w:r w:rsidR="008F228B">
        <w:rPr>
          <w:rFonts w:cstheme="minorHAnsi"/>
        </w:rPr>
        <w:t>.</w:t>
      </w:r>
    </w:p>
    <w:p w14:paraId="025D3C2F" w14:textId="77777777" w:rsidR="00F200A2" w:rsidRPr="00E56F33" w:rsidRDefault="00F200A2" w:rsidP="001041A6">
      <w:pPr>
        <w:autoSpaceDE w:val="0"/>
        <w:autoSpaceDN w:val="0"/>
        <w:adjustRightInd w:val="0"/>
        <w:ind w:left="0" w:firstLine="0"/>
        <w:rPr>
          <w:rFonts w:cstheme="minorHAnsi"/>
        </w:rPr>
      </w:pPr>
    </w:p>
    <w:p w14:paraId="37921BD9" w14:textId="7487C999" w:rsidR="00083E66" w:rsidRPr="00E56F33" w:rsidRDefault="00083E66" w:rsidP="00F44E99">
      <w:pPr>
        <w:pStyle w:val="2nagwek2"/>
      </w:pPr>
      <w:bookmarkStart w:id="62" w:name="_Toc162980332"/>
      <w:r w:rsidRPr="00E56F33">
        <w:t>Oświetlenie awaryjne</w:t>
      </w:r>
      <w:bookmarkEnd w:id="62"/>
    </w:p>
    <w:p w14:paraId="7B4320A1" w14:textId="2EA083F5" w:rsidR="00083E66" w:rsidRPr="00E56F33" w:rsidRDefault="00083E66" w:rsidP="00A812E7">
      <w:pPr>
        <w:ind w:left="0" w:firstLine="0"/>
        <w:rPr>
          <w:rFonts w:cstheme="minorHAnsi"/>
        </w:rPr>
      </w:pPr>
      <w:r w:rsidRPr="00E56F33">
        <w:rPr>
          <w:rFonts w:cstheme="minorHAnsi"/>
        </w:rPr>
        <w:t>Należy zapewnić bezobsługowe oświetlenie awaryjne gwarantujące bezpieczne przejście, ucieczkę i</w:t>
      </w:r>
      <w:r w:rsidR="0009096D">
        <w:rPr>
          <w:rFonts w:cstheme="minorHAnsi"/>
        </w:rPr>
        <w:t> </w:t>
      </w:r>
      <w:r w:rsidRPr="00E56F33">
        <w:rPr>
          <w:rFonts w:cstheme="minorHAnsi"/>
        </w:rPr>
        <w:t xml:space="preserve">wyjście z budynków, konstrukcji, klatek schodowych w przypadku przerwy w zasilaniu. Dodatkowo minimum 10% opraw zainstalowanych w obszarach produkcyjnych będzie </w:t>
      </w:r>
      <w:r w:rsidR="00A812E7" w:rsidRPr="00E56F33">
        <w:rPr>
          <w:rFonts w:cstheme="minorHAnsi"/>
        </w:rPr>
        <w:t>działać</w:t>
      </w:r>
      <w:r w:rsidRPr="00E56F33">
        <w:rPr>
          <w:rFonts w:cstheme="minorHAnsi"/>
        </w:rPr>
        <w:t xml:space="preserve"> jako oświetlenie awaryjne. Oprawy takie będą równomiernie rozłożone na danym obszarze. W pomieszczeniach rozdzielnic i pokojach sterowania 30% opraw oświetleniowych będzie oświetleniem awaryjnym. Będą one działać bezobsługowo i zapewniać oświetlenie przez okres trzech godzin. Jeżeli będzie to </w:t>
      </w:r>
      <w:r w:rsidRPr="00E56F33">
        <w:rPr>
          <w:rFonts w:cstheme="minorHAnsi"/>
        </w:rPr>
        <w:lastRenderedPageBreak/>
        <w:t>wymagane przepisami BHP i ppoż. przewiduje się również instalacje kierunkowego oświetlenia ewakuacyjnego.</w:t>
      </w:r>
    </w:p>
    <w:p w14:paraId="5947C7A8" w14:textId="4BCFE760" w:rsidR="00083E66" w:rsidRPr="00E56F33" w:rsidRDefault="00083E66" w:rsidP="00A812E7">
      <w:pPr>
        <w:ind w:left="0" w:firstLine="0"/>
        <w:rPr>
          <w:rFonts w:cstheme="minorHAnsi"/>
        </w:rPr>
      </w:pPr>
      <w:r w:rsidRPr="00E56F33">
        <w:rPr>
          <w:rFonts w:cstheme="minorHAnsi"/>
        </w:rPr>
        <w:t>Oprawy oświetlenia awaryjnego będą posiadały świadectwa dopuszczenia do stosowania w ochronie przeciwpożarowej wydane przez CNBOP do stosowania w ochronie przeciwpożarowej</w:t>
      </w:r>
      <w:r w:rsidR="006762A7">
        <w:rPr>
          <w:rFonts w:cstheme="minorHAnsi"/>
        </w:rPr>
        <w:t xml:space="preserve"> lub równoważne</w:t>
      </w:r>
      <w:r w:rsidRPr="00E56F33">
        <w:rPr>
          <w:rFonts w:cstheme="minorHAnsi"/>
        </w:rPr>
        <w:t>.</w:t>
      </w:r>
    </w:p>
    <w:p w14:paraId="7D37771D" w14:textId="4FFF809C" w:rsidR="00F200A2" w:rsidRDefault="00083E66" w:rsidP="00A812E7">
      <w:pPr>
        <w:ind w:left="0" w:firstLine="0"/>
        <w:rPr>
          <w:rFonts w:cstheme="minorHAnsi"/>
        </w:rPr>
      </w:pPr>
      <w:r w:rsidRPr="00E56F33">
        <w:rPr>
          <w:rFonts w:cstheme="minorHAnsi"/>
        </w:rPr>
        <w:t>Oświetlenie awaryjne powinno posiadać funkcjonalność umożliwiającą przeprowadzenie automatycznego testu.</w:t>
      </w:r>
    </w:p>
    <w:p w14:paraId="021C56DA" w14:textId="77777777" w:rsidR="00F200A2" w:rsidRPr="00E56F33" w:rsidRDefault="00F200A2" w:rsidP="00A812E7">
      <w:pPr>
        <w:ind w:left="0" w:firstLine="0"/>
        <w:rPr>
          <w:rFonts w:cstheme="minorHAnsi"/>
        </w:rPr>
      </w:pPr>
    </w:p>
    <w:p w14:paraId="6BDAE532" w14:textId="7D1E44C8" w:rsidR="006E4C9C" w:rsidRPr="00E56F33" w:rsidRDefault="006E4C9C" w:rsidP="00F44E99">
      <w:pPr>
        <w:pStyle w:val="1nagwek1"/>
      </w:pPr>
      <w:bookmarkStart w:id="63" w:name="_Toc162980333"/>
      <w:r w:rsidRPr="00E56F33">
        <w:t>Instalacje odgromowe i uziemiające</w:t>
      </w:r>
      <w:bookmarkEnd w:id="63"/>
    </w:p>
    <w:p w14:paraId="47979A50" w14:textId="31D08FDA" w:rsidR="006E4C9C" w:rsidRPr="00E1233C" w:rsidRDefault="006E4C9C" w:rsidP="00F44E99">
      <w:pPr>
        <w:pStyle w:val="2nagwek2"/>
      </w:pPr>
      <w:bookmarkStart w:id="64" w:name="_Toc162980334"/>
      <w:r w:rsidRPr="00E1233C">
        <w:t>Instalacja uziemienia</w:t>
      </w:r>
      <w:bookmarkEnd w:id="64"/>
    </w:p>
    <w:p w14:paraId="1E07BF50" w14:textId="5C2985B1" w:rsidR="006E4C9C" w:rsidRPr="00E56F33" w:rsidRDefault="006E4C9C" w:rsidP="001041A6">
      <w:pPr>
        <w:ind w:left="0" w:firstLine="0"/>
        <w:rPr>
          <w:rFonts w:cstheme="minorHAnsi"/>
        </w:rPr>
      </w:pPr>
      <w:r w:rsidRPr="00E56F33">
        <w:rPr>
          <w:rFonts w:cstheme="minorHAnsi"/>
        </w:rPr>
        <w:t xml:space="preserve">Ramy metalowe całego osprzętu elektrycznego oraz osprzętu z nim związanego, nieosłonięte stalowe elementy konstrukcji budynków, metalowe obudowy i osłony, wsporniki, drzwi i jakiekolwiek elementy metalowe nieużywane do przewodzenia prądu będą efektywnie stale uziemione. Szczególną uwagę należy </w:t>
      </w:r>
      <w:r w:rsidR="00B33941" w:rsidRPr="00E56F33">
        <w:rPr>
          <w:rFonts w:cstheme="minorHAnsi"/>
        </w:rPr>
        <w:t>zwrócić,</w:t>
      </w:r>
      <w:r w:rsidRPr="00E56F33">
        <w:rPr>
          <w:rFonts w:cstheme="minorHAnsi"/>
        </w:rPr>
        <w:t xml:space="preserve"> aby</w:t>
      </w:r>
      <w:r w:rsidR="00B33941" w:rsidRPr="00E56F33">
        <w:rPr>
          <w:rFonts w:cstheme="minorHAnsi"/>
        </w:rPr>
        <w:t> </w:t>
      </w:r>
      <w:r w:rsidRPr="00E56F33">
        <w:rPr>
          <w:rFonts w:cstheme="minorHAnsi"/>
        </w:rPr>
        <w:t>elementy ruchome były uziemione w każdej pozycji np. wózek wyłącznika, drzwiczki szafek lub podstacji. Należy stosować odpowiednie połączenia elastyczne w celu zapewnienia ciągłości uziemienia każdej i w każdej części ruchomej.</w:t>
      </w:r>
    </w:p>
    <w:p w14:paraId="2A432825" w14:textId="4D30EC67" w:rsidR="006E4C9C" w:rsidRPr="00E56F33" w:rsidRDefault="006E4C9C" w:rsidP="001041A6">
      <w:pPr>
        <w:ind w:left="0" w:firstLine="0"/>
        <w:rPr>
          <w:rFonts w:cstheme="minorHAnsi"/>
        </w:rPr>
      </w:pPr>
      <w:r w:rsidRPr="00E56F33">
        <w:rPr>
          <w:rFonts w:cstheme="minorHAnsi"/>
        </w:rPr>
        <w:t xml:space="preserve">W każdym systemie uziemienia w każdej sekcji zasilania lub instalacji w budynku, do której są podłączone wszystkie główne przewody uziemiające, sondy uziemiające, uziemienia punktów zerowych, szyny uziemiające tablicy rozdzielczej, uziemienia ram, gniazda elektrod itd. należy zapewnić główną szynę uziemienia. Połączenia powinny być łatwo dostępne dla celów testowania. </w:t>
      </w:r>
    </w:p>
    <w:p w14:paraId="6D67E33D" w14:textId="3D90E768" w:rsidR="006E4C9C" w:rsidRPr="00E56F33" w:rsidRDefault="006E4C9C" w:rsidP="001041A6">
      <w:pPr>
        <w:ind w:left="0" w:firstLine="0"/>
        <w:rPr>
          <w:rFonts w:cstheme="minorHAnsi"/>
        </w:rPr>
      </w:pPr>
      <w:r w:rsidRPr="00E56F33">
        <w:rPr>
          <w:rFonts w:cstheme="minorHAnsi"/>
        </w:rPr>
        <w:t>Uziemienie oraz ekwipotencjalne przewodniki łączeniowe każdej instalacji uziemiającej będą pracować w systemie pierścieniowym lub radialnym i posiadać właściwie dobrane parametry odpowiednie do</w:t>
      </w:r>
      <w:r w:rsidR="00F44E99">
        <w:rPr>
          <w:rFonts w:cstheme="minorHAnsi"/>
        </w:rPr>
        <w:t xml:space="preserve"> </w:t>
      </w:r>
      <w:r w:rsidRPr="00E56F33">
        <w:rPr>
          <w:rFonts w:cstheme="minorHAnsi"/>
        </w:rPr>
        <w:t>maksymalnych prądów zwarciowych oraz minimalny przekrój w głównym systemie uziemienia 25</w:t>
      </w:r>
      <w:r w:rsidR="0009096D">
        <w:rPr>
          <w:rFonts w:cstheme="minorHAnsi"/>
        </w:rPr>
        <w:t> </w:t>
      </w:r>
      <w:r w:rsidRPr="00E56F33">
        <w:rPr>
          <w:rFonts w:cstheme="minorHAnsi"/>
        </w:rPr>
        <w:t>mm</w:t>
      </w:r>
      <w:r w:rsidRPr="00E56F33">
        <w:rPr>
          <w:rFonts w:cstheme="minorHAnsi"/>
          <w:vertAlign w:val="superscript"/>
        </w:rPr>
        <w:t>2</w:t>
      </w:r>
      <w:r w:rsidRPr="00E56F33">
        <w:rPr>
          <w:rFonts w:cstheme="minorHAnsi"/>
        </w:rPr>
        <w:t xml:space="preserve">. </w:t>
      </w:r>
    </w:p>
    <w:p w14:paraId="2E78950F" w14:textId="4BF836DC" w:rsidR="006E4C9C" w:rsidRPr="00E1233C" w:rsidRDefault="006E4C9C" w:rsidP="001041A6">
      <w:pPr>
        <w:ind w:left="0" w:firstLine="0"/>
        <w:rPr>
          <w:rFonts w:cstheme="minorHAnsi"/>
        </w:rPr>
      </w:pPr>
      <w:r w:rsidRPr="00E56F33">
        <w:rPr>
          <w:rFonts w:cstheme="minorHAnsi"/>
        </w:rPr>
        <w:t>System uziemienia należy wykonywać zgodnie z Polskimi przepisami.</w:t>
      </w:r>
    </w:p>
    <w:p w14:paraId="62FB22D5" w14:textId="068A7976" w:rsidR="006E4C9C" w:rsidRPr="00E56F33" w:rsidRDefault="006E4C9C" w:rsidP="001041A6">
      <w:pPr>
        <w:ind w:left="0" w:firstLine="0"/>
        <w:rPr>
          <w:rFonts w:cstheme="minorHAnsi"/>
        </w:rPr>
      </w:pPr>
      <w:r w:rsidRPr="00E56F33">
        <w:rPr>
          <w:rFonts w:cstheme="minorHAnsi"/>
        </w:rPr>
        <w:t>Sieć uziemień będzie obejmować wszystkie realizowane obiekty i będzie</w:t>
      </w:r>
      <w:r w:rsidR="00C26D85" w:rsidRPr="00E56F33">
        <w:rPr>
          <w:rFonts w:cstheme="minorHAnsi"/>
        </w:rPr>
        <w:t xml:space="preserve"> wzajemnie</w:t>
      </w:r>
      <w:r w:rsidRPr="00E56F33">
        <w:rPr>
          <w:rFonts w:cstheme="minorHAnsi"/>
        </w:rPr>
        <w:t xml:space="preserve"> połączona</w:t>
      </w:r>
      <w:r w:rsidR="00C26D85" w:rsidRPr="00E56F33">
        <w:rPr>
          <w:rFonts w:cstheme="minorHAnsi"/>
        </w:rPr>
        <w:t>.</w:t>
      </w:r>
    </w:p>
    <w:p w14:paraId="57744308" w14:textId="4058994F" w:rsidR="006E4C9C" w:rsidRPr="00E56F33" w:rsidRDefault="006E4C9C" w:rsidP="001041A6">
      <w:pPr>
        <w:ind w:left="0" w:firstLine="0"/>
        <w:rPr>
          <w:rFonts w:cstheme="minorHAnsi"/>
        </w:rPr>
      </w:pPr>
      <w:r w:rsidRPr="00E56F33">
        <w:rPr>
          <w:rFonts w:cstheme="minorHAnsi"/>
        </w:rPr>
        <w:t xml:space="preserve">Główny kontur uziemień zostanie wykonany jako uziom powierzchniowy z ocynkowanego płaskownika stalowego </w:t>
      </w:r>
      <w:proofErr w:type="spellStart"/>
      <w:r w:rsidRPr="00E56F33">
        <w:rPr>
          <w:rFonts w:cstheme="minorHAnsi"/>
        </w:rPr>
        <w:t>FeZn</w:t>
      </w:r>
      <w:proofErr w:type="spellEnd"/>
      <w:r w:rsidRPr="00E56F33">
        <w:rPr>
          <w:rFonts w:cstheme="minorHAnsi"/>
        </w:rPr>
        <w:t xml:space="preserve"> o przekroju nie mniejszym niż 40x4mm lub linki miedzianej o równoważnym przekroju. Do siatki tej przyłączone zostaną zbrojenia fundamentów, uziomy fundamentowe, uziomy otokowe, konstrukcje stalowe budynków, podpory estakad, zbiorniki stalowe, rurociągi, konstrukcje stalowe tras kablowych itd. oraz instalacje odgromowe budynków.</w:t>
      </w:r>
    </w:p>
    <w:p w14:paraId="054F1F95" w14:textId="5BF0FE5F" w:rsidR="006E4C9C" w:rsidRDefault="006E4C9C" w:rsidP="001041A6">
      <w:pPr>
        <w:ind w:left="0" w:firstLine="0"/>
        <w:rPr>
          <w:rFonts w:cstheme="minorHAnsi"/>
        </w:rPr>
      </w:pPr>
      <w:r w:rsidRPr="00E56F33">
        <w:rPr>
          <w:rFonts w:cstheme="minorHAnsi"/>
        </w:rPr>
        <w:t>Wymagana oporność siatki uziemień &lt;1Ω.</w:t>
      </w:r>
    </w:p>
    <w:p w14:paraId="475B6963" w14:textId="77777777" w:rsidR="00C73C8B" w:rsidRPr="00C73C8B" w:rsidRDefault="00C73C8B" w:rsidP="001041A6">
      <w:pPr>
        <w:ind w:left="0" w:firstLine="0"/>
        <w:rPr>
          <w:rFonts w:cstheme="minorHAnsi"/>
        </w:rPr>
      </w:pPr>
    </w:p>
    <w:p w14:paraId="477B589E" w14:textId="000EEA4A" w:rsidR="006E4C9C" w:rsidRPr="00E1233C" w:rsidRDefault="006E4C9C" w:rsidP="00F44E99">
      <w:pPr>
        <w:pStyle w:val="2nagwek2"/>
      </w:pPr>
      <w:bookmarkStart w:id="65" w:name="_Toc162980335"/>
      <w:r w:rsidRPr="00E1233C">
        <w:t>Instalacja odgromowa</w:t>
      </w:r>
      <w:bookmarkEnd w:id="65"/>
    </w:p>
    <w:p w14:paraId="620375CB" w14:textId="77500F1B" w:rsidR="006E4C9C" w:rsidRPr="00E56F33" w:rsidRDefault="006E4C9C" w:rsidP="001041A6">
      <w:pPr>
        <w:ind w:left="0" w:firstLine="0"/>
        <w:rPr>
          <w:rFonts w:cstheme="minorHAnsi"/>
        </w:rPr>
      </w:pPr>
      <w:r w:rsidRPr="00E56F33">
        <w:rPr>
          <w:rFonts w:cstheme="minorHAnsi"/>
        </w:rPr>
        <w:t>Wszystkie konstrukcje i budynki będą wyposażone w zabezpieczenie odgromowe zgodnie z</w:t>
      </w:r>
      <w:r w:rsidR="0009096D">
        <w:rPr>
          <w:rFonts w:cstheme="minorHAnsi"/>
        </w:rPr>
        <w:t> </w:t>
      </w:r>
      <w:r w:rsidRPr="00E56F33">
        <w:rPr>
          <w:rFonts w:cstheme="minorHAnsi"/>
        </w:rPr>
        <w:t xml:space="preserve">wymaganiami Polskich Norm i przepisów. Każda konstrukcja będzie wyposażona w jeden lub więcej odgromników zainstalowanych w najwyższym punkcie. </w:t>
      </w:r>
    </w:p>
    <w:p w14:paraId="39CAE921" w14:textId="77777777" w:rsidR="006E4C9C" w:rsidRPr="00E56F33" w:rsidRDefault="006E4C9C" w:rsidP="001041A6">
      <w:pPr>
        <w:ind w:left="0" w:firstLine="0"/>
        <w:rPr>
          <w:rFonts w:cstheme="minorHAnsi"/>
        </w:rPr>
      </w:pPr>
      <w:r w:rsidRPr="00E56F33">
        <w:rPr>
          <w:rFonts w:cstheme="minorHAnsi"/>
        </w:rPr>
        <w:t xml:space="preserve">Przewody instalacji odgromowej będą prowadzone maksymalnie prosto bez ostrych załamań. Generalnie instalacja będzie odpowiadać wymogom jak dla instalacji uziemiających. </w:t>
      </w:r>
    </w:p>
    <w:p w14:paraId="6E0025BE" w14:textId="13896A74" w:rsidR="00F200A2" w:rsidRPr="00E56F33" w:rsidRDefault="006E4C9C" w:rsidP="001041A6">
      <w:pPr>
        <w:ind w:left="0" w:firstLine="0"/>
        <w:rPr>
          <w:rFonts w:cstheme="minorHAnsi"/>
        </w:rPr>
      </w:pPr>
      <w:r w:rsidRPr="00E56F33">
        <w:rPr>
          <w:rFonts w:cstheme="minorHAnsi"/>
        </w:rPr>
        <w:t>W</w:t>
      </w:r>
      <w:r w:rsidR="00B5171A" w:rsidRPr="00E56F33">
        <w:rPr>
          <w:rFonts w:cstheme="minorHAnsi"/>
        </w:rPr>
        <w:t>ykonawca</w:t>
      </w:r>
      <w:r w:rsidRPr="00E56F33">
        <w:rPr>
          <w:rFonts w:cstheme="minorHAnsi"/>
        </w:rPr>
        <w:t xml:space="preserve"> zapewnia wykonanie instalacji odgromowej i przepięciowej w każdym obszarze </w:t>
      </w:r>
      <w:r w:rsidR="00B33941" w:rsidRPr="00E56F33">
        <w:rPr>
          <w:rFonts w:cstheme="minorHAnsi"/>
        </w:rPr>
        <w:t>instalacji,</w:t>
      </w:r>
      <w:r w:rsidRPr="00E56F33">
        <w:rPr>
          <w:rFonts w:cstheme="minorHAnsi"/>
        </w:rPr>
        <w:t xml:space="preserve"> gdzie istnieje taka potrzeba, tak aby uzyskać właściwe zabezpieczenie całości instalacji, zgodnie z wymogami Polskich Norm. Powinno to obejmować odłączanie i automatyczny powrót do pracy wszelkich elementów systemu narażonych na wysokie prądy udarowe. System odgromowy należy </w:t>
      </w:r>
      <w:r w:rsidRPr="00E56F33">
        <w:rPr>
          <w:rFonts w:cstheme="minorHAnsi"/>
        </w:rPr>
        <w:lastRenderedPageBreak/>
        <w:t>dobierać tak, aby zapewnić maksymalną możliwą ochronę ob</w:t>
      </w:r>
      <w:r w:rsidR="004306FD">
        <w:rPr>
          <w:rFonts w:cstheme="minorHAnsi"/>
        </w:rPr>
        <w:t>wo</w:t>
      </w:r>
      <w:r w:rsidRPr="00E56F33">
        <w:rPr>
          <w:rFonts w:cstheme="minorHAnsi"/>
        </w:rPr>
        <w:t xml:space="preserve">dów zabezpieczanych, np. napięcie na zaciskach powinno możliwie najmniej odbiegać od tego występującego w normalnych warunkach działania. </w:t>
      </w:r>
    </w:p>
    <w:p w14:paraId="175DE63F" w14:textId="77777777" w:rsidR="006E4C9C" w:rsidRPr="00E56F33" w:rsidRDefault="006E4C9C" w:rsidP="001041A6">
      <w:pPr>
        <w:ind w:left="0" w:firstLine="0"/>
        <w:rPr>
          <w:rFonts w:cstheme="minorHAnsi"/>
        </w:rPr>
      </w:pPr>
      <w:r w:rsidRPr="00E56F33">
        <w:rPr>
          <w:rFonts w:cstheme="minorHAnsi"/>
        </w:rPr>
        <w:t xml:space="preserve">Zwody instalacji zostaną poprowadzone możliwie prosto, z uniknięciem ostrych zagięć. </w:t>
      </w:r>
    </w:p>
    <w:p w14:paraId="1FA3793B" w14:textId="17EFDDAC" w:rsidR="008C675F" w:rsidRDefault="006E4C9C" w:rsidP="001041A6">
      <w:pPr>
        <w:ind w:left="0" w:firstLine="0"/>
        <w:rPr>
          <w:rFonts w:cstheme="minorHAnsi"/>
        </w:rPr>
      </w:pPr>
      <w:r w:rsidRPr="00E56F33">
        <w:rPr>
          <w:rFonts w:cstheme="minorHAnsi"/>
        </w:rPr>
        <w:t xml:space="preserve">Typ oraz wykonanie zespołu zabezpieczenia odgromowego powinno być uzgodnione z </w:t>
      </w:r>
      <w:r w:rsidR="008F228B">
        <w:rPr>
          <w:rFonts w:cstheme="minorHAnsi"/>
        </w:rPr>
        <w:t>Zamawiającym</w:t>
      </w:r>
      <w:r w:rsidRPr="00E56F33">
        <w:rPr>
          <w:rFonts w:cstheme="minorHAnsi"/>
        </w:rPr>
        <w:t>.</w:t>
      </w:r>
    </w:p>
    <w:p w14:paraId="2EDDF262" w14:textId="77777777" w:rsidR="00C73C8B" w:rsidRPr="00E56F33" w:rsidRDefault="00C73C8B" w:rsidP="001041A6">
      <w:pPr>
        <w:ind w:left="0" w:firstLine="0"/>
        <w:rPr>
          <w:rFonts w:cstheme="minorHAnsi"/>
        </w:rPr>
      </w:pPr>
    </w:p>
    <w:p w14:paraId="6838E675" w14:textId="30F1BDC3" w:rsidR="006E4C9C" w:rsidRPr="00E1233C" w:rsidRDefault="006E4C9C" w:rsidP="00F44E99">
      <w:pPr>
        <w:pStyle w:val="1nagwek1"/>
      </w:pPr>
      <w:bookmarkStart w:id="66" w:name="_Toc162980336"/>
      <w:bookmarkStart w:id="67" w:name="_Hlk150175130"/>
      <w:r w:rsidRPr="00E1233C">
        <w:t xml:space="preserve">Linie kablowe SN i </w:t>
      </w:r>
      <w:proofErr w:type="spellStart"/>
      <w:r w:rsidRPr="00E1233C">
        <w:t>nN</w:t>
      </w:r>
      <w:bookmarkEnd w:id="66"/>
      <w:proofErr w:type="spellEnd"/>
    </w:p>
    <w:p w14:paraId="69EE09AB" w14:textId="2C001D5E" w:rsidR="006E4C9C" w:rsidRPr="00E1233C" w:rsidRDefault="006E4C9C" w:rsidP="00F44E99">
      <w:pPr>
        <w:pStyle w:val="2nagwek2"/>
      </w:pPr>
      <w:bookmarkStart w:id="68" w:name="_Toc222119404"/>
      <w:bookmarkStart w:id="69" w:name="_Toc252694171"/>
      <w:bookmarkStart w:id="70" w:name="_Toc254617753"/>
      <w:bookmarkStart w:id="71" w:name="_Toc294602348"/>
      <w:bookmarkStart w:id="72" w:name="_Toc162980337"/>
      <w:bookmarkEnd w:id="67"/>
      <w:r w:rsidRPr="00E1233C">
        <w:t>Instalacje kablowe</w:t>
      </w:r>
      <w:bookmarkEnd w:id="68"/>
      <w:bookmarkEnd w:id="69"/>
      <w:bookmarkEnd w:id="70"/>
      <w:bookmarkEnd w:id="71"/>
      <w:bookmarkEnd w:id="72"/>
    </w:p>
    <w:p w14:paraId="6BF5C5ED" w14:textId="3FF3ECDD"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Instalacja kablowa (kable elektroenergetyczne, sygnalizacyjne i automatyki) będzie spełniać wymagania: PN-IEC 60364 oraz PN-EN 45510-2-9:2009</w:t>
      </w:r>
      <w:r w:rsidR="00282442" w:rsidRPr="001041A6">
        <w:rPr>
          <w:rFonts w:asciiTheme="minorHAnsi" w:hAnsiTheme="minorHAnsi" w:cstheme="minorHAnsi"/>
          <w:sz w:val="22"/>
          <w:szCs w:val="22"/>
        </w:rPr>
        <w:t xml:space="preserve"> lub norm równoważnych</w:t>
      </w:r>
      <w:r w:rsidRPr="001041A6">
        <w:rPr>
          <w:rFonts w:asciiTheme="minorHAnsi" w:hAnsiTheme="minorHAnsi" w:cstheme="minorHAnsi"/>
          <w:sz w:val="22"/>
          <w:szCs w:val="22"/>
        </w:rPr>
        <w:t>. W budynkach kable zostaną rozprowadzone w pomieszczeniach kablowych, tunelach oraz w szybach kablowych. Nie dopuszcza się prowadzenia kabli na konstrukcjach wsporczych w</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pomieszczeniach otwartych. Poza budynkami trasy kablowe będą prowadzone w</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tunelach, kanałach kablowych (nie dopuszcza się układania kabli bezpośrednio w ziemi za wyjątkiem pojedynczych kabli np. oświetlenie terenu). W uzasadnionych przypadkach dopuszcza się prowadzenie kabli na estakadach.</w:t>
      </w:r>
    </w:p>
    <w:p w14:paraId="4EB70903" w14:textId="18FEB45B"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Dla pomieszczeń o podwyższonej temperaturze pracy kable i osprzęt będzie dobrany do temperatury o 50% powyżej maksymalnej temperatury otoczenia.</w:t>
      </w:r>
    </w:p>
    <w:p w14:paraId="5EE191ED" w14:textId="3B4E63CF"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Kable prowadzone na obiekcie będą zabezpieczone przed uszkodzeniami wynikającymi z warunków pracy, z uwzględnieniem zagrożeń ze strony prac remontowych urządzeń technologicznych (udary mechaniczne związane z demontażem i przemieszczaniem dużych i ciężkich elementów, prac spawalniczych itd.), główne trasy kablowe będą prowadzone w ciągach komunikacyjnych.</w:t>
      </w:r>
    </w:p>
    <w:p w14:paraId="0EA82923" w14:textId="7777777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 xml:space="preserve">Przepusty kablowe w ścianach i stropach wykonane będą z prefabrykowanych elementów (kształtek z tworzyw sztucznych lub metalowych) atestowanych pod względem ppoż. i umożliwiających łatwy montaż dodatkowych kabli oraz demontaż kabli już zamontowanych w rezerwowych kanałach przepustowych – minimum 20% otworów w każdym przepuście. </w:t>
      </w:r>
    </w:p>
    <w:p w14:paraId="643ED6BD" w14:textId="5494565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Na trasach kablowych zostanie wykonany 20% zapas drabinek kablowych przewidzianych do</w:t>
      </w:r>
      <w:r w:rsidR="00F44E99">
        <w:rPr>
          <w:rFonts w:asciiTheme="minorHAnsi" w:hAnsiTheme="minorHAnsi" w:cstheme="minorHAnsi"/>
          <w:sz w:val="22"/>
          <w:szCs w:val="22"/>
        </w:rPr>
        <w:t xml:space="preserve"> </w:t>
      </w:r>
      <w:r w:rsidRPr="001041A6">
        <w:rPr>
          <w:rFonts w:asciiTheme="minorHAnsi" w:hAnsiTheme="minorHAnsi" w:cstheme="minorHAnsi"/>
          <w:sz w:val="22"/>
          <w:szCs w:val="22"/>
        </w:rPr>
        <w:t>późniejszego wykorzystania.</w:t>
      </w:r>
    </w:p>
    <w:p w14:paraId="59C1053F" w14:textId="1446C45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Nie dopuszcza się prowadzenia kabli sterowniczych i zasilających na tych samych drabinkach.</w:t>
      </w:r>
    </w:p>
    <w:p w14:paraId="5CF33400" w14:textId="7777777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Zmiany kierunków tras będą wykonywane wyłącznie przy użyciu gotowych, prefabrykowanych elementów.</w:t>
      </w:r>
    </w:p>
    <w:p w14:paraId="791ED656" w14:textId="7777777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Wszystkie kable będą mocowane za pomocą uchwytów kablowych kompatybilnych do konstrukcji stałych. Nie dopuszcza się stosowania opasek kablowych z tworzywa sztucznego.</w:t>
      </w:r>
    </w:p>
    <w:p w14:paraId="2F11A87D" w14:textId="7777777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Trasy kablowe w budynkach będą mocowane do konstrukcji stalowych ocynkowanych.</w:t>
      </w:r>
    </w:p>
    <w:p w14:paraId="53799801" w14:textId="197CAB3E"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W</w:t>
      </w:r>
      <w:r w:rsidR="00E4584D" w:rsidRPr="001041A6">
        <w:rPr>
          <w:rFonts w:asciiTheme="minorHAnsi" w:hAnsiTheme="minorHAnsi" w:cstheme="minorHAnsi"/>
          <w:sz w:val="22"/>
          <w:szCs w:val="22"/>
        </w:rPr>
        <w:t>ykonawca</w:t>
      </w:r>
      <w:r w:rsidRPr="001041A6">
        <w:rPr>
          <w:rFonts w:asciiTheme="minorHAnsi" w:hAnsiTheme="minorHAnsi" w:cstheme="minorHAnsi"/>
          <w:sz w:val="22"/>
          <w:szCs w:val="22"/>
        </w:rPr>
        <w:t xml:space="preserve"> zapewni pełne wyposażenie tras kablowych w niezbędne elementy jak:</w:t>
      </w:r>
    </w:p>
    <w:p w14:paraId="7AC93AF9" w14:textId="77777777" w:rsidR="006E4C9C" w:rsidRPr="001041A6" w:rsidRDefault="006E4C9C" w:rsidP="00871CA1">
      <w:pPr>
        <w:pStyle w:val="akapit"/>
        <w:numPr>
          <w:ilvl w:val="0"/>
          <w:numId w:val="64"/>
        </w:numPr>
        <w:spacing w:line="276" w:lineRule="auto"/>
        <w:ind w:left="1066" w:hanging="357"/>
        <w:contextualSpacing/>
        <w:rPr>
          <w:rFonts w:asciiTheme="minorHAnsi" w:hAnsiTheme="minorHAnsi" w:cstheme="minorHAnsi"/>
          <w:sz w:val="22"/>
          <w:szCs w:val="22"/>
        </w:rPr>
      </w:pPr>
      <w:r w:rsidRPr="001041A6">
        <w:rPr>
          <w:rFonts w:asciiTheme="minorHAnsi" w:hAnsiTheme="minorHAnsi" w:cstheme="minorHAnsi"/>
          <w:sz w:val="22"/>
          <w:szCs w:val="22"/>
        </w:rPr>
        <w:t>wsporniki,</w:t>
      </w:r>
    </w:p>
    <w:p w14:paraId="14E84FC8" w14:textId="77777777" w:rsidR="006E4C9C" w:rsidRPr="001041A6" w:rsidRDefault="006E4C9C" w:rsidP="00871CA1">
      <w:pPr>
        <w:pStyle w:val="akapit"/>
        <w:numPr>
          <w:ilvl w:val="0"/>
          <w:numId w:val="64"/>
        </w:numPr>
        <w:spacing w:line="276" w:lineRule="auto"/>
        <w:ind w:left="1066" w:hanging="357"/>
        <w:contextualSpacing/>
        <w:rPr>
          <w:rFonts w:asciiTheme="minorHAnsi" w:hAnsiTheme="minorHAnsi" w:cstheme="minorHAnsi"/>
          <w:sz w:val="22"/>
          <w:szCs w:val="22"/>
        </w:rPr>
      </w:pPr>
      <w:r w:rsidRPr="001041A6">
        <w:rPr>
          <w:rFonts w:asciiTheme="minorHAnsi" w:hAnsiTheme="minorHAnsi" w:cstheme="minorHAnsi"/>
          <w:sz w:val="22"/>
          <w:szCs w:val="22"/>
        </w:rPr>
        <w:t>drabinki,</w:t>
      </w:r>
    </w:p>
    <w:p w14:paraId="2F495FBC" w14:textId="77777777" w:rsidR="006E4C9C" w:rsidRPr="001041A6" w:rsidRDefault="006E4C9C" w:rsidP="00871CA1">
      <w:pPr>
        <w:pStyle w:val="akapit"/>
        <w:numPr>
          <w:ilvl w:val="0"/>
          <w:numId w:val="64"/>
        </w:numPr>
        <w:spacing w:line="276" w:lineRule="auto"/>
        <w:ind w:left="1066" w:hanging="357"/>
        <w:contextualSpacing/>
        <w:rPr>
          <w:rFonts w:asciiTheme="minorHAnsi" w:hAnsiTheme="minorHAnsi" w:cstheme="minorHAnsi"/>
          <w:sz w:val="22"/>
          <w:szCs w:val="22"/>
        </w:rPr>
      </w:pPr>
      <w:r w:rsidRPr="001041A6">
        <w:rPr>
          <w:rFonts w:asciiTheme="minorHAnsi" w:hAnsiTheme="minorHAnsi" w:cstheme="minorHAnsi"/>
          <w:sz w:val="22"/>
          <w:szCs w:val="22"/>
        </w:rPr>
        <w:t>łuki,</w:t>
      </w:r>
    </w:p>
    <w:p w14:paraId="2CEA6BFE" w14:textId="77777777" w:rsidR="006E4C9C" w:rsidRPr="001041A6" w:rsidRDefault="006E4C9C" w:rsidP="00871CA1">
      <w:pPr>
        <w:pStyle w:val="akapit"/>
        <w:numPr>
          <w:ilvl w:val="0"/>
          <w:numId w:val="64"/>
        </w:numPr>
        <w:spacing w:line="276" w:lineRule="auto"/>
        <w:ind w:left="1066" w:hanging="357"/>
        <w:contextualSpacing/>
        <w:rPr>
          <w:rFonts w:asciiTheme="minorHAnsi" w:hAnsiTheme="minorHAnsi" w:cstheme="minorHAnsi"/>
          <w:sz w:val="22"/>
          <w:szCs w:val="22"/>
        </w:rPr>
      </w:pPr>
      <w:r w:rsidRPr="001041A6">
        <w:rPr>
          <w:rFonts w:asciiTheme="minorHAnsi" w:hAnsiTheme="minorHAnsi" w:cstheme="minorHAnsi"/>
          <w:sz w:val="22"/>
          <w:szCs w:val="22"/>
        </w:rPr>
        <w:t>blaszane kanały,</w:t>
      </w:r>
    </w:p>
    <w:p w14:paraId="383DA7B2" w14:textId="77777777" w:rsidR="006E4C9C" w:rsidRPr="001041A6" w:rsidRDefault="006E4C9C" w:rsidP="00871CA1">
      <w:pPr>
        <w:pStyle w:val="akapit"/>
        <w:numPr>
          <w:ilvl w:val="0"/>
          <w:numId w:val="64"/>
        </w:numPr>
        <w:spacing w:line="276" w:lineRule="auto"/>
        <w:ind w:left="1066" w:hanging="357"/>
        <w:contextualSpacing/>
        <w:rPr>
          <w:rFonts w:asciiTheme="minorHAnsi" w:hAnsiTheme="minorHAnsi" w:cstheme="minorHAnsi"/>
          <w:sz w:val="22"/>
          <w:szCs w:val="22"/>
        </w:rPr>
      </w:pPr>
      <w:r w:rsidRPr="001041A6">
        <w:rPr>
          <w:rFonts w:asciiTheme="minorHAnsi" w:hAnsiTheme="minorHAnsi" w:cstheme="minorHAnsi"/>
          <w:sz w:val="22"/>
          <w:szCs w:val="22"/>
        </w:rPr>
        <w:t>przepusty przez ściany i stropy,</w:t>
      </w:r>
    </w:p>
    <w:p w14:paraId="305728E3" w14:textId="77777777" w:rsidR="006E4C9C" w:rsidRPr="001041A6" w:rsidRDefault="006E4C9C" w:rsidP="00871CA1">
      <w:pPr>
        <w:pStyle w:val="akapit"/>
        <w:numPr>
          <w:ilvl w:val="0"/>
          <w:numId w:val="64"/>
        </w:numPr>
        <w:spacing w:line="276" w:lineRule="auto"/>
        <w:ind w:left="1066" w:hanging="357"/>
        <w:contextualSpacing/>
        <w:rPr>
          <w:rFonts w:asciiTheme="minorHAnsi" w:hAnsiTheme="minorHAnsi" w:cstheme="minorHAnsi"/>
          <w:sz w:val="22"/>
          <w:szCs w:val="22"/>
        </w:rPr>
      </w:pPr>
      <w:r w:rsidRPr="001041A6">
        <w:rPr>
          <w:rFonts w:asciiTheme="minorHAnsi" w:hAnsiTheme="minorHAnsi" w:cstheme="minorHAnsi"/>
          <w:sz w:val="22"/>
          <w:szCs w:val="22"/>
        </w:rPr>
        <w:t>uszczelnienia przepustów,</w:t>
      </w:r>
    </w:p>
    <w:p w14:paraId="1AC86269" w14:textId="77777777" w:rsidR="006E4C9C" w:rsidRPr="001041A6" w:rsidRDefault="006E4C9C" w:rsidP="00871CA1">
      <w:pPr>
        <w:pStyle w:val="akapit"/>
        <w:numPr>
          <w:ilvl w:val="0"/>
          <w:numId w:val="64"/>
        </w:numPr>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inne prefabrykowane akcesoria do mocowania drabinek i kabli.</w:t>
      </w:r>
    </w:p>
    <w:p w14:paraId="147416BC" w14:textId="7E59B4B0"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lastRenderedPageBreak/>
        <w:t>Pionowe odległości między półkami kabli elektroenergetycznych będą nie mniejsze niż 250mm, a dla kabli sygnalizacyjnych nie mniejsze niż 150mm.</w:t>
      </w:r>
    </w:p>
    <w:p w14:paraId="4498F3CD" w14:textId="7777777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Odległości poziome między kablami elektroenergetycznymi nie będą mniejsze niż średnica większego kabla.</w:t>
      </w:r>
    </w:p>
    <w:p w14:paraId="3ACDE095" w14:textId="7777777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Kable sygnalizacyjne mogą być układane obok siebie. Nie będzie stosowane wielowarstwowe układanie kabli sygnalizacyjnych.</w:t>
      </w:r>
    </w:p>
    <w:p w14:paraId="072D7732" w14:textId="5B6C3353"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Odpowiednie odległości od rurociągów i konstrukcji uziemionych będą zachowane wg PN</w:t>
      </w:r>
      <w:r w:rsidR="0009096D" w:rsidRPr="001041A6">
        <w:rPr>
          <w:rFonts w:asciiTheme="minorHAnsi" w:hAnsiTheme="minorHAnsi" w:cstheme="minorHAnsi"/>
          <w:sz w:val="22"/>
          <w:szCs w:val="22"/>
        </w:rPr>
        <w:noBreakHyphen/>
      </w:r>
      <w:r w:rsidRPr="001041A6">
        <w:rPr>
          <w:rFonts w:asciiTheme="minorHAnsi" w:hAnsiTheme="minorHAnsi" w:cstheme="minorHAnsi"/>
          <w:sz w:val="22"/>
          <w:szCs w:val="22"/>
        </w:rPr>
        <w:t>IEC 60364-1:20</w:t>
      </w:r>
      <w:r w:rsidR="00D34305" w:rsidRPr="001041A6">
        <w:rPr>
          <w:rFonts w:asciiTheme="minorHAnsi" w:hAnsiTheme="minorHAnsi" w:cstheme="minorHAnsi"/>
          <w:sz w:val="22"/>
          <w:szCs w:val="22"/>
        </w:rPr>
        <w:t>10</w:t>
      </w:r>
      <w:r w:rsidRPr="001041A6">
        <w:rPr>
          <w:rFonts w:asciiTheme="minorHAnsi" w:hAnsiTheme="minorHAnsi" w:cstheme="minorHAnsi"/>
          <w:sz w:val="22"/>
          <w:szCs w:val="22"/>
        </w:rPr>
        <w:t xml:space="preserve"> oraz PN-EN 45510-2-9:2009</w:t>
      </w:r>
      <w:r w:rsidR="00282442" w:rsidRPr="001041A6">
        <w:rPr>
          <w:rFonts w:asciiTheme="minorHAnsi" w:hAnsiTheme="minorHAnsi" w:cstheme="minorHAnsi"/>
          <w:sz w:val="22"/>
          <w:szCs w:val="22"/>
        </w:rPr>
        <w:t xml:space="preserve"> lub norm równoważnych</w:t>
      </w:r>
      <w:r w:rsidRPr="001041A6">
        <w:rPr>
          <w:rFonts w:asciiTheme="minorHAnsi" w:hAnsiTheme="minorHAnsi" w:cstheme="minorHAnsi"/>
          <w:sz w:val="22"/>
          <w:szCs w:val="22"/>
        </w:rPr>
        <w:t xml:space="preserve">. </w:t>
      </w:r>
    </w:p>
    <w:p w14:paraId="6AD35DD4" w14:textId="4A4118C3" w:rsidR="006E4C9C" w:rsidRPr="001041A6" w:rsidRDefault="006E4C9C" w:rsidP="001041A6">
      <w:pPr>
        <w:pStyle w:val="akapit"/>
        <w:numPr>
          <w:ilvl w:val="0"/>
          <w:numId w:val="61"/>
        </w:numPr>
        <w:tabs>
          <w:tab w:val="num" w:pos="426"/>
        </w:tabs>
        <w:spacing w:line="276" w:lineRule="auto"/>
        <w:rPr>
          <w:rFonts w:asciiTheme="minorHAnsi" w:hAnsiTheme="minorHAnsi" w:cstheme="minorHAnsi"/>
          <w:sz w:val="22"/>
          <w:szCs w:val="22"/>
        </w:rPr>
      </w:pPr>
      <w:r w:rsidRPr="001041A6">
        <w:rPr>
          <w:rFonts w:asciiTheme="minorHAnsi" w:hAnsiTheme="minorHAnsi" w:cstheme="minorHAnsi"/>
          <w:sz w:val="22"/>
          <w:szCs w:val="22"/>
        </w:rPr>
        <w:t>Kable wychodzące poza tunele i kanały będą zabezpieczone do wysokości 2,5m od posadzki stalowymi rurami lub innym zabezpieczeniem zapobiegającym mechanicznemu uszkodzeniu kabli.</w:t>
      </w:r>
    </w:p>
    <w:p w14:paraId="41773B1F" w14:textId="451F5A52" w:rsidR="001041A6" w:rsidRDefault="001041A6" w:rsidP="00871CA1">
      <w:pPr>
        <w:ind w:left="0" w:firstLine="0"/>
        <w:rPr>
          <w:rFonts w:eastAsia="Times New Roman" w:cs="Arial"/>
          <w:b/>
          <w:bCs/>
          <w:color w:val="000000"/>
          <w:kern w:val="0"/>
          <w:lang w:eastAsia="pl-PL"/>
          <w14:ligatures w14:val="none"/>
        </w:rPr>
      </w:pPr>
      <w:bookmarkStart w:id="73" w:name="_Toc222119405"/>
      <w:bookmarkStart w:id="74" w:name="_Toc252694172"/>
      <w:bookmarkStart w:id="75" w:name="_Toc254617754"/>
      <w:bookmarkStart w:id="76" w:name="_Toc294602349"/>
      <w:bookmarkStart w:id="77" w:name="_Hlk150175139"/>
    </w:p>
    <w:p w14:paraId="49C383E1" w14:textId="01875FEA" w:rsidR="006E4C9C" w:rsidRPr="00E56F33" w:rsidRDefault="006E4C9C" w:rsidP="00F44E99">
      <w:pPr>
        <w:pStyle w:val="2nagwek2"/>
      </w:pPr>
      <w:bookmarkStart w:id="78" w:name="_Toc162980338"/>
      <w:r w:rsidRPr="00E56F33">
        <w:t>Ochrona przeciwpożarowa kabli</w:t>
      </w:r>
      <w:bookmarkEnd w:id="73"/>
      <w:bookmarkEnd w:id="74"/>
      <w:bookmarkEnd w:id="75"/>
      <w:bookmarkEnd w:id="76"/>
      <w:bookmarkEnd w:id="78"/>
    </w:p>
    <w:bookmarkEnd w:id="77"/>
    <w:p w14:paraId="6CA71DEF" w14:textId="397FF5C1"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W</w:t>
      </w:r>
      <w:r w:rsidR="00B5171A" w:rsidRPr="001041A6">
        <w:rPr>
          <w:rFonts w:asciiTheme="minorHAnsi" w:hAnsiTheme="minorHAnsi" w:cstheme="minorHAnsi"/>
          <w:sz w:val="22"/>
          <w:szCs w:val="22"/>
        </w:rPr>
        <w:t>ykonawca</w:t>
      </w:r>
      <w:r w:rsidRPr="001041A6">
        <w:rPr>
          <w:rFonts w:asciiTheme="minorHAnsi" w:hAnsiTheme="minorHAnsi" w:cstheme="minorHAnsi"/>
          <w:sz w:val="22"/>
          <w:szCs w:val="22"/>
        </w:rPr>
        <w:t xml:space="preserve"> zapewni pasywne zabezpieczenia tras kablowych takie jak:</w:t>
      </w:r>
    </w:p>
    <w:p w14:paraId="623459CD" w14:textId="77777777" w:rsidR="006E4C9C" w:rsidRPr="00E56F33" w:rsidRDefault="006E4C9C" w:rsidP="00871CA1">
      <w:pPr>
        <w:numPr>
          <w:ilvl w:val="3"/>
          <w:numId w:val="65"/>
        </w:numPr>
        <w:ind w:left="1066" w:hanging="357"/>
        <w:contextualSpacing/>
        <w:rPr>
          <w:rFonts w:cstheme="minorHAnsi"/>
        </w:rPr>
      </w:pPr>
      <w:r w:rsidRPr="00E56F33">
        <w:rPr>
          <w:rFonts w:cstheme="minorHAnsi"/>
        </w:rPr>
        <w:t>przegrody ogniowe w tunelach i kanałach kablowych,</w:t>
      </w:r>
    </w:p>
    <w:p w14:paraId="0D65F09B" w14:textId="4AE8F8BA" w:rsidR="006E4C9C" w:rsidRPr="00E56F33" w:rsidRDefault="006E4C9C" w:rsidP="00871CA1">
      <w:pPr>
        <w:numPr>
          <w:ilvl w:val="3"/>
          <w:numId w:val="65"/>
        </w:numPr>
        <w:ind w:left="1066" w:hanging="357"/>
        <w:contextualSpacing/>
        <w:rPr>
          <w:rFonts w:cstheme="minorHAnsi"/>
        </w:rPr>
      </w:pPr>
      <w:r w:rsidRPr="00E56F33">
        <w:rPr>
          <w:rFonts w:cstheme="minorHAnsi"/>
        </w:rPr>
        <w:t>przegrody ogniowe w szybach pionowych na każdym poziomie obsługi,</w:t>
      </w:r>
    </w:p>
    <w:p w14:paraId="1ACC29B3" w14:textId="77777777" w:rsidR="006E4C9C" w:rsidRPr="00E56F33" w:rsidRDefault="006E4C9C" w:rsidP="00871CA1">
      <w:pPr>
        <w:numPr>
          <w:ilvl w:val="3"/>
          <w:numId w:val="65"/>
        </w:numPr>
        <w:contextualSpacing/>
        <w:rPr>
          <w:rFonts w:cstheme="minorHAnsi"/>
        </w:rPr>
      </w:pPr>
      <w:r w:rsidRPr="00E56F33">
        <w:rPr>
          <w:rFonts w:cstheme="minorHAnsi"/>
        </w:rPr>
        <w:t>uszczelnienia przejść kabli przez ściany i stropy.</w:t>
      </w:r>
    </w:p>
    <w:p w14:paraId="25688521" w14:textId="676B86DB"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Materiały zabezpieczeń pasywnych będą miały atest odporności ogniowej min</w:t>
      </w:r>
      <w:r w:rsidR="006762A7">
        <w:rPr>
          <w:rFonts w:asciiTheme="minorHAnsi" w:hAnsiTheme="minorHAnsi" w:cstheme="minorHAnsi"/>
          <w:sz w:val="22"/>
          <w:szCs w:val="22"/>
        </w:rPr>
        <w:t>.</w:t>
      </w:r>
      <w:r w:rsidRPr="001041A6">
        <w:rPr>
          <w:rFonts w:asciiTheme="minorHAnsi" w:hAnsiTheme="minorHAnsi" w:cstheme="minorHAnsi"/>
          <w:sz w:val="22"/>
          <w:szCs w:val="22"/>
        </w:rPr>
        <w:t xml:space="preserve"> 120-minutowej oraz</w:t>
      </w:r>
      <w:r w:rsidR="00B33941" w:rsidRPr="001041A6">
        <w:rPr>
          <w:rFonts w:asciiTheme="minorHAnsi" w:hAnsiTheme="minorHAnsi" w:cstheme="minorHAnsi"/>
          <w:sz w:val="22"/>
          <w:szCs w:val="22"/>
        </w:rPr>
        <w:t> </w:t>
      </w:r>
      <w:r w:rsidRPr="001041A6">
        <w:rPr>
          <w:rFonts w:asciiTheme="minorHAnsi" w:hAnsiTheme="minorHAnsi" w:cstheme="minorHAnsi"/>
          <w:sz w:val="22"/>
          <w:szCs w:val="22"/>
        </w:rPr>
        <w:t>certyfikaty dopuszczenia na rynek polski.</w:t>
      </w:r>
    </w:p>
    <w:p w14:paraId="35C8194E" w14:textId="4A75DA5F" w:rsidR="006E4C9C" w:rsidRPr="001041A6" w:rsidRDefault="006E4C9C" w:rsidP="001041A6">
      <w:pPr>
        <w:pStyle w:val="akapit"/>
        <w:numPr>
          <w:ilvl w:val="0"/>
          <w:numId w:val="61"/>
        </w:numPr>
        <w:tabs>
          <w:tab w:val="num" w:pos="426"/>
        </w:tabs>
        <w:spacing w:line="276" w:lineRule="auto"/>
        <w:rPr>
          <w:rFonts w:asciiTheme="minorHAnsi" w:hAnsiTheme="minorHAnsi" w:cstheme="minorHAnsi"/>
          <w:sz w:val="22"/>
          <w:szCs w:val="22"/>
        </w:rPr>
      </w:pPr>
      <w:r w:rsidRPr="001041A6">
        <w:rPr>
          <w:rFonts w:asciiTheme="minorHAnsi" w:hAnsiTheme="minorHAnsi" w:cstheme="minorHAnsi"/>
          <w:sz w:val="22"/>
          <w:szCs w:val="22"/>
        </w:rPr>
        <w:t xml:space="preserve">Wymagane jest zastosowanie </w:t>
      </w:r>
      <w:r w:rsidR="00924CE5" w:rsidRPr="001041A6">
        <w:rPr>
          <w:rFonts w:asciiTheme="minorHAnsi" w:hAnsiTheme="minorHAnsi" w:cstheme="minorHAnsi"/>
          <w:sz w:val="22"/>
          <w:szCs w:val="22"/>
        </w:rPr>
        <w:t>instalacji sygnalizacji pożaru w wydzielonych kanałach kablowych</w:t>
      </w:r>
      <w:r w:rsidRPr="001041A6">
        <w:rPr>
          <w:rFonts w:asciiTheme="minorHAnsi" w:hAnsiTheme="minorHAnsi" w:cstheme="minorHAnsi"/>
          <w:sz w:val="22"/>
          <w:szCs w:val="22"/>
        </w:rPr>
        <w:t>.</w:t>
      </w:r>
    </w:p>
    <w:p w14:paraId="40E3A361" w14:textId="77777777" w:rsidR="00C526F2" w:rsidRPr="006B389E" w:rsidRDefault="00C526F2" w:rsidP="00C526F2">
      <w:pPr>
        <w:tabs>
          <w:tab w:val="num" w:pos="851"/>
          <w:tab w:val="num" w:pos="2880"/>
        </w:tabs>
        <w:ind w:firstLine="0"/>
        <w:contextualSpacing/>
        <w:rPr>
          <w:rFonts w:cstheme="minorHAnsi"/>
          <w:b/>
          <w:sz w:val="20"/>
          <w:szCs w:val="20"/>
        </w:rPr>
      </w:pPr>
    </w:p>
    <w:p w14:paraId="587FA8C4" w14:textId="0884F933" w:rsidR="006E4C9C" w:rsidRPr="00525FDE" w:rsidRDefault="00F0358B" w:rsidP="00F44E99">
      <w:pPr>
        <w:pStyle w:val="2nagwek2"/>
      </w:pPr>
      <w:bookmarkStart w:id="79" w:name="_Toc157176095"/>
      <w:bookmarkStart w:id="80" w:name="_Toc222119406"/>
      <w:bookmarkStart w:id="81" w:name="_Toc252694173"/>
      <w:bookmarkStart w:id="82" w:name="_Toc254617755"/>
      <w:bookmarkStart w:id="83" w:name="_Toc294602350"/>
      <w:bookmarkStart w:id="84" w:name="_Toc162980339"/>
      <w:r w:rsidRPr="00E56F33">
        <w:t xml:space="preserve">Dobór </w:t>
      </w:r>
      <w:r w:rsidRPr="00525FDE">
        <w:t>kabli i ich oznakowanie</w:t>
      </w:r>
      <w:bookmarkEnd w:id="79"/>
      <w:bookmarkEnd w:id="80"/>
      <w:bookmarkEnd w:id="81"/>
      <w:bookmarkEnd w:id="82"/>
      <w:bookmarkEnd w:id="83"/>
      <w:bookmarkEnd w:id="84"/>
    </w:p>
    <w:p w14:paraId="347A4278" w14:textId="163361F6"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Wszystkie zastosowane kable </w:t>
      </w:r>
      <w:r w:rsidR="00B5171A" w:rsidRPr="001041A6">
        <w:rPr>
          <w:rFonts w:asciiTheme="minorHAnsi" w:hAnsiTheme="minorHAnsi" w:cstheme="minorHAnsi"/>
          <w:sz w:val="22"/>
          <w:szCs w:val="22"/>
        </w:rPr>
        <w:t>będą z</w:t>
      </w:r>
      <w:r w:rsidRPr="001041A6">
        <w:rPr>
          <w:rFonts w:asciiTheme="minorHAnsi" w:hAnsiTheme="minorHAnsi" w:cstheme="minorHAnsi"/>
          <w:sz w:val="22"/>
          <w:szCs w:val="22"/>
        </w:rPr>
        <w:t xml:space="preserve"> żyłami miedzianymi. </w:t>
      </w:r>
    </w:p>
    <w:p w14:paraId="5154B236"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Nie dopuszcza się łączenia kabli.</w:t>
      </w:r>
    </w:p>
    <w:p w14:paraId="3945996F" w14:textId="2321664A" w:rsidR="006E4C9C" w:rsidRPr="001041A6" w:rsidRDefault="006E4C9C" w:rsidP="001041A6">
      <w:pPr>
        <w:pStyle w:val="akapit"/>
        <w:numPr>
          <w:ilvl w:val="0"/>
          <w:numId w:val="61"/>
        </w:numPr>
        <w:tabs>
          <w:tab w:val="num" w:pos="426"/>
        </w:tabs>
        <w:spacing w:line="276" w:lineRule="auto"/>
        <w:rPr>
          <w:rFonts w:asciiTheme="minorHAnsi" w:hAnsiTheme="minorHAnsi" w:cstheme="minorHAnsi"/>
          <w:sz w:val="22"/>
          <w:szCs w:val="22"/>
        </w:rPr>
      </w:pPr>
      <w:r w:rsidRPr="001041A6">
        <w:rPr>
          <w:rFonts w:asciiTheme="minorHAnsi" w:hAnsiTheme="minorHAnsi" w:cstheme="minorHAnsi"/>
          <w:sz w:val="22"/>
          <w:szCs w:val="22"/>
        </w:rPr>
        <w:t>Oznaczniki kablowe</w:t>
      </w:r>
      <w:r w:rsidR="006762A7">
        <w:rPr>
          <w:rFonts w:asciiTheme="minorHAnsi" w:hAnsiTheme="minorHAnsi" w:cstheme="minorHAnsi"/>
          <w:sz w:val="22"/>
          <w:szCs w:val="22"/>
        </w:rPr>
        <w:t>.</w:t>
      </w:r>
    </w:p>
    <w:p w14:paraId="4D6AED50" w14:textId="3B34B5F4" w:rsidR="00F200A2" w:rsidRDefault="006E4C9C" w:rsidP="00CC5FEB">
      <w:pPr>
        <w:spacing w:after="0"/>
        <w:ind w:left="0" w:firstLine="0"/>
        <w:rPr>
          <w:rFonts w:cstheme="minorHAnsi"/>
        </w:rPr>
      </w:pPr>
      <w:r w:rsidRPr="00E56F33">
        <w:rPr>
          <w:rFonts w:cstheme="minorHAnsi"/>
        </w:rPr>
        <w:t>Wszystkie kable będą wyraźnie oznaczone oznacznikami przymocowanymi do kabla na trasie na początku i końcu oraz w miejscach zmiany trasy – przed i za przepustami. Oznaczniki będą wykonane jako grawerowane i będą zamocowane taśmami stalowymi – nie dopuszcza się pasków z tworzywa sztucznego.</w:t>
      </w:r>
    </w:p>
    <w:p w14:paraId="70352B67" w14:textId="77777777" w:rsidR="001041A6" w:rsidRPr="00E56F33" w:rsidRDefault="001041A6" w:rsidP="00CC5FEB">
      <w:pPr>
        <w:spacing w:after="0"/>
        <w:ind w:left="0" w:firstLine="0"/>
        <w:rPr>
          <w:rFonts w:cstheme="minorHAnsi"/>
        </w:rPr>
      </w:pPr>
    </w:p>
    <w:p w14:paraId="551ED1B0" w14:textId="42E9AAA9" w:rsidR="006E4C9C" w:rsidRPr="00E56F33" w:rsidRDefault="006E4C9C" w:rsidP="00F44E99">
      <w:pPr>
        <w:pStyle w:val="2nagwek2"/>
      </w:pPr>
      <w:bookmarkStart w:id="85" w:name="_Toc162980340"/>
      <w:r w:rsidRPr="00E56F33">
        <w:t>Pomieszczenia kablowe, tunele i kanały kablowe</w:t>
      </w:r>
      <w:bookmarkEnd w:id="85"/>
    </w:p>
    <w:p w14:paraId="1A5F376A" w14:textId="067DB2EB"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Nie dopuszcza się prowadzenia kabli bezpośrednio w ziemi w obrębie poszczególnych obiektów technologicznych </w:t>
      </w:r>
      <w:r w:rsidR="00657B95" w:rsidRPr="001041A6">
        <w:rPr>
          <w:rFonts w:asciiTheme="minorHAnsi" w:hAnsiTheme="minorHAnsi" w:cstheme="minorHAnsi"/>
          <w:sz w:val="22"/>
          <w:szCs w:val="22"/>
        </w:rPr>
        <w:t>ITPO</w:t>
      </w:r>
      <w:r w:rsidR="00270DE4" w:rsidRPr="001041A6">
        <w:rPr>
          <w:rFonts w:asciiTheme="minorHAnsi" w:hAnsiTheme="minorHAnsi" w:cstheme="minorHAnsi"/>
          <w:sz w:val="22"/>
          <w:szCs w:val="22"/>
        </w:rPr>
        <w:t>K</w:t>
      </w:r>
      <w:r w:rsidRPr="001041A6">
        <w:rPr>
          <w:rFonts w:asciiTheme="minorHAnsi" w:hAnsiTheme="minorHAnsi" w:cstheme="minorHAnsi"/>
          <w:sz w:val="22"/>
          <w:szCs w:val="22"/>
        </w:rPr>
        <w:t>.</w:t>
      </w:r>
    </w:p>
    <w:p w14:paraId="51DD9541" w14:textId="7F5B0BD5"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Pomieszczenia kablowe, tunele i kanały kablowe będą mieć ściany i stropy wykonane z materiałów niepalnych – żelbetowe lub betonowe, dopuszcza się w przypadku ścian, które nie stykają się z gruntem murowanych i otynkowanych, dno tuneli i kanałów o</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konstrukcji żelbetowej.</w:t>
      </w:r>
    </w:p>
    <w:p w14:paraId="3CB3BDD9"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Pomieszczenia, tunele i kanały kablowe będą stanowić wydzieloną strefę pożarową.</w:t>
      </w:r>
    </w:p>
    <w:p w14:paraId="56870280"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Tunele i kanały kablowe należy podzielić na strefy ogniowe.</w:t>
      </w:r>
    </w:p>
    <w:p w14:paraId="1477CC15"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lastRenderedPageBreak/>
        <w:t>Przejścia kabli przez ściany pomieszczeń, tuneli i kanałów będą wykonane w przepustach rurowych w sposób zabezpieczający przed ewentualnym napływem wody z zewnątrz i uszczelnione materiałem zapewniającym odpowiednią odporność ogniową.</w:t>
      </w:r>
    </w:p>
    <w:p w14:paraId="52DD0477" w14:textId="6BD9A96B"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W pomieszczeniach i tunelach kablowych przechodnich wysokość minimalna będzie wynosić 2,2</w:t>
      </w:r>
      <w:r w:rsidR="00F44E99">
        <w:rPr>
          <w:rFonts w:asciiTheme="minorHAnsi" w:hAnsiTheme="minorHAnsi" w:cstheme="minorHAnsi"/>
          <w:sz w:val="22"/>
          <w:szCs w:val="22"/>
        </w:rPr>
        <w:t> </w:t>
      </w:r>
      <w:r w:rsidRPr="001041A6">
        <w:rPr>
          <w:rFonts w:asciiTheme="minorHAnsi" w:hAnsiTheme="minorHAnsi" w:cstheme="minorHAnsi"/>
          <w:sz w:val="22"/>
          <w:szCs w:val="22"/>
        </w:rPr>
        <w:t>m (dopuszczalne miejscowe obniżenia do 2,0</w:t>
      </w:r>
      <w:r w:rsidR="00F44E99">
        <w:rPr>
          <w:rFonts w:asciiTheme="minorHAnsi" w:hAnsiTheme="minorHAnsi" w:cstheme="minorHAnsi"/>
          <w:sz w:val="22"/>
          <w:szCs w:val="22"/>
        </w:rPr>
        <w:t> </w:t>
      </w:r>
      <w:r w:rsidRPr="001041A6">
        <w:rPr>
          <w:rFonts w:asciiTheme="minorHAnsi" w:hAnsiTheme="minorHAnsi" w:cstheme="minorHAnsi"/>
          <w:sz w:val="22"/>
          <w:szCs w:val="22"/>
        </w:rPr>
        <w:t>m na długości 0,5</w:t>
      </w:r>
      <w:r w:rsidR="00F44E99">
        <w:rPr>
          <w:rFonts w:asciiTheme="minorHAnsi" w:hAnsiTheme="minorHAnsi" w:cstheme="minorHAnsi"/>
          <w:sz w:val="22"/>
          <w:szCs w:val="22"/>
        </w:rPr>
        <w:t> </w:t>
      </w:r>
      <w:r w:rsidRPr="001041A6">
        <w:rPr>
          <w:rFonts w:asciiTheme="minorHAnsi" w:hAnsiTheme="minorHAnsi" w:cstheme="minorHAnsi"/>
          <w:sz w:val="22"/>
          <w:szCs w:val="22"/>
        </w:rPr>
        <w:t>m) i minimalna szerokość przejścia 0,8</w:t>
      </w:r>
      <w:r w:rsidR="00F44E99">
        <w:rPr>
          <w:rFonts w:asciiTheme="minorHAnsi" w:hAnsiTheme="minorHAnsi" w:cstheme="minorHAnsi"/>
          <w:sz w:val="22"/>
          <w:szCs w:val="22"/>
        </w:rPr>
        <w:t> </w:t>
      </w:r>
      <w:r w:rsidRPr="001041A6">
        <w:rPr>
          <w:rFonts w:asciiTheme="minorHAnsi" w:hAnsiTheme="minorHAnsi" w:cstheme="minorHAnsi"/>
          <w:sz w:val="22"/>
          <w:szCs w:val="22"/>
        </w:rPr>
        <w:t>m (w wyjątkowych przypadkach dopuszczalne jest miejscowe przewężenie do 0,6</w:t>
      </w:r>
      <w:r w:rsidR="006762A7">
        <w:rPr>
          <w:rFonts w:asciiTheme="minorHAnsi" w:hAnsiTheme="minorHAnsi" w:cstheme="minorHAnsi"/>
          <w:sz w:val="22"/>
          <w:szCs w:val="22"/>
        </w:rPr>
        <w:t> </w:t>
      </w:r>
      <w:r w:rsidRPr="001041A6">
        <w:rPr>
          <w:rFonts w:asciiTheme="minorHAnsi" w:hAnsiTheme="minorHAnsi" w:cstheme="minorHAnsi"/>
          <w:sz w:val="22"/>
          <w:szCs w:val="22"/>
        </w:rPr>
        <w:t>m na długości 0,5</w:t>
      </w:r>
      <w:r w:rsidR="00F44E99">
        <w:rPr>
          <w:rFonts w:asciiTheme="minorHAnsi" w:hAnsiTheme="minorHAnsi" w:cstheme="minorHAnsi"/>
          <w:sz w:val="22"/>
          <w:szCs w:val="22"/>
        </w:rPr>
        <w:t> </w:t>
      </w:r>
      <w:r w:rsidRPr="001041A6">
        <w:rPr>
          <w:rFonts w:asciiTheme="minorHAnsi" w:hAnsiTheme="minorHAnsi" w:cstheme="minorHAnsi"/>
          <w:sz w:val="22"/>
          <w:szCs w:val="22"/>
        </w:rPr>
        <w:t>m).</w:t>
      </w:r>
    </w:p>
    <w:p w14:paraId="040123F9"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Pomieszczenia i tunele kablowe będą posiadały co najmniej dwa wyjścia zamykane drzwiami o odporności ogniowej, wyposażonymi w zamki </w:t>
      </w:r>
      <w:proofErr w:type="spellStart"/>
      <w:r w:rsidRPr="001041A6">
        <w:rPr>
          <w:rFonts w:asciiTheme="minorHAnsi" w:hAnsiTheme="minorHAnsi" w:cstheme="minorHAnsi"/>
          <w:sz w:val="22"/>
          <w:szCs w:val="22"/>
        </w:rPr>
        <w:t>antypaniczne</w:t>
      </w:r>
      <w:proofErr w:type="spellEnd"/>
      <w:r w:rsidRPr="001041A6">
        <w:rPr>
          <w:rFonts w:asciiTheme="minorHAnsi" w:hAnsiTheme="minorHAnsi" w:cstheme="minorHAnsi"/>
          <w:sz w:val="22"/>
          <w:szCs w:val="22"/>
        </w:rPr>
        <w:t>.</w:t>
      </w:r>
    </w:p>
    <w:p w14:paraId="3ACDB9A9" w14:textId="5F181B85"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Drzwi będą wyposażone w system zamków energetycznych do pomieszczeń ruchu elektrycznego, uzgodniony z </w:t>
      </w:r>
      <w:r w:rsidR="006762A7">
        <w:rPr>
          <w:rFonts w:asciiTheme="minorHAnsi" w:hAnsiTheme="minorHAnsi" w:cstheme="minorHAnsi"/>
          <w:sz w:val="22"/>
          <w:szCs w:val="22"/>
        </w:rPr>
        <w:t>Zamawiającym</w:t>
      </w:r>
      <w:r w:rsidRPr="001041A6">
        <w:rPr>
          <w:rFonts w:asciiTheme="minorHAnsi" w:hAnsiTheme="minorHAnsi" w:cstheme="minorHAnsi"/>
          <w:sz w:val="22"/>
          <w:szCs w:val="22"/>
        </w:rPr>
        <w:t>.</w:t>
      </w:r>
    </w:p>
    <w:p w14:paraId="015856B3" w14:textId="5550966C"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Przykrycie kanałów będzie niepalne i zabezpieczające przed przedostaniem się do wnętrza kanału zanieczyszczeń i wody. Wskazane jest, aby możliwe było odkrycie odcinka kanału na całej jego długości.</w:t>
      </w:r>
    </w:p>
    <w:p w14:paraId="3502BD63" w14:textId="502C9A93"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Konstrukcja pomieszczeń kablowych, tuneli i kanałów kablowych będzie zabezpieczać przed przedostawaniem się drobnych zwierząt</w:t>
      </w:r>
      <w:r w:rsidR="00E10AC9">
        <w:rPr>
          <w:rFonts w:asciiTheme="minorHAnsi" w:hAnsiTheme="minorHAnsi" w:cstheme="minorHAnsi"/>
          <w:sz w:val="22"/>
          <w:szCs w:val="22"/>
        </w:rPr>
        <w:t>,</w:t>
      </w:r>
      <w:r w:rsidR="00E10AC9" w:rsidRPr="004306FD">
        <w:rPr>
          <w:rFonts w:asciiTheme="minorHAnsi" w:hAnsiTheme="minorHAnsi" w:cstheme="minorHAnsi"/>
          <w:sz w:val="22"/>
          <w:szCs w:val="22"/>
        </w:rPr>
        <w:t xml:space="preserve"> jak np. ptaki, nietoperze, gryzonie</w:t>
      </w:r>
      <w:r w:rsidRPr="001041A6">
        <w:rPr>
          <w:rFonts w:asciiTheme="minorHAnsi" w:hAnsiTheme="minorHAnsi" w:cstheme="minorHAnsi"/>
          <w:sz w:val="22"/>
          <w:szCs w:val="22"/>
        </w:rPr>
        <w:t>.</w:t>
      </w:r>
    </w:p>
    <w:p w14:paraId="452846D2" w14:textId="0FA7A07A"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Pomieszczenia i tunele kablowe będą wyposażone w stałe oświetlenie elektryczne oraz oświetlenie ewakuacyjne.</w:t>
      </w:r>
    </w:p>
    <w:p w14:paraId="3531D30C"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Pomieszczenia, tunele i kanały kablowe będą zabezpieczone przed zalaniem przez wody gruntowe, opadowe, a także pochodzące z awarii instalacji wodnej lub akcji gaśniczej. W tym celu dno, ściany i znajdujące się w nich przepusty oraz strop powinny posiadać odpowiednią wodoszczelność. Krawędź kanału kablowego zewnętrznego, prowadzonego po otwartym terenie, będzie prowadzona 10 cm powyżej poziomu terenu.</w:t>
      </w:r>
    </w:p>
    <w:p w14:paraId="537A52F8"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System usuwania wody na wypadek przedostania się jej do pomieszczenia, tunelu lub kanału będzie uwzględniał wodę z akcji gaśniczej.</w:t>
      </w:r>
    </w:p>
    <w:p w14:paraId="16CDC53E" w14:textId="2CC429BC"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Nie dopuszcza się bezpośredniego połączenia odwodnień kanałów kablowych z kanalizacją deszczową. Odprowadzenie wody będzie realizowane tłocznie do kanalizacji deszczowej, za pomocą pomp zatapialnych zabudowanych w kanałach pracujących automatycznie. </w:t>
      </w:r>
    </w:p>
    <w:p w14:paraId="6F14AA7F" w14:textId="4A802C8D"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Pomieszczenia i tunele kablowe będą posiadać wentylację naturalną </w:t>
      </w:r>
      <w:r w:rsidR="006F002F">
        <w:rPr>
          <w:rFonts w:asciiTheme="minorHAnsi" w:hAnsiTheme="minorHAnsi" w:cstheme="minorHAnsi"/>
          <w:sz w:val="22"/>
          <w:szCs w:val="22"/>
        </w:rPr>
        <w:t>lub</w:t>
      </w:r>
      <w:r w:rsidR="006F002F" w:rsidRPr="001041A6">
        <w:rPr>
          <w:rFonts w:asciiTheme="minorHAnsi" w:hAnsiTheme="minorHAnsi" w:cstheme="minorHAnsi"/>
          <w:sz w:val="22"/>
          <w:szCs w:val="22"/>
        </w:rPr>
        <w:t xml:space="preserve"> </w:t>
      </w:r>
      <w:r w:rsidRPr="001041A6">
        <w:rPr>
          <w:rFonts w:asciiTheme="minorHAnsi" w:hAnsiTheme="minorHAnsi" w:cstheme="minorHAnsi"/>
          <w:sz w:val="22"/>
          <w:szCs w:val="22"/>
        </w:rPr>
        <w:t>wymuszoną.</w:t>
      </w:r>
    </w:p>
    <w:p w14:paraId="06DDB537" w14:textId="22A58FEE" w:rsidR="006E4C9C" w:rsidRPr="001041A6" w:rsidRDefault="006E4C9C" w:rsidP="001041A6">
      <w:pPr>
        <w:pStyle w:val="akapit"/>
        <w:numPr>
          <w:ilvl w:val="0"/>
          <w:numId w:val="61"/>
        </w:numPr>
        <w:tabs>
          <w:tab w:val="num" w:pos="426"/>
        </w:tabs>
        <w:spacing w:line="276" w:lineRule="auto"/>
        <w:rPr>
          <w:rFonts w:asciiTheme="minorHAnsi" w:hAnsiTheme="minorHAnsi" w:cstheme="minorHAnsi"/>
          <w:sz w:val="22"/>
          <w:szCs w:val="22"/>
        </w:rPr>
      </w:pPr>
      <w:r w:rsidRPr="001041A6">
        <w:rPr>
          <w:rFonts w:asciiTheme="minorHAnsi" w:hAnsiTheme="minorHAnsi" w:cstheme="minorHAnsi"/>
          <w:sz w:val="22"/>
          <w:szCs w:val="22"/>
        </w:rPr>
        <w:t>Wykończenia pomieszczeń zgodnie z wymaganiami zawartymi w punkcie dotyczącym standardów wykończenia pomieszczeń.</w:t>
      </w:r>
    </w:p>
    <w:p w14:paraId="69704E18" w14:textId="59C13AEB" w:rsidR="00871CA1" w:rsidRDefault="00871CA1">
      <w:pPr>
        <w:rPr>
          <w:rFonts w:eastAsia="Times New Roman" w:cs="Arial"/>
          <w:b/>
          <w:bCs/>
          <w:color w:val="000000"/>
          <w:kern w:val="0"/>
          <w:lang w:eastAsia="pl-PL"/>
          <w14:ligatures w14:val="none"/>
        </w:rPr>
      </w:pPr>
    </w:p>
    <w:p w14:paraId="027DA1D4" w14:textId="477187B7" w:rsidR="006E4C9C" w:rsidRPr="00E56F33" w:rsidRDefault="006E4C9C" w:rsidP="00F44E99">
      <w:pPr>
        <w:pStyle w:val="2nagwek2"/>
      </w:pPr>
      <w:bookmarkStart w:id="86" w:name="_Toc162980341"/>
      <w:r w:rsidRPr="00E56F33">
        <w:t>Pomosty kablowe</w:t>
      </w:r>
      <w:bookmarkEnd w:id="86"/>
    </w:p>
    <w:p w14:paraId="28B5E0E3" w14:textId="77777777" w:rsidR="006E4C9C" w:rsidRPr="00E56F33" w:rsidRDefault="006E4C9C" w:rsidP="006F002F">
      <w:pPr>
        <w:keepNext/>
        <w:spacing w:before="120" w:after="0"/>
        <w:ind w:left="0" w:firstLine="0"/>
        <w:rPr>
          <w:rFonts w:cstheme="minorHAnsi"/>
        </w:rPr>
      </w:pPr>
      <w:r w:rsidRPr="00E56F33">
        <w:rPr>
          <w:rFonts w:cstheme="minorHAnsi"/>
        </w:rPr>
        <w:t>Pomosty kablowe będą spełniać następujące wymagania:</w:t>
      </w:r>
    </w:p>
    <w:p w14:paraId="64813803"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Pomosty kablowe (estakady) – ich konstrukcja będzie prowadzona na wysokości uwzględniającej wymagania odnoszące się do dróg transportowych oraz dróg pożarowych.</w:t>
      </w:r>
    </w:p>
    <w:p w14:paraId="4C4EA9E0"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W miejscach przecięcia trasy pomostu z drogami, podpory pomostów (słupy) należy sytuować w miejscach poza skrajnią drogową i odpowiednio zabezpieczyć od uderzeń pojazdów lub uwzględnić siłę uderzenia w obliczeniach pomostu zgodnie z obowiązującymi polskimi normami.</w:t>
      </w:r>
    </w:p>
    <w:p w14:paraId="00D7C79A"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Pomost musi mieć wytrzymałość przystosowaną do obciążeń zewnętrznych stałych i zmiennych przewidzianych w polskich normach.</w:t>
      </w:r>
    </w:p>
    <w:p w14:paraId="71110E86"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lastRenderedPageBreak/>
        <w:t>Pomost będzie mieć co najmniej dwa wejścia wykonane zgodnie z obowiązującymi polskimi przepisami.</w:t>
      </w:r>
    </w:p>
    <w:p w14:paraId="366711A2"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Chodnik pomostu będzie wykonany z ocynkowanych stalowych kratek pomostowych (o ile nie jest to sprzeczne z innymi szczegółowymi wymaganiami).</w:t>
      </w:r>
    </w:p>
    <w:p w14:paraId="2B1C48E6"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Kable prowadzone na pomoście będą zabezpieczone przed bezpośrednimi promieniami słonecznymi i promieniowaniem silnych źródeł ciepła.</w:t>
      </w:r>
    </w:p>
    <w:p w14:paraId="0150FA31" w14:textId="4ADE64D0" w:rsidR="008C675F"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Metalowa konstrukcja pomostu będzie uziemiona.</w:t>
      </w:r>
    </w:p>
    <w:p w14:paraId="70186447" w14:textId="1470EE06" w:rsidR="001041A6" w:rsidRDefault="001041A6" w:rsidP="00871CA1">
      <w:pPr>
        <w:ind w:left="0" w:firstLine="0"/>
        <w:rPr>
          <w:rFonts w:eastAsia="Times New Roman" w:cs="Arial"/>
          <w:b/>
          <w:bCs/>
          <w:color w:val="000000"/>
          <w:kern w:val="0"/>
          <w:lang w:eastAsia="pl-PL"/>
          <w14:ligatures w14:val="none"/>
        </w:rPr>
      </w:pPr>
    </w:p>
    <w:p w14:paraId="6AE74660" w14:textId="1161CD94" w:rsidR="00D34305" w:rsidRPr="00E56F33" w:rsidRDefault="00D34305" w:rsidP="00F44E99">
      <w:pPr>
        <w:pStyle w:val="2nagwek2"/>
      </w:pPr>
      <w:bookmarkStart w:id="87" w:name="_Toc162980342"/>
      <w:r w:rsidRPr="00E56F33">
        <w:t>Szynoprzewody</w:t>
      </w:r>
      <w:bookmarkEnd w:id="87"/>
    </w:p>
    <w:p w14:paraId="6BC8D6F9" w14:textId="317B905B" w:rsidR="007F7DE7" w:rsidRPr="00F200A2" w:rsidRDefault="00D34305" w:rsidP="00203A48">
      <w:pPr>
        <w:ind w:left="0" w:firstLine="0"/>
      </w:pPr>
      <w:r w:rsidRPr="00E56F33">
        <w:t>Połączenia między transformatorami SN/</w:t>
      </w:r>
      <w:proofErr w:type="spellStart"/>
      <w:r w:rsidRPr="00E56F33">
        <w:t>nN</w:t>
      </w:r>
      <w:proofErr w:type="spellEnd"/>
      <w:r w:rsidRPr="00E56F33">
        <w:t xml:space="preserve"> a rozdzielniami </w:t>
      </w:r>
      <w:proofErr w:type="spellStart"/>
      <w:r w:rsidRPr="00E56F33">
        <w:t>nN</w:t>
      </w:r>
      <w:proofErr w:type="spellEnd"/>
      <w:r w:rsidRPr="00E56F33">
        <w:t xml:space="preserve"> mają być wykonane szynoprzewodami miedzianymi lub w uzasadnionych przypadkach kablem za zgodą Z</w:t>
      </w:r>
      <w:r w:rsidR="00BE1AC9" w:rsidRPr="00E56F33">
        <w:t>amawiającego</w:t>
      </w:r>
      <w:r w:rsidRPr="00E56F33">
        <w:t>.</w:t>
      </w:r>
    </w:p>
    <w:sectPr w:rsidR="007F7DE7" w:rsidRPr="00F200A2" w:rsidSect="008128BF">
      <w:headerReference w:type="default" r:id="rId11"/>
      <w:footerReference w:type="default" r:id="rId12"/>
      <w:headerReference w:type="first" r:id="rId13"/>
      <w:pgSz w:w="11906" w:h="16838"/>
      <w:pgMar w:top="1417" w:right="1417" w:bottom="1417" w:left="1417" w:header="708" w:footer="24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B2621" w14:textId="77777777" w:rsidR="008128BF" w:rsidRDefault="008128BF" w:rsidP="00E1134D">
      <w:pPr>
        <w:spacing w:after="0" w:line="240" w:lineRule="auto"/>
      </w:pPr>
      <w:r>
        <w:separator/>
      </w:r>
    </w:p>
    <w:p w14:paraId="0072993B" w14:textId="77777777" w:rsidR="008128BF" w:rsidRDefault="008128BF"/>
  </w:endnote>
  <w:endnote w:type="continuationSeparator" w:id="0">
    <w:p w14:paraId="42598934" w14:textId="77777777" w:rsidR="008128BF" w:rsidRDefault="008128BF" w:rsidP="00E1134D">
      <w:pPr>
        <w:spacing w:after="0" w:line="240" w:lineRule="auto"/>
      </w:pPr>
      <w:r>
        <w:continuationSeparator/>
      </w:r>
    </w:p>
    <w:p w14:paraId="7FF16694" w14:textId="77777777" w:rsidR="008128BF" w:rsidRDefault="008128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CB183" w14:textId="77777777" w:rsidR="008F5A6D" w:rsidRPr="0030563C" w:rsidRDefault="008F5A6D" w:rsidP="008F5A6D">
    <w:pPr>
      <w:pStyle w:val="Stopka"/>
      <w:rPr>
        <w:rFonts w:cstheme="minorHAnsi"/>
      </w:rPr>
    </w:pPr>
    <w:bookmarkStart w:id="88" w:name="_Hlk136857559"/>
    <w:bookmarkStart w:id="89" w:name="_Hlk156977988"/>
    <w:bookmarkStart w:id="90" w:name="_Hlk156977989"/>
  </w:p>
  <w:p w14:paraId="6CE2B1F3" w14:textId="77777777" w:rsidR="008F5A6D" w:rsidRPr="0030563C" w:rsidRDefault="008F5A6D" w:rsidP="008F5A6D">
    <w:pPr>
      <w:pStyle w:val="Stopka"/>
      <w:pBdr>
        <w:top w:val="single" w:sz="4" w:space="1" w:color="auto"/>
      </w:pBdr>
      <w:jc w:val="center"/>
      <w:rPr>
        <w:rFonts w:cstheme="minorHAnsi"/>
        <w:sz w:val="8"/>
        <w:szCs w:val="8"/>
      </w:rPr>
    </w:pPr>
  </w:p>
  <w:p w14:paraId="4FD19C6E" w14:textId="77777777" w:rsidR="008F5A6D" w:rsidRPr="0030563C" w:rsidRDefault="008F5A6D" w:rsidP="008F5A6D">
    <w:pPr>
      <w:pStyle w:val="Stopka"/>
      <w:pBdr>
        <w:top w:val="single" w:sz="4" w:space="1" w:color="auto"/>
      </w:pBdr>
      <w:jc w:val="center"/>
      <w:rPr>
        <w:rFonts w:cstheme="minorHAnsi"/>
      </w:rPr>
    </w:pPr>
    <w:r w:rsidRPr="0030563C">
      <w:rPr>
        <w:rFonts w:cstheme="minorHAnsi"/>
      </w:rPr>
      <w:t>Program Funkcjonalno-Użytkowy dla inwestycji pn.</w:t>
    </w:r>
    <w:r w:rsidRPr="0030563C">
      <w:rPr>
        <w:rFonts w:cstheme="minorHAnsi"/>
      </w:rPr>
      <w:br/>
      <w:t xml:space="preserve"> „Budowa instalacji termicznego przekształcania odpadów komunalnych w Koszalinie”</w:t>
    </w:r>
  </w:p>
  <w:p w14:paraId="0FFF34D7" w14:textId="20B281CC" w:rsidR="00AC116A" w:rsidRPr="008F5A6D" w:rsidRDefault="008F5A6D" w:rsidP="008F5A6D">
    <w:pPr>
      <w:pStyle w:val="Stopka"/>
      <w:jc w:val="center"/>
      <w:rPr>
        <w:rFonts w:cstheme="minorHAnsi"/>
      </w:rPr>
    </w:pPr>
    <w:r w:rsidRPr="0030563C">
      <w:rPr>
        <w:rFonts w:cstheme="minorHAnsi"/>
      </w:rPr>
      <w:t>Rozdział 2.</w:t>
    </w:r>
    <w:bookmarkEnd w:id="88"/>
    <w:bookmarkEnd w:id="89"/>
    <w:bookmarkEnd w:id="90"/>
    <w:r>
      <w:rPr>
        <w:rFonts w:cstheme="minorHAnsi"/>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94070" w14:textId="77777777" w:rsidR="008128BF" w:rsidRDefault="008128BF" w:rsidP="00E1134D">
      <w:pPr>
        <w:spacing w:after="0" w:line="240" w:lineRule="auto"/>
      </w:pPr>
      <w:bookmarkStart w:id="0" w:name="_Hlk136862511"/>
      <w:bookmarkEnd w:id="0"/>
      <w:r>
        <w:separator/>
      </w:r>
    </w:p>
    <w:p w14:paraId="0C7A0273" w14:textId="77777777" w:rsidR="008128BF" w:rsidRDefault="008128BF"/>
  </w:footnote>
  <w:footnote w:type="continuationSeparator" w:id="0">
    <w:p w14:paraId="44AA494B" w14:textId="77777777" w:rsidR="008128BF" w:rsidRDefault="008128BF" w:rsidP="00E1134D">
      <w:pPr>
        <w:spacing w:after="0" w:line="240" w:lineRule="auto"/>
      </w:pPr>
      <w:r>
        <w:continuationSeparator/>
      </w:r>
    </w:p>
    <w:p w14:paraId="53CA969D" w14:textId="77777777" w:rsidR="008128BF" w:rsidRDefault="008128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8899683"/>
      <w:docPartObj>
        <w:docPartGallery w:val="Page Numbers (Top of Page)"/>
        <w:docPartUnique/>
      </w:docPartObj>
    </w:sdtPr>
    <w:sdtEndPr/>
    <w:sdtContent>
      <w:p w14:paraId="4E36A456" w14:textId="2C1FA240" w:rsidR="005B7E8C" w:rsidRDefault="00E638CE" w:rsidP="00A71267">
        <w:pPr>
          <w:pStyle w:val="Nagwek"/>
          <w:jc w:val="center"/>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5375E" w14:textId="77D6F52A" w:rsidR="00E638CE" w:rsidRDefault="00E638CE">
    <w:pPr>
      <w:pStyle w:val="Nagwek"/>
      <w:jc w:val="center"/>
    </w:pPr>
  </w:p>
  <w:p w14:paraId="1D614248" w14:textId="4E4B1245" w:rsidR="00E638CE" w:rsidRDefault="00E638CE" w:rsidP="00E638CE">
    <w:pPr>
      <w:pStyle w:val="Nagwek"/>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1" w15:restartNumberingAfterBreak="0">
    <w:nsid w:val="FFFFFF88"/>
    <w:multiLevelType w:val="singleLevel"/>
    <w:tmpl w:val="5B5C69E8"/>
    <w:lvl w:ilvl="0">
      <w:start w:val="1"/>
      <w:numFmt w:val="decimal"/>
      <w:pStyle w:val="Listanumerowana"/>
      <w:lvlText w:val="%1."/>
      <w:lvlJc w:val="left"/>
      <w:pPr>
        <w:tabs>
          <w:tab w:val="num" w:pos="360"/>
        </w:tabs>
        <w:ind w:left="360" w:hanging="360"/>
      </w:pPr>
    </w:lvl>
  </w:abstractNum>
  <w:abstractNum w:abstractNumId="2" w15:restartNumberingAfterBreak="0">
    <w:nsid w:val="FFFFFF89"/>
    <w:multiLevelType w:val="singleLevel"/>
    <w:tmpl w:val="149AA966"/>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2181121"/>
    <w:multiLevelType w:val="hybridMultilevel"/>
    <w:tmpl w:val="B1A20E80"/>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756314C"/>
    <w:multiLevelType w:val="hybridMultilevel"/>
    <w:tmpl w:val="DDC46368"/>
    <w:lvl w:ilvl="0" w:tplc="04150001">
      <w:start w:val="1"/>
      <w:numFmt w:val="bullet"/>
      <w:lvlText w:val=""/>
      <w:lvlJc w:val="left"/>
      <w:pPr>
        <w:tabs>
          <w:tab w:val="num" w:pos="720"/>
        </w:tabs>
        <w:ind w:left="720" w:hanging="360"/>
      </w:pPr>
      <w:rPr>
        <w:rFonts w:ascii="Symbol" w:hAnsi="Symbol" w:hint="default"/>
      </w:rPr>
    </w:lvl>
    <w:lvl w:ilvl="1" w:tplc="0415000B">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7D47235"/>
    <w:multiLevelType w:val="hybridMultilevel"/>
    <w:tmpl w:val="321CECCA"/>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6" w15:restartNumberingAfterBreak="0">
    <w:nsid w:val="090A7572"/>
    <w:multiLevelType w:val="hybridMultilevel"/>
    <w:tmpl w:val="D9449AA4"/>
    <w:lvl w:ilvl="0" w:tplc="4BBA936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AC55877"/>
    <w:multiLevelType w:val="multilevel"/>
    <w:tmpl w:val="26E446DE"/>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432" w:hanging="432"/>
      </w:pPr>
      <w:rPr>
        <w:rFonts w:asciiTheme="minorHAnsi" w:hAnsiTheme="minorHAnsi" w:cs="Arial" w:hint="default"/>
        <w:b/>
        <w:sz w:val="22"/>
        <w:szCs w:val="22"/>
      </w:rPr>
    </w:lvl>
    <w:lvl w:ilvl="2">
      <w:start w:val="1"/>
      <w:numFmt w:val="decimal"/>
      <w:pStyle w:val="Nagwek3"/>
      <w:lvlText w:val="%1.%2.%3."/>
      <w:lvlJc w:val="left"/>
      <w:pPr>
        <w:ind w:left="504" w:hanging="504"/>
      </w:pPr>
      <w:rPr>
        <w:rFonts w:asciiTheme="minorHAnsi" w:hAnsiTheme="minorHAnsi" w:cs="Arial" w:hint="default"/>
      </w:rPr>
    </w:lvl>
    <w:lvl w:ilvl="3">
      <w:start w:val="1"/>
      <w:numFmt w:val="decimal"/>
      <w:pStyle w:val="Nagwek4"/>
      <w:lvlText w:val="%1.%2.%3.%4."/>
      <w:lvlJc w:val="left"/>
      <w:pPr>
        <w:ind w:left="2491" w:hanging="648"/>
      </w:p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FA48C3"/>
    <w:multiLevelType w:val="hybridMultilevel"/>
    <w:tmpl w:val="EFD0C4E8"/>
    <w:lvl w:ilvl="0" w:tplc="04150003">
      <w:start w:val="1"/>
      <w:numFmt w:val="bullet"/>
      <w:lvlText w:val="o"/>
      <w:lvlJc w:val="left"/>
      <w:pPr>
        <w:tabs>
          <w:tab w:val="num" w:pos="1068"/>
        </w:tabs>
        <w:ind w:left="1068" w:hanging="360"/>
      </w:pPr>
      <w:rPr>
        <w:rFonts w:ascii="Courier New" w:hAnsi="Courier New" w:cs="Courier New" w:hint="default"/>
      </w:rPr>
    </w:lvl>
    <w:lvl w:ilvl="1" w:tplc="FFFFFFFF">
      <w:start w:val="1"/>
      <w:numFmt w:val="bullet"/>
      <w:lvlText w:val="o"/>
      <w:lvlJc w:val="left"/>
      <w:pPr>
        <w:tabs>
          <w:tab w:val="num" w:pos="1788"/>
        </w:tabs>
        <w:ind w:left="1788" w:hanging="360"/>
      </w:pPr>
      <w:rPr>
        <w:rFonts w:ascii="Courier New" w:hAnsi="Courier New" w:hint="default"/>
      </w:rPr>
    </w:lvl>
    <w:lvl w:ilvl="2" w:tplc="FFFFFFFF">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0C4B5CB5"/>
    <w:multiLevelType w:val="hybridMultilevel"/>
    <w:tmpl w:val="B79A02F4"/>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0" w15:restartNumberingAfterBreak="0">
    <w:nsid w:val="108F63FB"/>
    <w:multiLevelType w:val="hybridMultilevel"/>
    <w:tmpl w:val="D16A8C2E"/>
    <w:lvl w:ilvl="0" w:tplc="0934879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114244BD"/>
    <w:multiLevelType w:val="multilevel"/>
    <w:tmpl w:val="DF82FACA"/>
    <w:lvl w:ilvl="0">
      <w:start w:val="1"/>
      <w:numFmt w:val="decimal"/>
      <w:lvlText w:val="%1"/>
      <w:lvlJc w:val="left"/>
      <w:pPr>
        <w:tabs>
          <w:tab w:val="num" w:pos="432"/>
        </w:tabs>
        <w:ind w:left="432" w:hanging="432"/>
      </w:pPr>
      <w:rPr>
        <w:rFonts w:ascii="Arial" w:hAnsi="Arial" w:hint="default"/>
      </w:rPr>
    </w:lvl>
    <w:lvl w:ilvl="1">
      <w:start w:val="1"/>
      <w:numFmt w:val="decimal"/>
      <w:lvlText w:val="%1.%2"/>
      <w:lvlJc w:val="left"/>
      <w:pPr>
        <w:tabs>
          <w:tab w:val="num" w:pos="0"/>
        </w:tabs>
        <w:ind w:left="0" w:firstLine="0"/>
      </w:pPr>
      <w:rPr>
        <w:rFonts w:ascii="Arial" w:hAnsi="Arial" w:hint="default"/>
        <w:color w:val="auto"/>
        <w:sz w:val="20"/>
        <w:szCs w:val="20"/>
      </w:rPr>
    </w:lvl>
    <w:lvl w:ilvl="2">
      <w:start w:val="1"/>
      <w:numFmt w:val="decimal"/>
      <w:lvlText w:val="%1.%2.%3"/>
      <w:lvlJc w:val="left"/>
      <w:pPr>
        <w:tabs>
          <w:tab w:val="num" w:pos="426"/>
        </w:tabs>
        <w:ind w:left="426" w:firstLine="0"/>
      </w:pPr>
      <w:rPr>
        <w:rFonts w:ascii="Arial" w:hAnsi="Arial" w:hint="default"/>
        <w:b w:val="0"/>
        <w:strike w:val="0"/>
        <w:color w:val="000000"/>
        <w:sz w:val="20"/>
        <w:szCs w:val="20"/>
      </w:rPr>
    </w:lvl>
    <w:lvl w:ilvl="3">
      <w:start w:val="1"/>
      <w:numFmt w:val="bullet"/>
      <w:lvlText w:val="o"/>
      <w:lvlJc w:val="left"/>
      <w:pPr>
        <w:ind w:left="1068" w:hanging="360"/>
      </w:pPr>
      <w:rPr>
        <w:rFonts w:ascii="Courier New" w:hAnsi="Courier New" w:cs="Courier New"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149C6125"/>
    <w:multiLevelType w:val="hybridMultilevel"/>
    <w:tmpl w:val="14763C74"/>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4A81967"/>
    <w:multiLevelType w:val="hybridMultilevel"/>
    <w:tmpl w:val="B572706C"/>
    <w:lvl w:ilvl="0" w:tplc="04150019">
      <w:start w:val="1"/>
      <w:numFmt w:val="lowerLetter"/>
      <w:lvlText w:val="%1."/>
      <w:lvlJc w:val="left"/>
      <w:pPr>
        <w:tabs>
          <w:tab w:val="num" w:pos="1776"/>
        </w:tabs>
        <w:ind w:left="1776" w:hanging="360"/>
      </w:pPr>
      <w:rPr>
        <w:rFonts w:hint="default"/>
      </w:rPr>
    </w:lvl>
    <w:lvl w:ilvl="1" w:tplc="FFFFFFFF">
      <w:start w:val="1"/>
      <w:numFmt w:val="bullet"/>
      <w:lvlText w:val="o"/>
      <w:lvlJc w:val="left"/>
      <w:pPr>
        <w:tabs>
          <w:tab w:val="num" w:pos="2496"/>
        </w:tabs>
        <w:ind w:left="2496" w:hanging="360"/>
      </w:pPr>
      <w:rPr>
        <w:rFonts w:ascii="Courier New" w:hAnsi="Courier New" w:hint="default"/>
      </w:rPr>
    </w:lvl>
    <w:lvl w:ilvl="2" w:tplc="FFFFFFFF">
      <w:start w:val="1"/>
      <w:numFmt w:val="bullet"/>
      <w:lvlText w:val=""/>
      <w:lvlJc w:val="left"/>
      <w:pPr>
        <w:tabs>
          <w:tab w:val="num" w:pos="3216"/>
        </w:tabs>
        <w:ind w:left="3216" w:hanging="360"/>
      </w:pPr>
      <w:rPr>
        <w:rFonts w:ascii="Wingdings" w:hAnsi="Wingdings" w:hint="default"/>
      </w:rPr>
    </w:lvl>
    <w:lvl w:ilvl="3" w:tplc="FFFFFFFF" w:tentative="1">
      <w:start w:val="1"/>
      <w:numFmt w:val="bullet"/>
      <w:lvlText w:val=""/>
      <w:lvlJc w:val="left"/>
      <w:pPr>
        <w:tabs>
          <w:tab w:val="num" w:pos="3936"/>
        </w:tabs>
        <w:ind w:left="3936" w:hanging="360"/>
      </w:pPr>
      <w:rPr>
        <w:rFonts w:ascii="Symbol" w:hAnsi="Symbol" w:hint="default"/>
      </w:rPr>
    </w:lvl>
    <w:lvl w:ilvl="4" w:tplc="FFFFFFFF" w:tentative="1">
      <w:start w:val="1"/>
      <w:numFmt w:val="bullet"/>
      <w:lvlText w:val="o"/>
      <w:lvlJc w:val="left"/>
      <w:pPr>
        <w:tabs>
          <w:tab w:val="num" w:pos="4656"/>
        </w:tabs>
        <w:ind w:left="4656" w:hanging="360"/>
      </w:pPr>
      <w:rPr>
        <w:rFonts w:ascii="Courier New" w:hAnsi="Courier New" w:hint="default"/>
      </w:rPr>
    </w:lvl>
    <w:lvl w:ilvl="5" w:tplc="FFFFFFFF" w:tentative="1">
      <w:start w:val="1"/>
      <w:numFmt w:val="bullet"/>
      <w:lvlText w:val=""/>
      <w:lvlJc w:val="left"/>
      <w:pPr>
        <w:tabs>
          <w:tab w:val="num" w:pos="5376"/>
        </w:tabs>
        <w:ind w:left="5376" w:hanging="360"/>
      </w:pPr>
      <w:rPr>
        <w:rFonts w:ascii="Wingdings" w:hAnsi="Wingdings" w:hint="default"/>
      </w:rPr>
    </w:lvl>
    <w:lvl w:ilvl="6" w:tplc="FFFFFFFF" w:tentative="1">
      <w:start w:val="1"/>
      <w:numFmt w:val="bullet"/>
      <w:lvlText w:val=""/>
      <w:lvlJc w:val="left"/>
      <w:pPr>
        <w:tabs>
          <w:tab w:val="num" w:pos="6096"/>
        </w:tabs>
        <w:ind w:left="6096" w:hanging="360"/>
      </w:pPr>
      <w:rPr>
        <w:rFonts w:ascii="Symbol" w:hAnsi="Symbol" w:hint="default"/>
      </w:rPr>
    </w:lvl>
    <w:lvl w:ilvl="7" w:tplc="FFFFFFFF" w:tentative="1">
      <w:start w:val="1"/>
      <w:numFmt w:val="bullet"/>
      <w:lvlText w:val="o"/>
      <w:lvlJc w:val="left"/>
      <w:pPr>
        <w:tabs>
          <w:tab w:val="num" w:pos="6816"/>
        </w:tabs>
        <w:ind w:left="6816" w:hanging="360"/>
      </w:pPr>
      <w:rPr>
        <w:rFonts w:ascii="Courier New" w:hAnsi="Courier New" w:hint="default"/>
      </w:rPr>
    </w:lvl>
    <w:lvl w:ilvl="8" w:tplc="FFFFFFFF" w:tentative="1">
      <w:start w:val="1"/>
      <w:numFmt w:val="bullet"/>
      <w:lvlText w:val=""/>
      <w:lvlJc w:val="left"/>
      <w:pPr>
        <w:tabs>
          <w:tab w:val="num" w:pos="7536"/>
        </w:tabs>
        <w:ind w:left="7536" w:hanging="360"/>
      </w:pPr>
      <w:rPr>
        <w:rFonts w:ascii="Wingdings" w:hAnsi="Wingdings" w:hint="default"/>
      </w:rPr>
    </w:lvl>
  </w:abstractNum>
  <w:abstractNum w:abstractNumId="14" w15:restartNumberingAfterBreak="0">
    <w:nsid w:val="157D0E37"/>
    <w:multiLevelType w:val="hybridMultilevel"/>
    <w:tmpl w:val="C87CC934"/>
    <w:lvl w:ilvl="0" w:tplc="04150003">
      <w:start w:val="1"/>
      <w:numFmt w:val="bullet"/>
      <w:lvlText w:val="o"/>
      <w:lvlJc w:val="left"/>
      <w:pPr>
        <w:tabs>
          <w:tab w:val="num" w:pos="1068"/>
        </w:tabs>
        <w:ind w:left="1068" w:hanging="360"/>
      </w:pPr>
      <w:rPr>
        <w:rFonts w:ascii="Courier New" w:hAnsi="Courier New" w:cs="Courier New" w:hint="default"/>
      </w:rPr>
    </w:lvl>
    <w:lvl w:ilvl="1" w:tplc="FFFFFFFF">
      <w:start w:val="1"/>
      <w:numFmt w:val="bullet"/>
      <w:lvlText w:val="o"/>
      <w:lvlJc w:val="left"/>
      <w:pPr>
        <w:tabs>
          <w:tab w:val="num" w:pos="1788"/>
        </w:tabs>
        <w:ind w:left="1788" w:hanging="360"/>
      </w:pPr>
      <w:rPr>
        <w:rFonts w:ascii="Courier New" w:hAnsi="Courier New" w:hint="default"/>
      </w:rPr>
    </w:lvl>
    <w:lvl w:ilvl="2" w:tplc="FFFFFFFF">
      <w:start w:val="1"/>
      <w:numFmt w:val="bullet"/>
      <w:lvlText w:val=""/>
      <w:lvlJc w:val="left"/>
      <w:pPr>
        <w:tabs>
          <w:tab w:val="num" w:pos="2508"/>
        </w:tabs>
        <w:ind w:left="2508" w:hanging="360"/>
      </w:pPr>
      <w:rPr>
        <w:rFonts w:ascii="Wingdings" w:hAnsi="Wingdings" w:hint="default"/>
      </w:rPr>
    </w:lvl>
    <w:lvl w:ilvl="3" w:tplc="FFFFFFFF">
      <w:numFmt w:val="bullet"/>
      <w:lvlText w:val="•"/>
      <w:lvlJc w:val="left"/>
      <w:pPr>
        <w:ind w:left="3300" w:hanging="432"/>
      </w:pPr>
      <w:rPr>
        <w:rFonts w:ascii="Calibri" w:eastAsiaTheme="minorHAnsi" w:hAnsi="Calibri" w:cs="Calibri"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18ED65A2"/>
    <w:multiLevelType w:val="hybridMultilevel"/>
    <w:tmpl w:val="84D41DE2"/>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6" w15:restartNumberingAfterBreak="0">
    <w:nsid w:val="19B620C3"/>
    <w:multiLevelType w:val="hybridMultilevel"/>
    <w:tmpl w:val="33F6CC0A"/>
    <w:lvl w:ilvl="0" w:tplc="BE92A0D0">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7" w15:restartNumberingAfterBreak="0">
    <w:nsid w:val="1B3737C6"/>
    <w:multiLevelType w:val="hybridMultilevel"/>
    <w:tmpl w:val="31285328"/>
    <w:lvl w:ilvl="0" w:tplc="4BBA9362">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C7C6C74"/>
    <w:multiLevelType w:val="hybridMultilevel"/>
    <w:tmpl w:val="F15A92EC"/>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E5C6734"/>
    <w:multiLevelType w:val="hybridMultilevel"/>
    <w:tmpl w:val="FA48422C"/>
    <w:lvl w:ilvl="0" w:tplc="4BBA9362">
      <w:start w:val="1"/>
      <w:numFmt w:val="bullet"/>
      <w:lvlText w:val=""/>
      <w:lvlJc w:val="left"/>
      <w:pPr>
        <w:tabs>
          <w:tab w:val="num" w:pos="2496"/>
        </w:tabs>
        <w:ind w:left="2496" w:hanging="360"/>
      </w:pPr>
      <w:rPr>
        <w:rFonts w:ascii="Symbol" w:hAnsi="Symbol" w:hint="default"/>
      </w:rPr>
    </w:lvl>
    <w:lvl w:ilvl="1" w:tplc="FFFFFFFF">
      <w:start w:val="1"/>
      <w:numFmt w:val="bullet"/>
      <w:lvlText w:val="o"/>
      <w:lvlJc w:val="left"/>
      <w:pPr>
        <w:tabs>
          <w:tab w:val="num" w:pos="3216"/>
        </w:tabs>
        <w:ind w:left="3216" w:hanging="360"/>
      </w:pPr>
      <w:rPr>
        <w:rFonts w:ascii="Courier New" w:hAnsi="Courier New" w:hint="default"/>
      </w:rPr>
    </w:lvl>
    <w:lvl w:ilvl="2" w:tplc="FFFFFFFF">
      <w:start w:val="1"/>
      <w:numFmt w:val="bullet"/>
      <w:lvlText w:val=""/>
      <w:lvlJc w:val="left"/>
      <w:pPr>
        <w:tabs>
          <w:tab w:val="num" w:pos="3936"/>
        </w:tabs>
        <w:ind w:left="3936" w:hanging="360"/>
      </w:pPr>
      <w:rPr>
        <w:rFonts w:ascii="Wingdings" w:hAnsi="Wingdings" w:hint="default"/>
      </w:rPr>
    </w:lvl>
    <w:lvl w:ilvl="3" w:tplc="FFFFFFFF" w:tentative="1">
      <w:start w:val="1"/>
      <w:numFmt w:val="bullet"/>
      <w:lvlText w:val=""/>
      <w:lvlJc w:val="left"/>
      <w:pPr>
        <w:tabs>
          <w:tab w:val="num" w:pos="4656"/>
        </w:tabs>
        <w:ind w:left="4656" w:hanging="360"/>
      </w:pPr>
      <w:rPr>
        <w:rFonts w:ascii="Symbol" w:hAnsi="Symbol" w:hint="default"/>
      </w:rPr>
    </w:lvl>
    <w:lvl w:ilvl="4" w:tplc="FFFFFFFF" w:tentative="1">
      <w:start w:val="1"/>
      <w:numFmt w:val="bullet"/>
      <w:lvlText w:val="o"/>
      <w:lvlJc w:val="left"/>
      <w:pPr>
        <w:tabs>
          <w:tab w:val="num" w:pos="5376"/>
        </w:tabs>
        <w:ind w:left="5376" w:hanging="360"/>
      </w:pPr>
      <w:rPr>
        <w:rFonts w:ascii="Courier New" w:hAnsi="Courier New" w:hint="default"/>
      </w:rPr>
    </w:lvl>
    <w:lvl w:ilvl="5" w:tplc="FFFFFFFF" w:tentative="1">
      <w:start w:val="1"/>
      <w:numFmt w:val="bullet"/>
      <w:lvlText w:val=""/>
      <w:lvlJc w:val="left"/>
      <w:pPr>
        <w:tabs>
          <w:tab w:val="num" w:pos="6096"/>
        </w:tabs>
        <w:ind w:left="6096" w:hanging="360"/>
      </w:pPr>
      <w:rPr>
        <w:rFonts w:ascii="Wingdings" w:hAnsi="Wingdings" w:hint="default"/>
      </w:rPr>
    </w:lvl>
    <w:lvl w:ilvl="6" w:tplc="FFFFFFFF" w:tentative="1">
      <w:start w:val="1"/>
      <w:numFmt w:val="bullet"/>
      <w:lvlText w:val=""/>
      <w:lvlJc w:val="left"/>
      <w:pPr>
        <w:tabs>
          <w:tab w:val="num" w:pos="6816"/>
        </w:tabs>
        <w:ind w:left="6816" w:hanging="360"/>
      </w:pPr>
      <w:rPr>
        <w:rFonts w:ascii="Symbol" w:hAnsi="Symbol" w:hint="default"/>
      </w:rPr>
    </w:lvl>
    <w:lvl w:ilvl="7" w:tplc="FFFFFFFF" w:tentative="1">
      <w:start w:val="1"/>
      <w:numFmt w:val="bullet"/>
      <w:lvlText w:val="o"/>
      <w:lvlJc w:val="left"/>
      <w:pPr>
        <w:tabs>
          <w:tab w:val="num" w:pos="7536"/>
        </w:tabs>
        <w:ind w:left="7536" w:hanging="360"/>
      </w:pPr>
      <w:rPr>
        <w:rFonts w:ascii="Courier New" w:hAnsi="Courier New" w:hint="default"/>
      </w:rPr>
    </w:lvl>
    <w:lvl w:ilvl="8" w:tplc="FFFFFFFF" w:tentative="1">
      <w:start w:val="1"/>
      <w:numFmt w:val="bullet"/>
      <w:lvlText w:val=""/>
      <w:lvlJc w:val="left"/>
      <w:pPr>
        <w:tabs>
          <w:tab w:val="num" w:pos="8256"/>
        </w:tabs>
        <w:ind w:left="8256" w:hanging="360"/>
      </w:pPr>
      <w:rPr>
        <w:rFonts w:ascii="Wingdings" w:hAnsi="Wingdings" w:hint="default"/>
      </w:rPr>
    </w:lvl>
  </w:abstractNum>
  <w:abstractNum w:abstractNumId="20" w15:restartNumberingAfterBreak="0">
    <w:nsid w:val="208B1E48"/>
    <w:multiLevelType w:val="hybridMultilevel"/>
    <w:tmpl w:val="F328CDE2"/>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1" w15:restartNumberingAfterBreak="0">
    <w:nsid w:val="26636884"/>
    <w:multiLevelType w:val="hybridMultilevel"/>
    <w:tmpl w:val="AF70D50C"/>
    <w:lvl w:ilvl="0" w:tplc="0934879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313212CA"/>
    <w:multiLevelType w:val="hybridMultilevel"/>
    <w:tmpl w:val="FA22B56C"/>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3" w15:restartNumberingAfterBreak="0">
    <w:nsid w:val="31B24519"/>
    <w:multiLevelType w:val="hybridMultilevel"/>
    <w:tmpl w:val="2A08BAAE"/>
    <w:lvl w:ilvl="0" w:tplc="4BBA936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37F5321"/>
    <w:multiLevelType w:val="hybridMultilevel"/>
    <w:tmpl w:val="C12A1BCE"/>
    <w:lvl w:ilvl="0" w:tplc="04150003">
      <w:start w:val="1"/>
      <w:numFmt w:val="bullet"/>
      <w:lvlText w:val="o"/>
      <w:lvlJc w:val="left"/>
      <w:pPr>
        <w:ind w:left="1434" w:hanging="360"/>
      </w:pPr>
      <w:rPr>
        <w:rFonts w:ascii="Courier New" w:hAnsi="Courier New" w:cs="Courier New" w:hint="default"/>
      </w:rPr>
    </w:lvl>
    <w:lvl w:ilvl="1" w:tplc="FFFFFFFF">
      <w:start w:val="2"/>
      <w:numFmt w:val="bullet"/>
      <w:lvlText w:val="·"/>
      <w:lvlJc w:val="left"/>
      <w:pPr>
        <w:ind w:left="2499" w:hanging="705"/>
      </w:pPr>
      <w:rPr>
        <w:rFonts w:ascii="Arial" w:eastAsia="Times New Roman" w:hAnsi="Arial" w:cs="Arial" w:hint="default"/>
      </w:rPr>
    </w:lvl>
    <w:lvl w:ilvl="2" w:tplc="FFFFFFFF" w:tentative="1">
      <w:start w:val="1"/>
      <w:numFmt w:val="bullet"/>
      <w:lvlText w:val=""/>
      <w:lvlJc w:val="left"/>
      <w:pPr>
        <w:ind w:left="2874" w:hanging="360"/>
      </w:pPr>
      <w:rPr>
        <w:rFonts w:ascii="Wingdings" w:hAnsi="Wingdings" w:hint="default"/>
      </w:rPr>
    </w:lvl>
    <w:lvl w:ilvl="3" w:tplc="FFFFFFFF" w:tentative="1">
      <w:start w:val="1"/>
      <w:numFmt w:val="bullet"/>
      <w:lvlText w:val=""/>
      <w:lvlJc w:val="left"/>
      <w:pPr>
        <w:ind w:left="3594" w:hanging="360"/>
      </w:pPr>
      <w:rPr>
        <w:rFonts w:ascii="Symbol" w:hAnsi="Symbol" w:hint="default"/>
      </w:rPr>
    </w:lvl>
    <w:lvl w:ilvl="4" w:tplc="FFFFFFFF" w:tentative="1">
      <w:start w:val="1"/>
      <w:numFmt w:val="bullet"/>
      <w:lvlText w:val="o"/>
      <w:lvlJc w:val="left"/>
      <w:pPr>
        <w:ind w:left="4314" w:hanging="360"/>
      </w:pPr>
      <w:rPr>
        <w:rFonts w:ascii="Courier New" w:hAnsi="Courier New" w:cs="Courier New" w:hint="default"/>
      </w:rPr>
    </w:lvl>
    <w:lvl w:ilvl="5" w:tplc="FFFFFFFF" w:tentative="1">
      <w:start w:val="1"/>
      <w:numFmt w:val="bullet"/>
      <w:lvlText w:val=""/>
      <w:lvlJc w:val="left"/>
      <w:pPr>
        <w:ind w:left="5034" w:hanging="360"/>
      </w:pPr>
      <w:rPr>
        <w:rFonts w:ascii="Wingdings" w:hAnsi="Wingdings" w:hint="default"/>
      </w:rPr>
    </w:lvl>
    <w:lvl w:ilvl="6" w:tplc="FFFFFFFF" w:tentative="1">
      <w:start w:val="1"/>
      <w:numFmt w:val="bullet"/>
      <w:lvlText w:val=""/>
      <w:lvlJc w:val="left"/>
      <w:pPr>
        <w:ind w:left="5754" w:hanging="360"/>
      </w:pPr>
      <w:rPr>
        <w:rFonts w:ascii="Symbol" w:hAnsi="Symbol" w:hint="default"/>
      </w:rPr>
    </w:lvl>
    <w:lvl w:ilvl="7" w:tplc="FFFFFFFF" w:tentative="1">
      <w:start w:val="1"/>
      <w:numFmt w:val="bullet"/>
      <w:lvlText w:val="o"/>
      <w:lvlJc w:val="left"/>
      <w:pPr>
        <w:ind w:left="6474" w:hanging="360"/>
      </w:pPr>
      <w:rPr>
        <w:rFonts w:ascii="Courier New" w:hAnsi="Courier New" w:cs="Courier New" w:hint="default"/>
      </w:rPr>
    </w:lvl>
    <w:lvl w:ilvl="8" w:tplc="FFFFFFFF" w:tentative="1">
      <w:start w:val="1"/>
      <w:numFmt w:val="bullet"/>
      <w:lvlText w:val=""/>
      <w:lvlJc w:val="left"/>
      <w:pPr>
        <w:ind w:left="7194" w:hanging="360"/>
      </w:pPr>
      <w:rPr>
        <w:rFonts w:ascii="Wingdings" w:hAnsi="Wingdings" w:hint="default"/>
      </w:rPr>
    </w:lvl>
  </w:abstractNum>
  <w:abstractNum w:abstractNumId="25" w15:restartNumberingAfterBreak="0">
    <w:nsid w:val="34567314"/>
    <w:multiLevelType w:val="hybridMultilevel"/>
    <w:tmpl w:val="2592CDF8"/>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6" w15:restartNumberingAfterBreak="0">
    <w:nsid w:val="34820DC6"/>
    <w:multiLevelType w:val="hybridMultilevel"/>
    <w:tmpl w:val="85F69E02"/>
    <w:lvl w:ilvl="0" w:tplc="FFFFFFFF">
      <w:start w:val="1"/>
      <w:numFmt w:val="decimal"/>
      <w:lvlText w:val="%1."/>
      <w:lvlJc w:val="left"/>
      <w:pPr>
        <w:ind w:left="360" w:hanging="360"/>
      </w:pPr>
    </w:lvl>
    <w:lvl w:ilvl="1" w:tplc="FFFFFFFF">
      <w:start w:val="1"/>
      <w:numFmt w:val="bullet"/>
      <w:lvlText w:val=""/>
      <w:lvlJc w:val="left"/>
      <w:pPr>
        <w:ind w:left="720" w:hanging="360"/>
      </w:pPr>
      <w:rPr>
        <w:rFonts w:ascii="Symbol" w:hAnsi="Symbol" w:hint="default"/>
      </w:rPr>
    </w:lvl>
    <w:lvl w:ilvl="2" w:tplc="04150003">
      <w:start w:val="1"/>
      <w:numFmt w:val="bullet"/>
      <w:lvlText w:val="o"/>
      <w:lvlJc w:val="left"/>
      <w:pPr>
        <w:ind w:left="1440" w:hanging="360"/>
      </w:pPr>
      <w:rPr>
        <w:rFonts w:ascii="Courier New" w:hAnsi="Courier New" w:cs="Courier New" w:hint="default"/>
      </w:r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38153231"/>
    <w:multiLevelType w:val="hybridMultilevel"/>
    <w:tmpl w:val="B08EDDB0"/>
    <w:lvl w:ilvl="0" w:tplc="4BBA9362">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39CF0810"/>
    <w:multiLevelType w:val="hybridMultilevel"/>
    <w:tmpl w:val="39F241DE"/>
    <w:lvl w:ilvl="0" w:tplc="4BBA9362">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CD9062C"/>
    <w:multiLevelType w:val="hybridMultilevel"/>
    <w:tmpl w:val="9D1CA9A6"/>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E5214BB"/>
    <w:multiLevelType w:val="hybridMultilevel"/>
    <w:tmpl w:val="4EE4DD78"/>
    <w:lvl w:ilvl="0" w:tplc="04150003">
      <w:start w:val="1"/>
      <w:numFmt w:val="bullet"/>
      <w:lvlText w:val="o"/>
      <w:lvlJc w:val="left"/>
      <w:pPr>
        <w:tabs>
          <w:tab w:val="num" w:pos="1068"/>
        </w:tabs>
        <w:ind w:left="1068" w:hanging="360"/>
      </w:pPr>
      <w:rPr>
        <w:rFonts w:ascii="Courier New" w:hAnsi="Courier New" w:cs="Courier New" w:hint="default"/>
      </w:rPr>
    </w:lvl>
    <w:lvl w:ilvl="1" w:tplc="FFFFFFFF">
      <w:start w:val="1"/>
      <w:numFmt w:val="bullet"/>
      <w:lvlText w:val="o"/>
      <w:lvlJc w:val="left"/>
      <w:pPr>
        <w:tabs>
          <w:tab w:val="num" w:pos="1788"/>
        </w:tabs>
        <w:ind w:left="1788" w:hanging="360"/>
      </w:pPr>
      <w:rPr>
        <w:rFonts w:ascii="Courier New" w:hAnsi="Courier New" w:hint="default"/>
      </w:rPr>
    </w:lvl>
    <w:lvl w:ilvl="2" w:tplc="FFFFFFFF">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31" w15:restartNumberingAfterBreak="0">
    <w:nsid w:val="4002524E"/>
    <w:multiLevelType w:val="hybridMultilevel"/>
    <w:tmpl w:val="763C721E"/>
    <w:lvl w:ilvl="0" w:tplc="0934879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406100F1"/>
    <w:multiLevelType w:val="hybridMultilevel"/>
    <w:tmpl w:val="A6A0B6A4"/>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093149A"/>
    <w:multiLevelType w:val="hybridMultilevel"/>
    <w:tmpl w:val="70107F24"/>
    <w:lvl w:ilvl="0" w:tplc="04150003">
      <w:start w:val="1"/>
      <w:numFmt w:val="bullet"/>
      <w:lvlText w:val="o"/>
      <w:lvlJc w:val="left"/>
      <w:pPr>
        <w:ind w:left="1434" w:hanging="360"/>
      </w:pPr>
      <w:rPr>
        <w:rFonts w:ascii="Courier New" w:hAnsi="Courier New" w:cs="Courier New" w:hint="default"/>
      </w:rPr>
    </w:lvl>
    <w:lvl w:ilvl="1" w:tplc="FFFFFFFF" w:tentative="1">
      <w:start w:val="1"/>
      <w:numFmt w:val="bullet"/>
      <w:lvlText w:val="o"/>
      <w:lvlJc w:val="left"/>
      <w:pPr>
        <w:ind w:left="2154" w:hanging="360"/>
      </w:pPr>
      <w:rPr>
        <w:rFonts w:ascii="Courier New" w:hAnsi="Courier New" w:cs="Courier New" w:hint="default"/>
      </w:rPr>
    </w:lvl>
    <w:lvl w:ilvl="2" w:tplc="FFFFFFFF" w:tentative="1">
      <w:start w:val="1"/>
      <w:numFmt w:val="bullet"/>
      <w:lvlText w:val=""/>
      <w:lvlJc w:val="left"/>
      <w:pPr>
        <w:ind w:left="2874" w:hanging="360"/>
      </w:pPr>
      <w:rPr>
        <w:rFonts w:ascii="Wingdings" w:hAnsi="Wingdings" w:hint="default"/>
      </w:rPr>
    </w:lvl>
    <w:lvl w:ilvl="3" w:tplc="FFFFFFFF" w:tentative="1">
      <w:start w:val="1"/>
      <w:numFmt w:val="bullet"/>
      <w:lvlText w:val=""/>
      <w:lvlJc w:val="left"/>
      <w:pPr>
        <w:ind w:left="3594" w:hanging="360"/>
      </w:pPr>
      <w:rPr>
        <w:rFonts w:ascii="Symbol" w:hAnsi="Symbol" w:hint="default"/>
      </w:rPr>
    </w:lvl>
    <w:lvl w:ilvl="4" w:tplc="FFFFFFFF" w:tentative="1">
      <w:start w:val="1"/>
      <w:numFmt w:val="bullet"/>
      <w:lvlText w:val="o"/>
      <w:lvlJc w:val="left"/>
      <w:pPr>
        <w:ind w:left="4314" w:hanging="360"/>
      </w:pPr>
      <w:rPr>
        <w:rFonts w:ascii="Courier New" w:hAnsi="Courier New" w:cs="Courier New" w:hint="default"/>
      </w:rPr>
    </w:lvl>
    <w:lvl w:ilvl="5" w:tplc="FFFFFFFF" w:tentative="1">
      <w:start w:val="1"/>
      <w:numFmt w:val="bullet"/>
      <w:lvlText w:val=""/>
      <w:lvlJc w:val="left"/>
      <w:pPr>
        <w:ind w:left="5034" w:hanging="360"/>
      </w:pPr>
      <w:rPr>
        <w:rFonts w:ascii="Wingdings" w:hAnsi="Wingdings" w:hint="default"/>
      </w:rPr>
    </w:lvl>
    <w:lvl w:ilvl="6" w:tplc="FFFFFFFF" w:tentative="1">
      <w:start w:val="1"/>
      <w:numFmt w:val="bullet"/>
      <w:lvlText w:val=""/>
      <w:lvlJc w:val="left"/>
      <w:pPr>
        <w:ind w:left="5754" w:hanging="360"/>
      </w:pPr>
      <w:rPr>
        <w:rFonts w:ascii="Symbol" w:hAnsi="Symbol" w:hint="default"/>
      </w:rPr>
    </w:lvl>
    <w:lvl w:ilvl="7" w:tplc="FFFFFFFF" w:tentative="1">
      <w:start w:val="1"/>
      <w:numFmt w:val="bullet"/>
      <w:lvlText w:val="o"/>
      <w:lvlJc w:val="left"/>
      <w:pPr>
        <w:ind w:left="6474" w:hanging="360"/>
      </w:pPr>
      <w:rPr>
        <w:rFonts w:ascii="Courier New" w:hAnsi="Courier New" w:cs="Courier New" w:hint="default"/>
      </w:rPr>
    </w:lvl>
    <w:lvl w:ilvl="8" w:tplc="FFFFFFFF" w:tentative="1">
      <w:start w:val="1"/>
      <w:numFmt w:val="bullet"/>
      <w:lvlText w:val=""/>
      <w:lvlJc w:val="left"/>
      <w:pPr>
        <w:ind w:left="7194" w:hanging="360"/>
      </w:pPr>
      <w:rPr>
        <w:rFonts w:ascii="Wingdings" w:hAnsi="Wingdings" w:hint="default"/>
      </w:rPr>
    </w:lvl>
  </w:abstractNum>
  <w:abstractNum w:abstractNumId="34" w15:restartNumberingAfterBreak="0">
    <w:nsid w:val="489B380B"/>
    <w:multiLevelType w:val="hybridMultilevel"/>
    <w:tmpl w:val="754AF4FE"/>
    <w:lvl w:ilvl="0" w:tplc="04150003">
      <w:start w:val="1"/>
      <w:numFmt w:val="bullet"/>
      <w:lvlText w:val="o"/>
      <w:lvlJc w:val="left"/>
      <w:pPr>
        <w:ind w:left="1434" w:hanging="360"/>
      </w:pPr>
      <w:rPr>
        <w:rFonts w:ascii="Courier New" w:hAnsi="Courier New" w:cs="Courier New" w:hint="default"/>
      </w:rPr>
    </w:lvl>
    <w:lvl w:ilvl="1" w:tplc="FFFFFFFF" w:tentative="1">
      <w:start w:val="1"/>
      <w:numFmt w:val="bullet"/>
      <w:lvlText w:val="o"/>
      <w:lvlJc w:val="left"/>
      <w:pPr>
        <w:ind w:left="2154" w:hanging="360"/>
      </w:pPr>
      <w:rPr>
        <w:rFonts w:ascii="Courier New" w:hAnsi="Courier New" w:cs="Courier New" w:hint="default"/>
      </w:rPr>
    </w:lvl>
    <w:lvl w:ilvl="2" w:tplc="FFFFFFFF" w:tentative="1">
      <w:start w:val="1"/>
      <w:numFmt w:val="bullet"/>
      <w:lvlText w:val=""/>
      <w:lvlJc w:val="left"/>
      <w:pPr>
        <w:ind w:left="2874" w:hanging="360"/>
      </w:pPr>
      <w:rPr>
        <w:rFonts w:ascii="Wingdings" w:hAnsi="Wingdings" w:hint="default"/>
      </w:rPr>
    </w:lvl>
    <w:lvl w:ilvl="3" w:tplc="FFFFFFFF" w:tentative="1">
      <w:start w:val="1"/>
      <w:numFmt w:val="bullet"/>
      <w:lvlText w:val=""/>
      <w:lvlJc w:val="left"/>
      <w:pPr>
        <w:ind w:left="3594" w:hanging="360"/>
      </w:pPr>
      <w:rPr>
        <w:rFonts w:ascii="Symbol" w:hAnsi="Symbol" w:hint="default"/>
      </w:rPr>
    </w:lvl>
    <w:lvl w:ilvl="4" w:tplc="FFFFFFFF" w:tentative="1">
      <w:start w:val="1"/>
      <w:numFmt w:val="bullet"/>
      <w:lvlText w:val="o"/>
      <w:lvlJc w:val="left"/>
      <w:pPr>
        <w:ind w:left="4314" w:hanging="360"/>
      </w:pPr>
      <w:rPr>
        <w:rFonts w:ascii="Courier New" w:hAnsi="Courier New" w:cs="Courier New" w:hint="default"/>
      </w:rPr>
    </w:lvl>
    <w:lvl w:ilvl="5" w:tplc="FFFFFFFF" w:tentative="1">
      <w:start w:val="1"/>
      <w:numFmt w:val="bullet"/>
      <w:lvlText w:val=""/>
      <w:lvlJc w:val="left"/>
      <w:pPr>
        <w:ind w:left="5034" w:hanging="360"/>
      </w:pPr>
      <w:rPr>
        <w:rFonts w:ascii="Wingdings" w:hAnsi="Wingdings" w:hint="default"/>
      </w:rPr>
    </w:lvl>
    <w:lvl w:ilvl="6" w:tplc="FFFFFFFF" w:tentative="1">
      <w:start w:val="1"/>
      <w:numFmt w:val="bullet"/>
      <w:lvlText w:val=""/>
      <w:lvlJc w:val="left"/>
      <w:pPr>
        <w:ind w:left="5754" w:hanging="360"/>
      </w:pPr>
      <w:rPr>
        <w:rFonts w:ascii="Symbol" w:hAnsi="Symbol" w:hint="default"/>
      </w:rPr>
    </w:lvl>
    <w:lvl w:ilvl="7" w:tplc="FFFFFFFF" w:tentative="1">
      <w:start w:val="1"/>
      <w:numFmt w:val="bullet"/>
      <w:lvlText w:val="o"/>
      <w:lvlJc w:val="left"/>
      <w:pPr>
        <w:ind w:left="6474" w:hanging="360"/>
      </w:pPr>
      <w:rPr>
        <w:rFonts w:ascii="Courier New" w:hAnsi="Courier New" w:cs="Courier New" w:hint="default"/>
      </w:rPr>
    </w:lvl>
    <w:lvl w:ilvl="8" w:tplc="FFFFFFFF" w:tentative="1">
      <w:start w:val="1"/>
      <w:numFmt w:val="bullet"/>
      <w:lvlText w:val=""/>
      <w:lvlJc w:val="left"/>
      <w:pPr>
        <w:ind w:left="7194" w:hanging="360"/>
      </w:pPr>
      <w:rPr>
        <w:rFonts w:ascii="Wingdings" w:hAnsi="Wingdings" w:hint="default"/>
      </w:rPr>
    </w:lvl>
  </w:abstractNum>
  <w:abstractNum w:abstractNumId="35" w15:restartNumberingAfterBreak="0">
    <w:nsid w:val="49D00525"/>
    <w:multiLevelType w:val="hybridMultilevel"/>
    <w:tmpl w:val="0E2603E0"/>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36" w15:restartNumberingAfterBreak="0">
    <w:nsid w:val="4A155995"/>
    <w:multiLevelType w:val="hybridMultilevel"/>
    <w:tmpl w:val="C1CAFEA4"/>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A9A4DB1"/>
    <w:multiLevelType w:val="hybridMultilevel"/>
    <w:tmpl w:val="A8AC3C38"/>
    <w:lvl w:ilvl="0" w:tplc="4BBA9362">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785" w:hanging="705"/>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4BE96CF3"/>
    <w:multiLevelType w:val="hybridMultilevel"/>
    <w:tmpl w:val="C42E9C12"/>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4D4A49FA"/>
    <w:multiLevelType w:val="hybridMultilevel"/>
    <w:tmpl w:val="7206AA1A"/>
    <w:lvl w:ilvl="0" w:tplc="BE92A0D0">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40" w15:restartNumberingAfterBreak="0">
    <w:nsid w:val="4D5B6016"/>
    <w:multiLevelType w:val="hybridMultilevel"/>
    <w:tmpl w:val="F71697FE"/>
    <w:lvl w:ilvl="0" w:tplc="0934879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4DBC62C3"/>
    <w:multiLevelType w:val="hybridMultilevel"/>
    <w:tmpl w:val="0F28DE50"/>
    <w:lvl w:ilvl="0" w:tplc="4BBA936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DC25E43"/>
    <w:multiLevelType w:val="hybridMultilevel"/>
    <w:tmpl w:val="5A1C6048"/>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1742232"/>
    <w:multiLevelType w:val="hybridMultilevel"/>
    <w:tmpl w:val="3ECEC39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555B44DF"/>
    <w:multiLevelType w:val="hybridMultilevel"/>
    <w:tmpl w:val="935476B8"/>
    <w:lvl w:ilvl="0" w:tplc="4BBA9362">
      <w:start w:val="1"/>
      <w:numFmt w:val="bullet"/>
      <w:lvlText w:val=""/>
      <w:lvlJc w:val="left"/>
      <w:pPr>
        <w:tabs>
          <w:tab w:val="num" w:pos="2496"/>
        </w:tabs>
        <w:ind w:left="2496" w:hanging="360"/>
      </w:pPr>
      <w:rPr>
        <w:rFonts w:ascii="Symbol" w:hAnsi="Symbol" w:hint="default"/>
      </w:rPr>
    </w:lvl>
    <w:lvl w:ilvl="1" w:tplc="FFFFFFFF">
      <w:start w:val="1"/>
      <w:numFmt w:val="bullet"/>
      <w:lvlText w:val="o"/>
      <w:lvlJc w:val="left"/>
      <w:pPr>
        <w:tabs>
          <w:tab w:val="num" w:pos="3216"/>
        </w:tabs>
        <w:ind w:left="3216" w:hanging="360"/>
      </w:pPr>
      <w:rPr>
        <w:rFonts w:ascii="Courier New" w:hAnsi="Courier New" w:hint="default"/>
      </w:rPr>
    </w:lvl>
    <w:lvl w:ilvl="2" w:tplc="FFFFFFFF">
      <w:start w:val="1"/>
      <w:numFmt w:val="bullet"/>
      <w:lvlText w:val=""/>
      <w:lvlJc w:val="left"/>
      <w:pPr>
        <w:tabs>
          <w:tab w:val="num" w:pos="3936"/>
        </w:tabs>
        <w:ind w:left="3936" w:hanging="360"/>
      </w:pPr>
      <w:rPr>
        <w:rFonts w:ascii="Wingdings" w:hAnsi="Wingdings" w:hint="default"/>
      </w:rPr>
    </w:lvl>
    <w:lvl w:ilvl="3" w:tplc="FFFFFFFF" w:tentative="1">
      <w:start w:val="1"/>
      <w:numFmt w:val="bullet"/>
      <w:lvlText w:val=""/>
      <w:lvlJc w:val="left"/>
      <w:pPr>
        <w:tabs>
          <w:tab w:val="num" w:pos="4656"/>
        </w:tabs>
        <w:ind w:left="4656" w:hanging="360"/>
      </w:pPr>
      <w:rPr>
        <w:rFonts w:ascii="Symbol" w:hAnsi="Symbol" w:hint="default"/>
      </w:rPr>
    </w:lvl>
    <w:lvl w:ilvl="4" w:tplc="FFFFFFFF" w:tentative="1">
      <w:start w:val="1"/>
      <w:numFmt w:val="bullet"/>
      <w:lvlText w:val="o"/>
      <w:lvlJc w:val="left"/>
      <w:pPr>
        <w:tabs>
          <w:tab w:val="num" w:pos="5376"/>
        </w:tabs>
        <w:ind w:left="5376" w:hanging="360"/>
      </w:pPr>
      <w:rPr>
        <w:rFonts w:ascii="Courier New" w:hAnsi="Courier New" w:hint="default"/>
      </w:rPr>
    </w:lvl>
    <w:lvl w:ilvl="5" w:tplc="FFFFFFFF" w:tentative="1">
      <w:start w:val="1"/>
      <w:numFmt w:val="bullet"/>
      <w:lvlText w:val=""/>
      <w:lvlJc w:val="left"/>
      <w:pPr>
        <w:tabs>
          <w:tab w:val="num" w:pos="6096"/>
        </w:tabs>
        <w:ind w:left="6096" w:hanging="360"/>
      </w:pPr>
      <w:rPr>
        <w:rFonts w:ascii="Wingdings" w:hAnsi="Wingdings" w:hint="default"/>
      </w:rPr>
    </w:lvl>
    <w:lvl w:ilvl="6" w:tplc="FFFFFFFF" w:tentative="1">
      <w:start w:val="1"/>
      <w:numFmt w:val="bullet"/>
      <w:lvlText w:val=""/>
      <w:lvlJc w:val="left"/>
      <w:pPr>
        <w:tabs>
          <w:tab w:val="num" w:pos="6816"/>
        </w:tabs>
        <w:ind w:left="6816" w:hanging="360"/>
      </w:pPr>
      <w:rPr>
        <w:rFonts w:ascii="Symbol" w:hAnsi="Symbol" w:hint="default"/>
      </w:rPr>
    </w:lvl>
    <w:lvl w:ilvl="7" w:tplc="FFFFFFFF" w:tentative="1">
      <w:start w:val="1"/>
      <w:numFmt w:val="bullet"/>
      <w:lvlText w:val="o"/>
      <w:lvlJc w:val="left"/>
      <w:pPr>
        <w:tabs>
          <w:tab w:val="num" w:pos="7536"/>
        </w:tabs>
        <w:ind w:left="7536" w:hanging="360"/>
      </w:pPr>
      <w:rPr>
        <w:rFonts w:ascii="Courier New" w:hAnsi="Courier New" w:hint="default"/>
      </w:rPr>
    </w:lvl>
    <w:lvl w:ilvl="8" w:tplc="FFFFFFFF" w:tentative="1">
      <w:start w:val="1"/>
      <w:numFmt w:val="bullet"/>
      <w:lvlText w:val=""/>
      <w:lvlJc w:val="left"/>
      <w:pPr>
        <w:tabs>
          <w:tab w:val="num" w:pos="8256"/>
        </w:tabs>
        <w:ind w:left="8256" w:hanging="360"/>
      </w:pPr>
      <w:rPr>
        <w:rFonts w:ascii="Wingdings" w:hAnsi="Wingdings" w:hint="default"/>
      </w:rPr>
    </w:lvl>
  </w:abstractNum>
  <w:abstractNum w:abstractNumId="45" w15:restartNumberingAfterBreak="0">
    <w:nsid w:val="55AD23B4"/>
    <w:multiLevelType w:val="hybridMultilevel"/>
    <w:tmpl w:val="EE7C90AC"/>
    <w:lvl w:ilvl="0" w:tplc="04150003">
      <w:start w:val="1"/>
      <w:numFmt w:val="bullet"/>
      <w:lvlText w:val="o"/>
      <w:lvlJc w:val="left"/>
      <w:pPr>
        <w:tabs>
          <w:tab w:val="num" w:pos="1776"/>
        </w:tabs>
        <w:ind w:left="1776" w:hanging="360"/>
      </w:pPr>
      <w:rPr>
        <w:rFonts w:ascii="Courier New" w:hAnsi="Courier New" w:cs="Courier New" w:hint="default"/>
      </w:rPr>
    </w:lvl>
    <w:lvl w:ilvl="1" w:tplc="FFFFFFFF">
      <w:start w:val="1"/>
      <w:numFmt w:val="bullet"/>
      <w:lvlText w:val="o"/>
      <w:lvlJc w:val="left"/>
      <w:pPr>
        <w:tabs>
          <w:tab w:val="num" w:pos="2496"/>
        </w:tabs>
        <w:ind w:left="2496" w:hanging="360"/>
      </w:pPr>
      <w:rPr>
        <w:rFonts w:ascii="Courier New" w:hAnsi="Courier New" w:hint="default"/>
      </w:rPr>
    </w:lvl>
    <w:lvl w:ilvl="2" w:tplc="FFFFFFFF">
      <w:start w:val="1"/>
      <w:numFmt w:val="bullet"/>
      <w:lvlText w:val=""/>
      <w:lvlJc w:val="left"/>
      <w:pPr>
        <w:tabs>
          <w:tab w:val="num" w:pos="3216"/>
        </w:tabs>
        <w:ind w:left="3216" w:hanging="360"/>
      </w:pPr>
      <w:rPr>
        <w:rFonts w:ascii="Wingdings" w:hAnsi="Wingdings" w:hint="default"/>
      </w:rPr>
    </w:lvl>
    <w:lvl w:ilvl="3" w:tplc="FFFFFFFF" w:tentative="1">
      <w:start w:val="1"/>
      <w:numFmt w:val="bullet"/>
      <w:lvlText w:val=""/>
      <w:lvlJc w:val="left"/>
      <w:pPr>
        <w:tabs>
          <w:tab w:val="num" w:pos="3936"/>
        </w:tabs>
        <w:ind w:left="3936" w:hanging="360"/>
      </w:pPr>
      <w:rPr>
        <w:rFonts w:ascii="Symbol" w:hAnsi="Symbol" w:hint="default"/>
      </w:rPr>
    </w:lvl>
    <w:lvl w:ilvl="4" w:tplc="FFFFFFFF" w:tentative="1">
      <w:start w:val="1"/>
      <w:numFmt w:val="bullet"/>
      <w:lvlText w:val="o"/>
      <w:lvlJc w:val="left"/>
      <w:pPr>
        <w:tabs>
          <w:tab w:val="num" w:pos="4656"/>
        </w:tabs>
        <w:ind w:left="4656" w:hanging="360"/>
      </w:pPr>
      <w:rPr>
        <w:rFonts w:ascii="Courier New" w:hAnsi="Courier New" w:hint="default"/>
      </w:rPr>
    </w:lvl>
    <w:lvl w:ilvl="5" w:tplc="FFFFFFFF" w:tentative="1">
      <w:start w:val="1"/>
      <w:numFmt w:val="bullet"/>
      <w:lvlText w:val=""/>
      <w:lvlJc w:val="left"/>
      <w:pPr>
        <w:tabs>
          <w:tab w:val="num" w:pos="5376"/>
        </w:tabs>
        <w:ind w:left="5376" w:hanging="360"/>
      </w:pPr>
      <w:rPr>
        <w:rFonts w:ascii="Wingdings" w:hAnsi="Wingdings" w:hint="default"/>
      </w:rPr>
    </w:lvl>
    <w:lvl w:ilvl="6" w:tplc="FFFFFFFF" w:tentative="1">
      <w:start w:val="1"/>
      <w:numFmt w:val="bullet"/>
      <w:lvlText w:val=""/>
      <w:lvlJc w:val="left"/>
      <w:pPr>
        <w:tabs>
          <w:tab w:val="num" w:pos="6096"/>
        </w:tabs>
        <w:ind w:left="6096" w:hanging="360"/>
      </w:pPr>
      <w:rPr>
        <w:rFonts w:ascii="Symbol" w:hAnsi="Symbol" w:hint="default"/>
      </w:rPr>
    </w:lvl>
    <w:lvl w:ilvl="7" w:tplc="FFFFFFFF" w:tentative="1">
      <w:start w:val="1"/>
      <w:numFmt w:val="bullet"/>
      <w:lvlText w:val="o"/>
      <w:lvlJc w:val="left"/>
      <w:pPr>
        <w:tabs>
          <w:tab w:val="num" w:pos="6816"/>
        </w:tabs>
        <w:ind w:left="6816" w:hanging="360"/>
      </w:pPr>
      <w:rPr>
        <w:rFonts w:ascii="Courier New" w:hAnsi="Courier New" w:hint="default"/>
      </w:rPr>
    </w:lvl>
    <w:lvl w:ilvl="8" w:tplc="FFFFFFFF" w:tentative="1">
      <w:start w:val="1"/>
      <w:numFmt w:val="bullet"/>
      <w:lvlText w:val=""/>
      <w:lvlJc w:val="left"/>
      <w:pPr>
        <w:tabs>
          <w:tab w:val="num" w:pos="7536"/>
        </w:tabs>
        <w:ind w:left="7536" w:hanging="360"/>
      </w:pPr>
      <w:rPr>
        <w:rFonts w:ascii="Wingdings" w:hAnsi="Wingdings" w:hint="default"/>
      </w:rPr>
    </w:lvl>
  </w:abstractNum>
  <w:abstractNum w:abstractNumId="46" w15:restartNumberingAfterBreak="0">
    <w:nsid w:val="58422EDD"/>
    <w:multiLevelType w:val="hybridMultilevel"/>
    <w:tmpl w:val="BE9CE85E"/>
    <w:lvl w:ilvl="0" w:tplc="FFFFFFFF">
      <w:start w:val="1"/>
      <w:numFmt w:val="bullet"/>
      <w:lvlText w:val=""/>
      <w:lvlJc w:val="left"/>
      <w:pPr>
        <w:tabs>
          <w:tab w:val="num" w:pos="434"/>
        </w:tabs>
        <w:ind w:left="434" w:hanging="360"/>
      </w:pPr>
      <w:rPr>
        <w:rFonts w:ascii="Symbol" w:hAnsi="Symbol" w:hint="default"/>
      </w:rPr>
    </w:lvl>
    <w:lvl w:ilvl="1" w:tplc="FFFFFFFF">
      <w:start w:val="1"/>
      <w:numFmt w:val="lowerLetter"/>
      <w:lvlText w:val="%2."/>
      <w:lvlJc w:val="left"/>
      <w:pPr>
        <w:tabs>
          <w:tab w:val="num" w:pos="1154"/>
        </w:tabs>
        <w:ind w:left="1154" w:hanging="360"/>
      </w:pPr>
    </w:lvl>
    <w:lvl w:ilvl="2" w:tplc="04150003">
      <w:start w:val="1"/>
      <w:numFmt w:val="bullet"/>
      <w:lvlText w:val="o"/>
      <w:lvlJc w:val="left"/>
      <w:pPr>
        <w:ind w:left="1434" w:hanging="360"/>
      </w:pPr>
      <w:rPr>
        <w:rFonts w:ascii="Courier New" w:hAnsi="Courier New" w:cs="Courier New" w:hint="default"/>
      </w:rPr>
    </w:lvl>
    <w:lvl w:ilvl="3" w:tplc="FFFFFFFF" w:tentative="1">
      <w:start w:val="1"/>
      <w:numFmt w:val="decimal"/>
      <w:lvlText w:val="%4."/>
      <w:lvlJc w:val="left"/>
      <w:pPr>
        <w:tabs>
          <w:tab w:val="num" w:pos="2594"/>
        </w:tabs>
        <w:ind w:left="2594" w:hanging="360"/>
      </w:pPr>
    </w:lvl>
    <w:lvl w:ilvl="4" w:tplc="FFFFFFFF" w:tentative="1">
      <w:start w:val="1"/>
      <w:numFmt w:val="lowerLetter"/>
      <w:lvlText w:val="%5."/>
      <w:lvlJc w:val="left"/>
      <w:pPr>
        <w:tabs>
          <w:tab w:val="num" w:pos="3314"/>
        </w:tabs>
        <w:ind w:left="3314" w:hanging="360"/>
      </w:pPr>
    </w:lvl>
    <w:lvl w:ilvl="5" w:tplc="FFFFFFFF" w:tentative="1">
      <w:start w:val="1"/>
      <w:numFmt w:val="lowerRoman"/>
      <w:lvlText w:val="%6."/>
      <w:lvlJc w:val="right"/>
      <w:pPr>
        <w:tabs>
          <w:tab w:val="num" w:pos="4034"/>
        </w:tabs>
        <w:ind w:left="4034" w:hanging="180"/>
      </w:pPr>
    </w:lvl>
    <w:lvl w:ilvl="6" w:tplc="FFFFFFFF" w:tentative="1">
      <w:start w:val="1"/>
      <w:numFmt w:val="decimal"/>
      <w:lvlText w:val="%7."/>
      <w:lvlJc w:val="left"/>
      <w:pPr>
        <w:tabs>
          <w:tab w:val="num" w:pos="4754"/>
        </w:tabs>
        <w:ind w:left="4754" w:hanging="360"/>
      </w:pPr>
    </w:lvl>
    <w:lvl w:ilvl="7" w:tplc="FFFFFFFF" w:tentative="1">
      <w:start w:val="1"/>
      <w:numFmt w:val="lowerLetter"/>
      <w:lvlText w:val="%8."/>
      <w:lvlJc w:val="left"/>
      <w:pPr>
        <w:tabs>
          <w:tab w:val="num" w:pos="5474"/>
        </w:tabs>
        <w:ind w:left="5474" w:hanging="360"/>
      </w:pPr>
    </w:lvl>
    <w:lvl w:ilvl="8" w:tplc="FFFFFFFF" w:tentative="1">
      <w:start w:val="1"/>
      <w:numFmt w:val="lowerRoman"/>
      <w:lvlText w:val="%9."/>
      <w:lvlJc w:val="right"/>
      <w:pPr>
        <w:tabs>
          <w:tab w:val="num" w:pos="6194"/>
        </w:tabs>
        <w:ind w:left="6194" w:hanging="180"/>
      </w:pPr>
    </w:lvl>
  </w:abstractNum>
  <w:abstractNum w:abstractNumId="47" w15:restartNumberingAfterBreak="0">
    <w:nsid w:val="5BC273A5"/>
    <w:multiLevelType w:val="hybridMultilevel"/>
    <w:tmpl w:val="A9DA89FC"/>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48" w15:restartNumberingAfterBreak="0">
    <w:nsid w:val="5BEA7450"/>
    <w:multiLevelType w:val="hybridMultilevel"/>
    <w:tmpl w:val="0E0C254C"/>
    <w:lvl w:ilvl="0" w:tplc="4BBA9362">
      <w:start w:val="1"/>
      <w:numFmt w:val="bullet"/>
      <w:lvlText w:val=""/>
      <w:lvlJc w:val="left"/>
      <w:pPr>
        <w:tabs>
          <w:tab w:val="num" w:pos="644"/>
        </w:tabs>
        <w:ind w:left="644" w:hanging="360"/>
      </w:pPr>
      <w:rPr>
        <w:rFonts w:ascii="Symbol" w:hAnsi="Symbol" w:hint="default"/>
      </w:rPr>
    </w:lvl>
    <w:lvl w:ilvl="1" w:tplc="FFFFFFFF">
      <w:start w:val="1"/>
      <w:numFmt w:val="bullet"/>
      <w:lvlText w:val="o"/>
      <w:lvlJc w:val="left"/>
      <w:pPr>
        <w:tabs>
          <w:tab w:val="num" w:pos="1364"/>
        </w:tabs>
        <w:ind w:left="1364" w:hanging="360"/>
      </w:pPr>
      <w:rPr>
        <w:rFonts w:ascii="Courier New" w:hAnsi="Courier New" w:hint="default"/>
      </w:rPr>
    </w:lvl>
    <w:lvl w:ilvl="2" w:tplc="FFFFFFFF">
      <w:start w:val="1"/>
      <w:numFmt w:val="bullet"/>
      <w:lvlText w:val=""/>
      <w:lvlJc w:val="left"/>
      <w:pPr>
        <w:tabs>
          <w:tab w:val="num" w:pos="2084"/>
        </w:tabs>
        <w:ind w:left="2084" w:hanging="360"/>
      </w:pPr>
      <w:rPr>
        <w:rFonts w:ascii="Wingdings" w:hAnsi="Wingdings" w:hint="default"/>
      </w:rPr>
    </w:lvl>
    <w:lvl w:ilvl="3" w:tplc="FFFFFFFF" w:tentative="1">
      <w:start w:val="1"/>
      <w:numFmt w:val="bullet"/>
      <w:lvlText w:val=""/>
      <w:lvlJc w:val="left"/>
      <w:pPr>
        <w:tabs>
          <w:tab w:val="num" w:pos="2804"/>
        </w:tabs>
        <w:ind w:left="2804" w:hanging="360"/>
      </w:pPr>
      <w:rPr>
        <w:rFonts w:ascii="Symbol" w:hAnsi="Symbol" w:hint="default"/>
      </w:rPr>
    </w:lvl>
    <w:lvl w:ilvl="4" w:tplc="FFFFFFFF" w:tentative="1">
      <w:start w:val="1"/>
      <w:numFmt w:val="bullet"/>
      <w:lvlText w:val="o"/>
      <w:lvlJc w:val="left"/>
      <w:pPr>
        <w:tabs>
          <w:tab w:val="num" w:pos="3524"/>
        </w:tabs>
        <w:ind w:left="3524" w:hanging="360"/>
      </w:pPr>
      <w:rPr>
        <w:rFonts w:ascii="Courier New" w:hAnsi="Courier New" w:hint="default"/>
      </w:rPr>
    </w:lvl>
    <w:lvl w:ilvl="5" w:tplc="FFFFFFFF" w:tentative="1">
      <w:start w:val="1"/>
      <w:numFmt w:val="bullet"/>
      <w:lvlText w:val=""/>
      <w:lvlJc w:val="left"/>
      <w:pPr>
        <w:tabs>
          <w:tab w:val="num" w:pos="4244"/>
        </w:tabs>
        <w:ind w:left="4244" w:hanging="360"/>
      </w:pPr>
      <w:rPr>
        <w:rFonts w:ascii="Wingdings" w:hAnsi="Wingdings" w:hint="default"/>
      </w:rPr>
    </w:lvl>
    <w:lvl w:ilvl="6" w:tplc="FFFFFFFF" w:tentative="1">
      <w:start w:val="1"/>
      <w:numFmt w:val="bullet"/>
      <w:lvlText w:val=""/>
      <w:lvlJc w:val="left"/>
      <w:pPr>
        <w:tabs>
          <w:tab w:val="num" w:pos="4964"/>
        </w:tabs>
        <w:ind w:left="4964" w:hanging="360"/>
      </w:pPr>
      <w:rPr>
        <w:rFonts w:ascii="Symbol" w:hAnsi="Symbol" w:hint="default"/>
      </w:rPr>
    </w:lvl>
    <w:lvl w:ilvl="7" w:tplc="FFFFFFFF" w:tentative="1">
      <w:start w:val="1"/>
      <w:numFmt w:val="bullet"/>
      <w:lvlText w:val="o"/>
      <w:lvlJc w:val="left"/>
      <w:pPr>
        <w:tabs>
          <w:tab w:val="num" w:pos="5684"/>
        </w:tabs>
        <w:ind w:left="5684" w:hanging="360"/>
      </w:pPr>
      <w:rPr>
        <w:rFonts w:ascii="Courier New" w:hAnsi="Courier New" w:hint="default"/>
      </w:rPr>
    </w:lvl>
    <w:lvl w:ilvl="8" w:tplc="FFFFFFFF" w:tentative="1">
      <w:start w:val="1"/>
      <w:numFmt w:val="bullet"/>
      <w:lvlText w:val=""/>
      <w:lvlJc w:val="left"/>
      <w:pPr>
        <w:tabs>
          <w:tab w:val="num" w:pos="6404"/>
        </w:tabs>
        <w:ind w:left="6404" w:hanging="360"/>
      </w:pPr>
      <w:rPr>
        <w:rFonts w:ascii="Wingdings" w:hAnsi="Wingdings" w:hint="default"/>
      </w:rPr>
    </w:lvl>
  </w:abstractNum>
  <w:abstractNum w:abstractNumId="49" w15:restartNumberingAfterBreak="0">
    <w:nsid w:val="5D9E4B93"/>
    <w:multiLevelType w:val="hybridMultilevel"/>
    <w:tmpl w:val="2B3AA922"/>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50" w15:restartNumberingAfterBreak="0">
    <w:nsid w:val="5DD756C8"/>
    <w:multiLevelType w:val="hybridMultilevel"/>
    <w:tmpl w:val="49688216"/>
    <w:lvl w:ilvl="0" w:tplc="04150017">
      <w:start w:val="1"/>
      <w:numFmt w:val="bullet"/>
      <w:pStyle w:val="listawypunktowana3"/>
      <w:lvlText w:val="-"/>
      <w:lvlJc w:val="left"/>
      <w:pPr>
        <w:tabs>
          <w:tab w:val="num" w:pos="170"/>
        </w:tabs>
        <w:ind w:left="170" w:hanging="170"/>
      </w:pPr>
      <w:rPr>
        <w:rFonts w:ascii="Times New Roman" w:hAnsi="Times New Roman" w:cs="Times New Roman" w:hint="default"/>
        <w:b w:val="0"/>
        <w:i w:val="0"/>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5E9F5593"/>
    <w:multiLevelType w:val="multilevel"/>
    <w:tmpl w:val="54582144"/>
    <w:lvl w:ilvl="0">
      <w:start w:val="1"/>
      <w:numFmt w:val="decimal"/>
      <w:lvlText w:val="%1"/>
      <w:lvlJc w:val="left"/>
      <w:pPr>
        <w:tabs>
          <w:tab w:val="num" w:pos="432"/>
        </w:tabs>
        <w:ind w:left="432" w:hanging="432"/>
      </w:pPr>
      <w:rPr>
        <w:rFonts w:ascii="Arial" w:hAnsi="Arial" w:hint="default"/>
      </w:rPr>
    </w:lvl>
    <w:lvl w:ilvl="1">
      <w:start w:val="1"/>
      <w:numFmt w:val="decimal"/>
      <w:lvlText w:val="%1.%2"/>
      <w:lvlJc w:val="left"/>
      <w:pPr>
        <w:tabs>
          <w:tab w:val="num" w:pos="0"/>
        </w:tabs>
        <w:ind w:left="0" w:firstLine="0"/>
      </w:pPr>
      <w:rPr>
        <w:rFonts w:ascii="Arial" w:hAnsi="Arial" w:hint="default"/>
        <w:color w:val="auto"/>
        <w:sz w:val="20"/>
        <w:szCs w:val="20"/>
      </w:rPr>
    </w:lvl>
    <w:lvl w:ilvl="2">
      <w:start w:val="1"/>
      <w:numFmt w:val="decimal"/>
      <w:lvlText w:val="%1.%2.%3"/>
      <w:lvlJc w:val="left"/>
      <w:pPr>
        <w:tabs>
          <w:tab w:val="num" w:pos="426"/>
        </w:tabs>
        <w:ind w:left="426" w:firstLine="0"/>
      </w:pPr>
      <w:rPr>
        <w:rFonts w:ascii="Arial" w:hAnsi="Arial" w:hint="default"/>
        <w:b w:val="0"/>
        <w:strike w:val="0"/>
        <w:color w:val="000000"/>
        <w:sz w:val="20"/>
        <w:szCs w:val="20"/>
      </w:rPr>
    </w:lvl>
    <w:lvl w:ilvl="3">
      <w:start w:val="1"/>
      <w:numFmt w:val="bullet"/>
      <w:lvlText w:val=""/>
      <w:lvlJc w:val="left"/>
      <w:pPr>
        <w:tabs>
          <w:tab w:val="num" w:pos="851"/>
        </w:tabs>
        <w:ind w:left="851" w:firstLine="0"/>
      </w:pPr>
      <w:rPr>
        <w:rFonts w:ascii="Symbol" w:hAnsi="Symbol" w:hint="default"/>
        <w:b w:val="0"/>
        <w:i w:val="0"/>
        <w:strike w:val="0"/>
        <w:color w:val="00000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2" w15:restartNumberingAfterBreak="0">
    <w:nsid w:val="60223B81"/>
    <w:multiLevelType w:val="hybridMultilevel"/>
    <w:tmpl w:val="E8FEEA58"/>
    <w:lvl w:ilvl="0" w:tplc="C432642E">
      <w:numFmt w:val="bullet"/>
      <w:lvlText w:val="-"/>
      <w:lvlJc w:val="left"/>
      <w:pPr>
        <w:ind w:left="1505" w:hanging="360"/>
      </w:pPr>
      <w:rPr>
        <w:rFonts w:ascii="Times New Roman" w:hAnsi="Times New Roman" w:cs="Times New Roman"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53" w15:restartNumberingAfterBreak="0">
    <w:nsid w:val="61221364"/>
    <w:multiLevelType w:val="hybridMultilevel"/>
    <w:tmpl w:val="42DAF200"/>
    <w:lvl w:ilvl="0" w:tplc="04150001">
      <w:start w:val="1"/>
      <w:numFmt w:val="bullet"/>
      <w:lvlText w:val=""/>
      <w:lvlJc w:val="left"/>
      <w:pPr>
        <w:tabs>
          <w:tab w:val="num" w:pos="2496"/>
        </w:tabs>
        <w:ind w:left="2496" w:hanging="360"/>
      </w:pPr>
      <w:rPr>
        <w:rFonts w:ascii="Symbol" w:hAnsi="Symbol" w:hint="default"/>
      </w:rPr>
    </w:lvl>
    <w:lvl w:ilvl="1" w:tplc="04150003">
      <w:start w:val="1"/>
      <w:numFmt w:val="bullet"/>
      <w:lvlText w:val="o"/>
      <w:lvlJc w:val="left"/>
      <w:pPr>
        <w:tabs>
          <w:tab w:val="num" w:pos="3216"/>
        </w:tabs>
        <w:ind w:left="3216" w:hanging="360"/>
      </w:pPr>
      <w:rPr>
        <w:rFonts w:ascii="Courier New" w:hAnsi="Courier New" w:hint="default"/>
      </w:rPr>
    </w:lvl>
    <w:lvl w:ilvl="2" w:tplc="04150005">
      <w:start w:val="1"/>
      <w:numFmt w:val="bullet"/>
      <w:lvlText w:val=""/>
      <w:lvlJc w:val="left"/>
      <w:pPr>
        <w:tabs>
          <w:tab w:val="num" w:pos="3936"/>
        </w:tabs>
        <w:ind w:left="3936" w:hanging="360"/>
      </w:pPr>
      <w:rPr>
        <w:rFonts w:ascii="Wingdings" w:hAnsi="Wingdings" w:hint="default"/>
      </w:rPr>
    </w:lvl>
    <w:lvl w:ilvl="3" w:tplc="04150001" w:tentative="1">
      <w:start w:val="1"/>
      <w:numFmt w:val="bullet"/>
      <w:lvlText w:val=""/>
      <w:lvlJc w:val="left"/>
      <w:pPr>
        <w:tabs>
          <w:tab w:val="num" w:pos="4656"/>
        </w:tabs>
        <w:ind w:left="4656" w:hanging="360"/>
      </w:pPr>
      <w:rPr>
        <w:rFonts w:ascii="Symbol" w:hAnsi="Symbol" w:hint="default"/>
      </w:rPr>
    </w:lvl>
    <w:lvl w:ilvl="4" w:tplc="04150003" w:tentative="1">
      <w:start w:val="1"/>
      <w:numFmt w:val="bullet"/>
      <w:lvlText w:val="o"/>
      <w:lvlJc w:val="left"/>
      <w:pPr>
        <w:tabs>
          <w:tab w:val="num" w:pos="5376"/>
        </w:tabs>
        <w:ind w:left="5376" w:hanging="360"/>
      </w:pPr>
      <w:rPr>
        <w:rFonts w:ascii="Courier New" w:hAnsi="Courier New" w:hint="default"/>
      </w:rPr>
    </w:lvl>
    <w:lvl w:ilvl="5" w:tplc="04150005" w:tentative="1">
      <w:start w:val="1"/>
      <w:numFmt w:val="bullet"/>
      <w:lvlText w:val=""/>
      <w:lvlJc w:val="left"/>
      <w:pPr>
        <w:tabs>
          <w:tab w:val="num" w:pos="6096"/>
        </w:tabs>
        <w:ind w:left="6096" w:hanging="360"/>
      </w:pPr>
      <w:rPr>
        <w:rFonts w:ascii="Wingdings" w:hAnsi="Wingdings" w:hint="default"/>
      </w:rPr>
    </w:lvl>
    <w:lvl w:ilvl="6" w:tplc="04150001" w:tentative="1">
      <w:start w:val="1"/>
      <w:numFmt w:val="bullet"/>
      <w:lvlText w:val=""/>
      <w:lvlJc w:val="left"/>
      <w:pPr>
        <w:tabs>
          <w:tab w:val="num" w:pos="6816"/>
        </w:tabs>
        <w:ind w:left="6816" w:hanging="360"/>
      </w:pPr>
      <w:rPr>
        <w:rFonts w:ascii="Symbol" w:hAnsi="Symbol" w:hint="default"/>
      </w:rPr>
    </w:lvl>
    <w:lvl w:ilvl="7" w:tplc="04150003" w:tentative="1">
      <w:start w:val="1"/>
      <w:numFmt w:val="bullet"/>
      <w:lvlText w:val="o"/>
      <w:lvlJc w:val="left"/>
      <w:pPr>
        <w:tabs>
          <w:tab w:val="num" w:pos="7536"/>
        </w:tabs>
        <w:ind w:left="7536" w:hanging="360"/>
      </w:pPr>
      <w:rPr>
        <w:rFonts w:ascii="Courier New" w:hAnsi="Courier New" w:hint="default"/>
      </w:rPr>
    </w:lvl>
    <w:lvl w:ilvl="8" w:tplc="04150005" w:tentative="1">
      <w:start w:val="1"/>
      <w:numFmt w:val="bullet"/>
      <w:lvlText w:val=""/>
      <w:lvlJc w:val="left"/>
      <w:pPr>
        <w:tabs>
          <w:tab w:val="num" w:pos="8256"/>
        </w:tabs>
        <w:ind w:left="8256" w:hanging="360"/>
      </w:pPr>
      <w:rPr>
        <w:rFonts w:ascii="Wingdings" w:hAnsi="Wingdings" w:hint="default"/>
      </w:rPr>
    </w:lvl>
  </w:abstractNum>
  <w:abstractNum w:abstractNumId="54" w15:restartNumberingAfterBreak="0">
    <w:nsid w:val="68624C68"/>
    <w:multiLevelType w:val="hybridMultilevel"/>
    <w:tmpl w:val="08E6DA4C"/>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69610660"/>
    <w:multiLevelType w:val="hybridMultilevel"/>
    <w:tmpl w:val="944A6AA0"/>
    <w:lvl w:ilvl="0" w:tplc="4BBA936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6B8C24E9"/>
    <w:multiLevelType w:val="hybridMultilevel"/>
    <w:tmpl w:val="05BEA240"/>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6DB86ABB"/>
    <w:multiLevelType w:val="hybridMultilevel"/>
    <w:tmpl w:val="C464E232"/>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58" w15:restartNumberingAfterBreak="0">
    <w:nsid w:val="71313491"/>
    <w:multiLevelType w:val="singleLevel"/>
    <w:tmpl w:val="C432642E"/>
    <w:lvl w:ilvl="0">
      <w:numFmt w:val="bullet"/>
      <w:lvlText w:val="-"/>
      <w:lvlJc w:val="left"/>
      <w:pPr>
        <w:tabs>
          <w:tab w:val="num" w:pos="360"/>
        </w:tabs>
        <w:ind w:left="360" w:hanging="360"/>
      </w:pPr>
      <w:rPr>
        <w:rFonts w:ascii="Times New Roman" w:hAnsi="Times New Roman" w:cs="Times New Roman" w:hint="default"/>
      </w:rPr>
    </w:lvl>
  </w:abstractNum>
  <w:abstractNum w:abstractNumId="59" w15:restartNumberingAfterBreak="0">
    <w:nsid w:val="717E3A35"/>
    <w:multiLevelType w:val="hybridMultilevel"/>
    <w:tmpl w:val="7C1A918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71D309CD"/>
    <w:multiLevelType w:val="hybridMultilevel"/>
    <w:tmpl w:val="DBCCD22E"/>
    <w:lvl w:ilvl="0" w:tplc="04150003">
      <w:start w:val="1"/>
      <w:numFmt w:val="bullet"/>
      <w:lvlText w:val="o"/>
      <w:lvlJc w:val="left"/>
      <w:pPr>
        <w:tabs>
          <w:tab w:val="num" w:pos="434"/>
        </w:tabs>
        <w:ind w:left="434" w:hanging="360"/>
      </w:pPr>
      <w:rPr>
        <w:rFonts w:ascii="Courier New" w:hAnsi="Courier New" w:cs="Courier New" w:hint="default"/>
      </w:rPr>
    </w:lvl>
    <w:lvl w:ilvl="1" w:tplc="FFFFFFFF">
      <w:start w:val="1"/>
      <w:numFmt w:val="lowerLetter"/>
      <w:lvlText w:val="%2."/>
      <w:lvlJc w:val="left"/>
      <w:pPr>
        <w:tabs>
          <w:tab w:val="num" w:pos="1154"/>
        </w:tabs>
        <w:ind w:left="1154" w:hanging="360"/>
      </w:pPr>
    </w:lvl>
    <w:lvl w:ilvl="2" w:tplc="FFFFFFFF">
      <w:start w:val="1"/>
      <w:numFmt w:val="lowerRoman"/>
      <w:lvlText w:val="%3."/>
      <w:lvlJc w:val="right"/>
      <w:pPr>
        <w:tabs>
          <w:tab w:val="num" w:pos="1874"/>
        </w:tabs>
        <w:ind w:left="1874" w:hanging="180"/>
      </w:pPr>
    </w:lvl>
    <w:lvl w:ilvl="3" w:tplc="FFFFFFFF" w:tentative="1">
      <w:start w:val="1"/>
      <w:numFmt w:val="decimal"/>
      <w:lvlText w:val="%4."/>
      <w:lvlJc w:val="left"/>
      <w:pPr>
        <w:tabs>
          <w:tab w:val="num" w:pos="2594"/>
        </w:tabs>
        <w:ind w:left="2594" w:hanging="360"/>
      </w:pPr>
    </w:lvl>
    <w:lvl w:ilvl="4" w:tplc="FFFFFFFF" w:tentative="1">
      <w:start w:val="1"/>
      <w:numFmt w:val="lowerLetter"/>
      <w:lvlText w:val="%5."/>
      <w:lvlJc w:val="left"/>
      <w:pPr>
        <w:tabs>
          <w:tab w:val="num" w:pos="3314"/>
        </w:tabs>
        <w:ind w:left="3314" w:hanging="360"/>
      </w:pPr>
    </w:lvl>
    <w:lvl w:ilvl="5" w:tplc="FFFFFFFF" w:tentative="1">
      <w:start w:val="1"/>
      <w:numFmt w:val="lowerRoman"/>
      <w:lvlText w:val="%6."/>
      <w:lvlJc w:val="right"/>
      <w:pPr>
        <w:tabs>
          <w:tab w:val="num" w:pos="4034"/>
        </w:tabs>
        <w:ind w:left="4034" w:hanging="180"/>
      </w:pPr>
    </w:lvl>
    <w:lvl w:ilvl="6" w:tplc="FFFFFFFF" w:tentative="1">
      <w:start w:val="1"/>
      <w:numFmt w:val="decimal"/>
      <w:lvlText w:val="%7."/>
      <w:lvlJc w:val="left"/>
      <w:pPr>
        <w:tabs>
          <w:tab w:val="num" w:pos="4754"/>
        </w:tabs>
        <w:ind w:left="4754" w:hanging="360"/>
      </w:pPr>
    </w:lvl>
    <w:lvl w:ilvl="7" w:tplc="FFFFFFFF" w:tentative="1">
      <w:start w:val="1"/>
      <w:numFmt w:val="lowerLetter"/>
      <w:lvlText w:val="%8."/>
      <w:lvlJc w:val="left"/>
      <w:pPr>
        <w:tabs>
          <w:tab w:val="num" w:pos="5474"/>
        </w:tabs>
        <w:ind w:left="5474" w:hanging="360"/>
      </w:pPr>
    </w:lvl>
    <w:lvl w:ilvl="8" w:tplc="FFFFFFFF" w:tentative="1">
      <w:start w:val="1"/>
      <w:numFmt w:val="lowerRoman"/>
      <w:lvlText w:val="%9."/>
      <w:lvlJc w:val="right"/>
      <w:pPr>
        <w:tabs>
          <w:tab w:val="num" w:pos="6194"/>
        </w:tabs>
        <w:ind w:left="6194" w:hanging="180"/>
      </w:pPr>
    </w:lvl>
  </w:abstractNum>
  <w:abstractNum w:abstractNumId="61" w15:restartNumberingAfterBreak="0">
    <w:nsid w:val="74E12363"/>
    <w:multiLevelType w:val="hybridMultilevel"/>
    <w:tmpl w:val="7DFA4A60"/>
    <w:lvl w:ilvl="0" w:tplc="4BBA936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2" w15:restartNumberingAfterBreak="0">
    <w:nsid w:val="75E363F2"/>
    <w:multiLevelType w:val="hybridMultilevel"/>
    <w:tmpl w:val="24AAF502"/>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799B7A44"/>
    <w:multiLevelType w:val="hybridMultilevel"/>
    <w:tmpl w:val="A86A90AA"/>
    <w:lvl w:ilvl="0" w:tplc="4BBA9362">
      <w:start w:val="1"/>
      <w:numFmt w:val="bullet"/>
      <w:lvlText w:val=""/>
      <w:lvlJc w:val="left"/>
      <w:pPr>
        <w:tabs>
          <w:tab w:val="num" w:pos="794"/>
        </w:tabs>
        <w:ind w:left="794" w:hanging="360"/>
      </w:pPr>
      <w:rPr>
        <w:rFonts w:ascii="Symbol" w:hAnsi="Symbol" w:hint="default"/>
      </w:rPr>
    </w:lvl>
    <w:lvl w:ilvl="1" w:tplc="FFFFFFFF">
      <w:start w:val="1"/>
      <w:numFmt w:val="lowerLetter"/>
      <w:lvlText w:val="%2."/>
      <w:lvlJc w:val="left"/>
      <w:pPr>
        <w:tabs>
          <w:tab w:val="num" w:pos="1514"/>
        </w:tabs>
        <w:ind w:left="1514" w:hanging="360"/>
      </w:pPr>
    </w:lvl>
    <w:lvl w:ilvl="2" w:tplc="FFFFFFFF">
      <w:start w:val="1"/>
      <w:numFmt w:val="lowerRoman"/>
      <w:lvlText w:val="%3."/>
      <w:lvlJc w:val="right"/>
      <w:pPr>
        <w:tabs>
          <w:tab w:val="num" w:pos="2234"/>
        </w:tabs>
        <w:ind w:left="2234" w:hanging="180"/>
      </w:pPr>
    </w:lvl>
    <w:lvl w:ilvl="3" w:tplc="FFFFFFFF" w:tentative="1">
      <w:start w:val="1"/>
      <w:numFmt w:val="decimal"/>
      <w:lvlText w:val="%4."/>
      <w:lvlJc w:val="left"/>
      <w:pPr>
        <w:tabs>
          <w:tab w:val="num" w:pos="2954"/>
        </w:tabs>
        <w:ind w:left="2954" w:hanging="360"/>
      </w:pPr>
    </w:lvl>
    <w:lvl w:ilvl="4" w:tplc="FFFFFFFF" w:tentative="1">
      <w:start w:val="1"/>
      <w:numFmt w:val="lowerLetter"/>
      <w:lvlText w:val="%5."/>
      <w:lvlJc w:val="left"/>
      <w:pPr>
        <w:tabs>
          <w:tab w:val="num" w:pos="3674"/>
        </w:tabs>
        <w:ind w:left="3674" w:hanging="360"/>
      </w:pPr>
    </w:lvl>
    <w:lvl w:ilvl="5" w:tplc="FFFFFFFF" w:tentative="1">
      <w:start w:val="1"/>
      <w:numFmt w:val="lowerRoman"/>
      <w:lvlText w:val="%6."/>
      <w:lvlJc w:val="right"/>
      <w:pPr>
        <w:tabs>
          <w:tab w:val="num" w:pos="4394"/>
        </w:tabs>
        <w:ind w:left="4394" w:hanging="180"/>
      </w:pPr>
    </w:lvl>
    <w:lvl w:ilvl="6" w:tplc="FFFFFFFF" w:tentative="1">
      <w:start w:val="1"/>
      <w:numFmt w:val="decimal"/>
      <w:lvlText w:val="%7."/>
      <w:lvlJc w:val="left"/>
      <w:pPr>
        <w:tabs>
          <w:tab w:val="num" w:pos="5114"/>
        </w:tabs>
        <w:ind w:left="5114" w:hanging="360"/>
      </w:pPr>
    </w:lvl>
    <w:lvl w:ilvl="7" w:tplc="FFFFFFFF" w:tentative="1">
      <w:start w:val="1"/>
      <w:numFmt w:val="lowerLetter"/>
      <w:lvlText w:val="%8."/>
      <w:lvlJc w:val="left"/>
      <w:pPr>
        <w:tabs>
          <w:tab w:val="num" w:pos="5834"/>
        </w:tabs>
        <w:ind w:left="5834" w:hanging="360"/>
      </w:pPr>
    </w:lvl>
    <w:lvl w:ilvl="8" w:tplc="FFFFFFFF" w:tentative="1">
      <w:start w:val="1"/>
      <w:numFmt w:val="lowerRoman"/>
      <w:lvlText w:val="%9."/>
      <w:lvlJc w:val="right"/>
      <w:pPr>
        <w:tabs>
          <w:tab w:val="num" w:pos="6554"/>
        </w:tabs>
        <w:ind w:left="6554" w:hanging="180"/>
      </w:pPr>
    </w:lvl>
  </w:abstractNum>
  <w:abstractNum w:abstractNumId="64" w15:restartNumberingAfterBreak="0">
    <w:nsid w:val="7B0F4F8C"/>
    <w:multiLevelType w:val="hybridMultilevel"/>
    <w:tmpl w:val="F53C87A6"/>
    <w:lvl w:ilvl="0" w:tplc="BE92A0D0">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num w:numId="1" w16cid:durableId="952905386">
    <w:abstractNumId w:val="7"/>
  </w:num>
  <w:num w:numId="2" w16cid:durableId="1436444078">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7723260">
    <w:abstractNumId w:val="50"/>
  </w:num>
  <w:num w:numId="4" w16cid:durableId="1966740760">
    <w:abstractNumId w:val="4"/>
  </w:num>
  <w:num w:numId="5" w16cid:durableId="336812658">
    <w:abstractNumId w:val="0"/>
  </w:num>
  <w:num w:numId="6" w16cid:durableId="489635765">
    <w:abstractNumId w:val="58"/>
  </w:num>
  <w:num w:numId="7" w16cid:durableId="848372628">
    <w:abstractNumId w:val="51"/>
  </w:num>
  <w:num w:numId="8" w16cid:durableId="1491601267">
    <w:abstractNumId w:val="2"/>
  </w:num>
  <w:num w:numId="9" w16cid:durableId="1500849752">
    <w:abstractNumId w:val="1"/>
  </w:num>
  <w:num w:numId="10" w16cid:durableId="1888376584">
    <w:abstractNumId w:val="15"/>
  </w:num>
  <w:num w:numId="11" w16cid:durableId="1744254251">
    <w:abstractNumId w:val="49"/>
  </w:num>
  <w:num w:numId="12" w16cid:durableId="688221128">
    <w:abstractNumId w:val="22"/>
  </w:num>
  <w:num w:numId="13" w16cid:durableId="1975060579">
    <w:abstractNumId w:val="47"/>
  </w:num>
  <w:num w:numId="14" w16cid:durableId="789397102">
    <w:abstractNumId w:val="39"/>
  </w:num>
  <w:num w:numId="15" w16cid:durableId="2139912083">
    <w:abstractNumId w:val="16"/>
  </w:num>
  <w:num w:numId="16" w16cid:durableId="1025407233">
    <w:abstractNumId w:val="64"/>
  </w:num>
  <w:num w:numId="17" w16cid:durableId="153572820">
    <w:abstractNumId w:val="57"/>
  </w:num>
  <w:num w:numId="18" w16cid:durableId="1269123497">
    <w:abstractNumId w:val="20"/>
  </w:num>
  <w:num w:numId="19" w16cid:durableId="233051377">
    <w:abstractNumId w:val="5"/>
  </w:num>
  <w:num w:numId="20" w16cid:durableId="485706023">
    <w:abstractNumId w:val="25"/>
  </w:num>
  <w:num w:numId="21" w16cid:durableId="208995183">
    <w:abstractNumId w:val="52"/>
  </w:num>
  <w:num w:numId="22" w16cid:durableId="1506246177">
    <w:abstractNumId w:val="9"/>
  </w:num>
  <w:num w:numId="23" w16cid:durableId="1471634486">
    <w:abstractNumId w:val="35"/>
  </w:num>
  <w:num w:numId="24" w16cid:durableId="1094090168">
    <w:abstractNumId w:val="13"/>
  </w:num>
  <w:num w:numId="25" w16cid:durableId="1295405905">
    <w:abstractNumId w:val="40"/>
  </w:num>
  <w:num w:numId="26" w16cid:durableId="1946301537">
    <w:abstractNumId w:val="10"/>
  </w:num>
  <w:num w:numId="27" w16cid:durableId="1445731775">
    <w:abstractNumId w:val="21"/>
  </w:num>
  <w:num w:numId="28" w16cid:durableId="1826168721">
    <w:abstractNumId w:val="31"/>
  </w:num>
  <w:num w:numId="29" w16cid:durableId="976032016">
    <w:abstractNumId w:val="55"/>
  </w:num>
  <w:num w:numId="30" w16cid:durableId="43526169">
    <w:abstractNumId w:val="19"/>
  </w:num>
  <w:num w:numId="31" w16cid:durableId="823081432">
    <w:abstractNumId w:val="27"/>
  </w:num>
  <w:num w:numId="32" w16cid:durableId="1780291050">
    <w:abstractNumId w:val="59"/>
  </w:num>
  <w:num w:numId="33" w16cid:durableId="29455401">
    <w:abstractNumId w:val="23"/>
  </w:num>
  <w:num w:numId="34" w16cid:durableId="634914307">
    <w:abstractNumId w:val="26"/>
  </w:num>
  <w:num w:numId="35" w16cid:durableId="308100656">
    <w:abstractNumId w:val="41"/>
  </w:num>
  <w:num w:numId="36" w16cid:durableId="1286690943">
    <w:abstractNumId w:val="37"/>
  </w:num>
  <w:num w:numId="37" w16cid:durableId="1833910392">
    <w:abstractNumId w:val="6"/>
  </w:num>
  <w:num w:numId="38" w16cid:durableId="1690519536">
    <w:abstractNumId w:val="48"/>
  </w:num>
  <w:num w:numId="39" w16cid:durableId="160582279">
    <w:abstractNumId w:val="14"/>
  </w:num>
  <w:num w:numId="40" w16cid:durableId="142355939">
    <w:abstractNumId w:val="28"/>
  </w:num>
  <w:num w:numId="41" w16cid:durableId="951591437">
    <w:abstractNumId w:val="12"/>
  </w:num>
  <w:num w:numId="42" w16cid:durableId="1818959692">
    <w:abstractNumId w:val="29"/>
  </w:num>
  <w:num w:numId="43" w16cid:durableId="1656102099">
    <w:abstractNumId w:val="18"/>
  </w:num>
  <w:num w:numId="44" w16cid:durableId="151411642">
    <w:abstractNumId w:val="32"/>
  </w:num>
  <w:num w:numId="45" w16cid:durableId="1366128156">
    <w:abstractNumId w:val="43"/>
  </w:num>
  <w:num w:numId="46" w16cid:durableId="630285890">
    <w:abstractNumId w:val="38"/>
  </w:num>
  <w:num w:numId="47" w16cid:durableId="1640106473">
    <w:abstractNumId w:val="54"/>
  </w:num>
  <w:num w:numId="48" w16cid:durableId="1431467058">
    <w:abstractNumId w:val="24"/>
  </w:num>
  <w:num w:numId="49" w16cid:durableId="924801114">
    <w:abstractNumId w:val="34"/>
  </w:num>
  <w:num w:numId="50" w16cid:durableId="2124492066">
    <w:abstractNumId w:val="33"/>
  </w:num>
  <w:num w:numId="51" w16cid:durableId="1093937337">
    <w:abstractNumId w:val="62"/>
  </w:num>
  <w:num w:numId="52" w16cid:durableId="231086293">
    <w:abstractNumId w:val="36"/>
  </w:num>
  <w:num w:numId="53" w16cid:durableId="1823277520">
    <w:abstractNumId w:val="42"/>
  </w:num>
  <w:num w:numId="54" w16cid:durableId="1352493672">
    <w:abstractNumId w:val="63"/>
  </w:num>
  <w:num w:numId="55" w16cid:durableId="522944008">
    <w:abstractNumId w:val="46"/>
  </w:num>
  <w:num w:numId="56" w16cid:durableId="676157308">
    <w:abstractNumId w:val="60"/>
  </w:num>
  <w:num w:numId="57" w16cid:durableId="1025518594">
    <w:abstractNumId w:val="56"/>
  </w:num>
  <w:num w:numId="58" w16cid:durableId="1766413534">
    <w:abstractNumId w:val="3"/>
  </w:num>
  <w:num w:numId="59" w16cid:durableId="1185288574">
    <w:abstractNumId w:val="61"/>
  </w:num>
  <w:num w:numId="60" w16cid:durableId="1333335182">
    <w:abstractNumId w:val="44"/>
  </w:num>
  <w:num w:numId="61" w16cid:durableId="1870099801">
    <w:abstractNumId w:val="17"/>
  </w:num>
  <w:num w:numId="62" w16cid:durableId="1862431864">
    <w:abstractNumId w:val="45"/>
  </w:num>
  <w:num w:numId="63" w16cid:durableId="337512974">
    <w:abstractNumId w:val="8"/>
  </w:num>
  <w:num w:numId="64" w16cid:durableId="1872105800">
    <w:abstractNumId w:val="30"/>
  </w:num>
  <w:num w:numId="65" w16cid:durableId="1476491431">
    <w:abstractNumId w:val="1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34D"/>
    <w:rsid w:val="0000640D"/>
    <w:rsid w:val="00011436"/>
    <w:rsid w:val="0001618E"/>
    <w:rsid w:val="00020B96"/>
    <w:rsid w:val="00022E82"/>
    <w:rsid w:val="00041584"/>
    <w:rsid w:val="00083E66"/>
    <w:rsid w:val="0009096D"/>
    <w:rsid w:val="00090A46"/>
    <w:rsid w:val="00095AF9"/>
    <w:rsid w:val="000B02D4"/>
    <w:rsid w:val="000C0A58"/>
    <w:rsid w:val="000C419A"/>
    <w:rsid w:val="000C775E"/>
    <w:rsid w:val="000F01E2"/>
    <w:rsid w:val="000F500B"/>
    <w:rsid w:val="001041A6"/>
    <w:rsid w:val="0011793A"/>
    <w:rsid w:val="0012445D"/>
    <w:rsid w:val="00127460"/>
    <w:rsid w:val="00134DB6"/>
    <w:rsid w:val="001431BE"/>
    <w:rsid w:val="00174178"/>
    <w:rsid w:val="001751F2"/>
    <w:rsid w:val="00180EAF"/>
    <w:rsid w:val="001A5912"/>
    <w:rsid w:val="001E37A3"/>
    <w:rsid w:val="00203A48"/>
    <w:rsid w:val="00207242"/>
    <w:rsid w:val="002153F4"/>
    <w:rsid w:val="00224836"/>
    <w:rsid w:val="00240F20"/>
    <w:rsid w:val="0025045D"/>
    <w:rsid w:val="00250930"/>
    <w:rsid w:val="00265995"/>
    <w:rsid w:val="00270DE4"/>
    <w:rsid w:val="0028175C"/>
    <w:rsid w:val="00282442"/>
    <w:rsid w:val="00285734"/>
    <w:rsid w:val="00287C75"/>
    <w:rsid w:val="00291009"/>
    <w:rsid w:val="00295B7A"/>
    <w:rsid w:val="00295E0F"/>
    <w:rsid w:val="002A0911"/>
    <w:rsid w:val="002A1C54"/>
    <w:rsid w:val="002B5B6D"/>
    <w:rsid w:val="002B61CB"/>
    <w:rsid w:val="002E0F7C"/>
    <w:rsid w:val="002E4E30"/>
    <w:rsid w:val="002F180E"/>
    <w:rsid w:val="002F44BD"/>
    <w:rsid w:val="00302F93"/>
    <w:rsid w:val="003110FE"/>
    <w:rsid w:val="00314120"/>
    <w:rsid w:val="00337C20"/>
    <w:rsid w:val="003676DE"/>
    <w:rsid w:val="00374208"/>
    <w:rsid w:val="00374425"/>
    <w:rsid w:val="003917A3"/>
    <w:rsid w:val="003D7787"/>
    <w:rsid w:val="003E6BCB"/>
    <w:rsid w:val="003F0900"/>
    <w:rsid w:val="00405E5B"/>
    <w:rsid w:val="00410B1D"/>
    <w:rsid w:val="004306FD"/>
    <w:rsid w:val="00441EF5"/>
    <w:rsid w:val="00441F21"/>
    <w:rsid w:val="0044345A"/>
    <w:rsid w:val="00447E93"/>
    <w:rsid w:val="00462AA6"/>
    <w:rsid w:val="00470937"/>
    <w:rsid w:val="00473B7B"/>
    <w:rsid w:val="00482118"/>
    <w:rsid w:val="00484A38"/>
    <w:rsid w:val="004854BE"/>
    <w:rsid w:val="00486620"/>
    <w:rsid w:val="00490679"/>
    <w:rsid w:val="004B695C"/>
    <w:rsid w:val="004C4E34"/>
    <w:rsid w:val="004D4120"/>
    <w:rsid w:val="004E63FC"/>
    <w:rsid w:val="004E6AF7"/>
    <w:rsid w:val="00525FDE"/>
    <w:rsid w:val="005306E1"/>
    <w:rsid w:val="005858E0"/>
    <w:rsid w:val="00593BA8"/>
    <w:rsid w:val="00593EDE"/>
    <w:rsid w:val="005947AF"/>
    <w:rsid w:val="005B35EF"/>
    <w:rsid w:val="005B7E8C"/>
    <w:rsid w:val="005C0A94"/>
    <w:rsid w:val="005C3E20"/>
    <w:rsid w:val="005C6493"/>
    <w:rsid w:val="005D325A"/>
    <w:rsid w:val="005E1174"/>
    <w:rsid w:val="005E5DE4"/>
    <w:rsid w:val="005E7F78"/>
    <w:rsid w:val="006049B3"/>
    <w:rsid w:val="006170AA"/>
    <w:rsid w:val="006241E5"/>
    <w:rsid w:val="00627759"/>
    <w:rsid w:val="00633069"/>
    <w:rsid w:val="006376BA"/>
    <w:rsid w:val="00644E62"/>
    <w:rsid w:val="00657B95"/>
    <w:rsid w:val="00673CD5"/>
    <w:rsid w:val="00673F53"/>
    <w:rsid w:val="006762A7"/>
    <w:rsid w:val="00676A5B"/>
    <w:rsid w:val="006809D5"/>
    <w:rsid w:val="00696083"/>
    <w:rsid w:val="006A3B82"/>
    <w:rsid w:val="006B0DA9"/>
    <w:rsid w:val="006B389E"/>
    <w:rsid w:val="006B4364"/>
    <w:rsid w:val="006E4C9C"/>
    <w:rsid w:val="006F002F"/>
    <w:rsid w:val="006F0B61"/>
    <w:rsid w:val="00705766"/>
    <w:rsid w:val="0071669D"/>
    <w:rsid w:val="00720B7B"/>
    <w:rsid w:val="0072107B"/>
    <w:rsid w:val="00723FA8"/>
    <w:rsid w:val="00724423"/>
    <w:rsid w:val="007356AC"/>
    <w:rsid w:val="00735A82"/>
    <w:rsid w:val="00750712"/>
    <w:rsid w:val="00750F4B"/>
    <w:rsid w:val="0075399B"/>
    <w:rsid w:val="00761570"/>
    <w:rsid w:val="0076342C"/>
    <w:rsid w:val="00781E77"/>
    <w:rsid w:val="00782140"/>
    <w:rsid w:val="00783E22"/>
    <w:rsid w:val="00791273"/>
    <w:rsid w:val="007977B5"/>
    <w:rsid w:val="007A7AC9"/>
    <w:rsid w:val="007B1BBE"/>
    <w:rsid w:val="007C0127"/>
    <w:rsid w:val="007C6151"/>
    <w:rsid w:val="007D701D"/>
    <w:rsid w:val="007E1A47"/>
    <w:rsid w:val="007F34E0"/>
    <w:rsid w:val="007F6D1D"/>
    <w:rsid w:val="007F7DE7"/>
    <w:rsid w:val="008112AF"/>
    <w:rsid w:val="008128BF"/>
    <w:rsid w:val="00824938"/>
    <w:rsid w:val="00841CD3"/>
    <w:rsid w:val="008553FA"/>
    <w:rsid w:val="0085704C"/>
    <w:rsid w:val="00861B04"/>
    <w:rsid w:val="008634EF"/>
    <w:rsid w:val="00871CA1"/>
    <w:rsid w:val="00874E79"/>
    <w:rsid w:val="008A6EE9"/>
    <w:rsid w:val="008B1043"/>
    <w:rsid w:val="008C675F"/>
    <w:rsid w:val="008D5D1F"/>
    <w:rsid w:val="008F228B"/>
    <w:rsid w:val="008F5A6D"/>
    <w:rsid w:val="00906F34"/>
    <w:rsid w:val="00911624"/>
    <w:rsid w:val="00916BEE"/>
    <w:rsid w:val="00924CE5"/>
    <w:rsid w:val="00933121"/>
    <w:rsid w:val="009474F9"/>
    <w:rsid w:val="00954ED0"/>
    <w:rsid w:val="0096453D"/>
    <w:rsid w:val="00975021"/>
    <w:rsid w:val="00975F15"/>
    <w:rsid w:val="0099035D"/>
    <w:rsid w:val="00995FE0"/>
    <w:rsid w:val="00997EA9"/>
    <w:rsid w:val="00997ED0"/>
    <w:rsid w:val="009B7B25"/>
    <w:rsid w:val="009C4447"/>
    <w:rsid w:val="009F5C29"/>
    <w:rsid w:val="00A0597F"/>
    <w:rsid w:val="00A07F98"/>
    <w:rsid w:val="00A32DFB"/>
    <w:rsid w:val="00A3327C"/>
    <w:rsid w:val="00A556B1"/>
    <w:rsid w:val="00A63BFC"/>
    <w:rsid w:val="00A71267"/>
    <w:rsid w:val="00A76A87"/>
    <w:rsid w:val="00A812E7"/>
    <w:rsid w:val="00AA0241"/>
    <w:rsid w:val="00AB0868"/>
    <w:rsid w:val="00AC116A"/>
    <w:rsid w:val="00AC55A1"/>
    <w:rsid w:val="00AF6CBF"/>
    <w:rsid w:val="00B01BC6"/>
    <w:rsid w:val="00B3315B"/>
    <w:rsid w:val="00B33941"/>
    <w:rsid w:val="00B5171A"/>
    <w:rsid w:val="00B755DE"/>
    <w:rsid w:val="00B8071B"/>
    <w:rsid w:val="00BD047D"/>
    <w:rsid w:val="00BD7C8F"/>
    <w:rsid w:val="00BE1AC9"/>
    <w:rsid w:val="00C07215"/>
    <w:rsid w:val="00C141EA"/>
    <w:rsid w:val="00C25E54"/>
    <w:rsid w:val="00C26D85"/>
    <w:rsid w:val="00C3048E"/>
    <w:rsid w:val="00C32596"/>
    <w:rsid w:val="00C4452E"/>
    <w:rsid w:val="00C4695D"/>
    <w:rsid w:val="00C526F2"/>
    <w:rsid w:val="00C529E9"/>
    <w:rsid w:val="00C567C2"/>
    <w:rsid w:val="00C71ECB"/>
    <w:rsid w:val="00C73C8B"/>
    <w:rsid w:val="00C900A8"/>
    <w:rsid w:val="00CA3CAF"/>
    <w:rsid w:val="00CC4003"/>
    <w:rsid w:val="00CC5FEB"/>
    <w:rsid w:val="00CD2C5A"/>
    <w:rsid w:val="00CD441D"/>
    <w:rsid w:val="00CF3EDB"/>
    <w:rsid w:val="00D078F4"/>
    <w:rsid w:val="00D11897"/>
    <w:rsid w:val="00D2189B"/>
    <w:rsid w:val="00D31E0C"/>
    <w:rsid w:val="00D34305"/>
    <w:rsid w:val="00D74E7A"/>
    <w:rsid w:val="00D8601D"/>
    <w:rsid w:val="00D947E7"/>
    <w:rsid w:val="00DA294B"/>
    <w:rsid w:val="00DB0B40"/>
    <w:rsid w:val="00DC1FBD"/>
    <w:rsid w:val="00DC4444"/>
    <w:rsid w:val="00DD6716"/>
    <w:rsid w:val="00DE5DAE"/>
    <w:rsid w:val="00DF7FB9"/>
    <w:rsid w:val="00E012D1"/>
    <w:rsid w:val="00E040BD"/>
    <w:rsid w:val="00E10AC9"/>
    <w:rsid w:val="00E1134D"/>
    <w:rsid w:val="00E1233C"/>
    <w:rsid w:val="00E17A5C"/>
    <w:rsid w:val="00E3065C"/>
    <w:rsid w:val="00E4584D"/>
    <w:rsid w:val="00E51903"/>
    <w:rsid w:val="00E56F33"/>
    <w:rsid w:val="00E6361D"/>
    <w:rsid w:val="00E638CE"/>
    <w:rsid w:val="00E7211A"/>
    <w:rsid w:val="00E72A5A"/>
    <w:rsid w:val="00E76403"/>
    <w:rsid w:val="00E77B02"/>
    <w:rsid w:val="00E873F5"/>
    <w:rsid w:val="00E96B7B"/>
    <w:rsid w:val="00EA45C7"/>
    <w:rsid w:val="00EA5092"/>
    <w:rsid w:val="00EB08B7"/>
    <w:rsid w:val="00EB7AB4"/>
    <w:rsid w:val="00EC5892"/>
    <w:rsid w:val="00F0358B"/>
    <w:rsid w:val="00F17A9F"/>
    <w:rsid w:val="00F200A2"/>
    <w:rsid w:val="00F2407E"/>
    <w:rsid w:val="00F40911"/>
    <w:rsid w:val="00F44E99"/>
    <w:rsid w:val="00F53016"/>
    <w:rsid w:val="00F556A5"/>
    <w:rsid w:val="00F606DB"/>
    <w:rsid w:val="00F83AFA"/>
    <w:rsid w:val="00FA2B5B"/>
    <w:rsid w:val="00FA728C"/>
    <w:rsid w:val="00FB1940"/>
    <w:rsid w:val="00FF244A"/>
    <w:rsid w:val="00FF6BA4"/>
    <w:rsid w:val="0F2F6FAC"/>
    <w:rsid w:val="46F6EC6F"/>
    <w:rsid w:val="77CCD0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92667"/>
  <w15:chartTrackingRefBased/>
  <w15:docId w15:val="{E46D7C7C-DA2C-4419-9506-D035F8B61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before="60" w:after="60" w:line="276" w:lineRule="auto"/>
        <w:ind w:left="850" w:hanging="425"/>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65995"/>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6170AA"/>
    <w:pPr>
      <w:numPr>
        <w:numId w:val="1"/>
      </w:numPr>
      <w:shd w:val="clear" w:color="auto" w:fill="FFFFFF"/>
      <w:tabs>
        <w:tab w:val="left" w:pos="552"/>
        <w:tab w:val="left" w:leader="dot" w:pos="8669"/>
      </w:tabs>
      <w:spacing w:after="0" w:line="240" w:lineRule="auto"/>
      <w:outlineLvl w:val="0"/>
    </w:pPr>
    <w:rPr>
      <w:rFonts w:ascii="Arial" w:eastAsia="Times New Roman" w:hAnsi="Arial" w:cs="Arial"/>
      <w:b/>
      <w:kern w:val="0"/>
      <w:sz w:val="18"/>
      <w:szCs w:val="18"/>
      <w:lang w:eastAsia="pl-PL"/>
      <w14:ligatures w14:val="none"/>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6170AA"/>
    <w:pPr>
      <w:numPr>
        <w:ilvl w:val="1"/>
        <w:numId w:val="1"/>
      </w:numPr>
      <w:shd w:val="clear" w:color="auto" w:fill="FFFFFF"/>
      <w:tabs>
        <w:tab w:val="left" w:pos="552"/>
        <w:tab w:val="left" w:leader="dot" w:pos="8669"/>
      </w:tabs>
      <w:spacing w:after="0" w:line="240" w:lineRule="auto"/>
      <w:outlineLvl w:val="1"/>
    </w:pPr>
    <w:rPr>
      <w:rFonts w:ascii="Arial" w:eastAsia="Times New Roman" w:hAnsi="Arial" w:cs="Arial"/>
      <w:b/>
      <w:bCs/>
      <w:color w:val="000000"/>
      <w:kern w:val="0"/>
      <w:sz w:val="18"/>
      <w:szCs w:val="18"/>
      <w:lang w:eastAsia="pl-PL"/>
      <w14:ligatures w14:val="none"/>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6170AA"/>
    <w:pPr>
      <w:widowControl w:val="0"/>
      <w:numPr>
        <w:ilvl w:val="2"/>
        <w:numId w:val="1"/>
      </w:numPr>
      <w:shd w:val="clear" w:color="auto" w:fill="FFFFFF"/>
      <w:tabs>
        <w:tab w:val="left" w:pos="1260"/>
      </w:tabs>
      <w:autoSpaceDE w:val="0"/>
      <w:autoSpaceDN w:val="0"/>
      <w:adjustRightInd w:val="0"/>
      <w:spacing w:before="240" w:after="0" w:line="240" w:lineRule="auto"/>
      <w:outlineLvl w:val="2"/>
    </w:pPr>
    <w:rPr>
      <w:rFonts w:ascii="Arial" w:eastAsia="Times New Roman" w:hAnsi="Arial" w:cs="Arial"/>
      <w:b/>
      <w:bCs/>
      <w:color w:val="000000"/>
      <w:kern w:val="0"/>
      <w:sz w:val="18"/>
      <w:szCs w:val="18"/>
      <w:lang w:eastAsia="pl-PL"/>
      <w14:ligatures w14:val="none"/>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6170AA"/>
    <w:pPr>
      <w:numPr>
        <w:ilvl w:val="3"/>
        <w:numId w:val="1"/>
      </w:numPr>
      <w:shd w:val="clear" w:color="auto" w:fill="FFFFFF"/>
      <w:tabs>
        <w:tab w:val="left" w:pos="552"/>
        <w:tab w:val="left" w:leader="dot" w:pos="8558"/>
      </w:tabs>
      <w:spacing w:before="240" w:after="0" w:line="240" w:lineRule="auto"/>
      <w:outlineLvl w:val="3"/>
    </w:pPr>
    <w:rPr>
      <w:rFonts w:ascii="Arial" w:eastAsia="Times New Roman" w:hAnsi="Arial" w:cs="Arial"/>
      <w:b/>
      <w:bCs/>
      <w:color w:val="000000"/>
      <w:spacing w:val="-1"/>
      <w:kern w:val="0"/>
      <w:sz w:val="18"/>
      <w:szCs w:val="18"/>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1134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1134D"/>
  </w:style>
  <w:style w:type="paragraph" w:styleId="Stopka">
    <w:name w:val="footer"/>
    <w:aliases w:val="Fußzeile alle,stand,Stopka DCG,Stopka Znak Znak,Znak2"/>
    <w:basedOn w:val="Normalny"/>
    <w:link w:val="StopkaZnak"/>
    <w:uiPriority w:val="99"/>
    <w:unhideWhenUsed/>
    <w:rsid w:val="00E1134D"/>
    <w:pPr>
      <w:tabs>
        <w:tab w:val="center" w:pos="4536"/>
        <w:tab w:val="right" w:pos="9072"/>
      </w:tabs>
      <w:spacing w:after="0" w:line="240" w:lineRule="auto"/>
    </w:pPr>
  </w:style>
  <w:style w:type="character" w:customStyle="1" w:styleId="StopkaZnak">
    <w:name w:val="Stopka Znak"/>
    <w:aliases w:val="Fußzeile alle Znak,stand Znak,Stopka DCG Znak,Stopka Znak Znak Znak,Znak2 Znak"/>
    <w:basedOn w:val="Domylnaczcionkaakapitu"/>
    <w:link w:val="Stopka"/>
    <w:uiPriority w:val="99"/>
    <w:rsid w:val="00E1134D"/>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6170AA"/>
    <w:rPr>
      <w:rFonts w:ascii="Arial" w:eastAsia="Times New Roman" w:hAnsi="Arial" w:cs="Arial"/>
      <w:b/>
      <w:kern w:val="0"/>
      <w:sz w:val="18"/>
      <w:szCs w:val="18"/>
      <w:shd w:val="clear" w:color="auto" w:fill="FFFFFF"/>
      <w:lang w:eastAsia="pl-PL"/>
      <w14:ligatures w14:val="none"/>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6170AA"/>
    <w:rPr>
      <w:rFonts w:ascii="Arial" w:eastAsia="Times New Roman" w:hAnsi="Arial" w:cs="Arial"/>
      <w:b/>
      <w:bCs/>
      <w:color w:val="000000"/>
      <w:kern w:val="0"/>
      <w:sz w:val="18"/>
      <w:szCs w:val="18"/>
      <w:shd w:val="clear" w:color="auto" w:fill="FFFFFF"/>
      <w:lang w:eastAsia="pl-PL"/>
      <w14:ligatures w14:val="none"/>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6170AA"/>
    <w:rPr>
      <w:rFonts w:ascii="Arial" w:eastAsia="Times New Roman" w:hAnsi="Arial" w:cs="Arial"/>
      <w:b/>
      <w:bCs/>
      <w:color w:val="000000"/>
      <w:kern w:val="0"/>
      <w:sz w:val="18"/>
      <w:szCs w:val="18"/>
      <w:shd w:val="clear" w:color="auto" w:fill="FFFFFF"/>
      <w:lang w:eastAsia="pl-PL"/>
      <w14:ligatures w14:val="none"/>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6170AA"/>
    <w:rPr>
      <w:rFonts w:ascii="Arial" w:eastAsia="Times New Roman" w:hAnsi="Arial" w:cs="Arial"/>
      <w:b/>
      <w:bCs/>
      <w:color w:val="000000"/>
      <w:spacing w:val="-1"/>
      <w:kern w:val="0"/>
      <w:sz w:val="18"/>
      <w:szCs w:val="18"/>
      <w:shd w:val="clear" w:color="auto" w:fill="FFFFFF"/>
      <w:lang w:eastAsia="pl-PL"/>
      <w14:ligatures w14:val="none"/>
    </w:rPr>
  </w:style>
  <w:style w:type="paragraph" w:customStyle="1" w:styleId="5nagwek5">
    <w:name w:val="5_nagłówek_5"/>
    <w:basedOn w:val="Normalny"/>
    <w:qFormat/>
    <w:rsid w:val="006170AA"/>
    <w:pPr>
      <w:numPr>
        <w:ilvl w:val="4"/>
        <w:numId w:val="1"/>
      </w:numPr>
      <w:shd w:val="clear" w:color="auto" w:fill="FFFFFF"/>
      <w:tabs>
        <w:tab w:val="left" w:pos="552"/>
        <w:tab w:val="left" w:leader="dot" w:pos="8558"/>
      </w:tabs>
      <w:spacing w:before="120" w:after="120" w:line="240" w:lineRule="auto"/>
      <w:outlineLvl w:val="3"/>
    </w:pPr>
    <w:rPr>
      <w:rFonts w:ascii="Arial" w:eastAsia="Times New Roman" w:hAnsi="Arial" w:cs="Arial"/>
      <w:bCs/>
      <w:color w:val="000000"/>
      <w:spacing w:val="-1"/>
      <w:kern w:val="0"/>
      <w:sz w:val="18"/>
      <w:szCs w:val="18"/>
      <w:u w:val="single"/>
      <w:lang w:eastAsia="pl-PL"/>
      <w14:ligatures w14:val="none"/>
    </w:rPr>
  </w:style>
  <w:style w:type="paragraph" w:customStyle="1" w:styleId="1nagwek1">
    <w:name w:val="1_nagłówek_1"/>
    <w:basedOn w:val="Nagwek1"/>
    <w:link w:val="1nagwek1Znak"/>
    <w:qFormat/>
    <w:rsid w:val="00F44E99"/>
    <w:pPr>
      <w:keepNext/>
      <w:spacing w:after="60" w:line="276" w:lineRule="auto"/>
      <w:ind w:left="357" w:hanging="357"/>
      <w:contextualSpacing w:val="0"/>
    </w:pPr>
    <w:rPr>
      <w:rFonts w:asciiTheme="minorHAnsi" w:hAnsiTheme="minorHAnsi"/>
      <w:sz w:val="23"/>
      <w:szCs w:val="24"/>
    </w:rPr>
  </w:style>
  <w:style w:type="character" w:customStyle="1" w:styleId="1nagwek1Znak">
    <w:name w:val="1_nagłówek_1 Znak"/>
    <w:basedOn w:val="Domylnaczcionkaakapitu"/>
    <w:link w:val="1nagwek1"/>
    <w:rsid w:val="00F44E99"/>
    <w:rPr>
      <w:rFonts w:eastAsia="Times New Roman" w:cs="Arial"/>
      <w:b/>
      <w:kern w:val="0"/>
      <w:sz w:val="23"/>
      <w:szCs w:val="24"/>
      <w:shd w:val="clear" w:color="auto" w:fill="FFFFFF"/>
      <w:lang w:eastAsia="pl-PL"/>
      <w14:ligatures w14:val="none"/>
    </w:rPr>
  </w:style>
  <w:style w:type="paragraph" w:styleId="Akapitzlist">
    <w:name w:val="List Paragraph"/>
    <w:aliases w:val="Normal,Akapit z listą3,Akapit z listą31,Wypunktowanie,List Paragraph,Normal2,Akapit z listą1"/>
    <w:basedOn w:val="Normalny"/>
    <w:link w:val="AkapitzlistZnak"/>
    <w:uiPriority w:val="34"/>
    <w:qFormat/>
    <w:rsid w:val="006170AA"/>
    <w:pPr>
      <w:ind w:left="720"/>
      <w:contextualSpacing/>
    </w:pPr>
  </w:style>
  <w:style w:type="paragraph" w:customStyle="1" w:styleId="2nagwek2">
    <w:name w:val="2_nagłówek_2"/>
    <w:basedOn w:val="Nagwek2"/>
    <w:link w:val="2nagwek2Znak"/>
    <w:qFormat/>
    <w:rsid w:val="00F44E99"/>
    <w:pPr>
      <w:keepNext/>
      <w:tabs>
        <w:tab w:val="clear" w:pos="552"/>
      </w:tabs>
      <w:spacing w:after="60" w:line="276" w:lineRule="auto"/>
      <w:ind w:left="851" w:hanging="567"/>
      <w:contextualSpacing w:val="0"/>
    </w:pPr>
    <w:rPr>
      <w:rFonts w:asciiTheme="minorHAnsi" w:hAnsiTheme="minorHAnsi"/>
      <w:sz w:val="22"/>
      <w:szCs w:val="22"/>
    </w:rPr>
  </w:style>
  <w:style w:type="character" w:customStyle="1" w:styleId="2nagwek2Znak">
    <w:name w:val="2_nagłówek_2 Znak"/>
    <w:link w:val="2nagwek2"/>
    <w:rsid w:val="00F44E99"/>
    <w:rPr>
      <w:rFonts w:eastAsia="Times New Roman" w:cs="Arial"/>
      <w:b/>
      <w:bCs/>
      <w:color w:val="000000"/>
      <w:kern w:val="0"/>
      <w:shd w:val="clear" w:color="auto" w:fill="FFFFFF"/>
      <w:lang w:eastAsia="pl-PL"/>
      <w14:ligatures w14:val="none"/>
    </w:rPr>
  </w:style>
  <w:style w:type="character" w:customStyle="1" w:styleId="AkapitzlistZnak">
    <w:name w:val="Akapit z listą Znak"/>
    <w:aliases w:val="Normal Znak,Akapit z listą3 Znak,Akapit z listą31 Znak,Wypunktowanie Znak,List Paragraph Znak,Normal2 Znak,Akapit z listą1 Znak"/>
    <w:link w:val="Akapitzlist"/>
    <w:uiPriority w:val="34"/>
    <w:rsid w:val="00265995"/>
  </w:style>
  <w:style w:type="paragraph" w:customStyle="1" w:styleId="3nagwek3">
    <w:name w:val="3_nagłówek_3"/>
    <w:basedOn w:val="Nagwek3"/>
    <w:link w:val="3nagwek3Znak"/>
    <w:qFormat/>
    <w:rsid w:val="00F44E99"/>
    <w:pPr>
      <w:keepNext/>
      <w:widowControl/>
      <w:tabs>
        <w:tab w:val="clear" w:pos="1260"/>
      </w:tabs>
      <w:spacing w:before="60" w:after="60" w:line="276" w:lineRule="auto"/>
      <w:ind w:left="1134" w:hanging="567"/>
    </w:pPr>
    <w:rPr>
      <w:rFonts w:asciiTheme="minorHAnsi" w:hAnsiTheme="minorHAnsi"/>
      <w:sz w:val="22"/>
      <w:szCs w:val="20"/>
    </w:rPr>
  </w:style>
  <w:style w:type="character" w:customStyle="1" w:styleId="3nagwek3Znak">
    <w:name w:val="3_nagłówek_3 Znak"/>
    <w:basedOn w:val="Domylnaczcionkaakapitu"/>
    <w:link w:val="3nagwek3"/>
    <w:rsid w:val="00F44E99"/>
    <w:rPr>
      <w:rFonts w:eastAsia="Times New Roman" w:cs="Arial"/>
      <w:b/>
      <w:bCs/>
      <w:color w:val="000000"/>
      <w:kern w:val="0"/>
      <w:szCs w:val="20"/>
      <w:shd w:val="clear" w:color="auto" w:fill="FFFFFF"/>
      <w:lang w:eastAsia="pl-PL"/>
      <w14:ligatures w14:val="none"/>
    </w:rPr>
  </w:style>
  <w:style w:type="character" w:customStyle="1" w:styleId="TekstkomentarzaZnak">
    <w:name w:val="Tekst komentarza Znak"/>
    <w:basedOn w:val="Domylnaczcionkaakapitu"/>
    <w:link w:val="Tekstkomentarza"/>
    <w:uiPriority w:val="99"/>
    <w:rsid w:val="00265995"/>
    <w:rPr>
      <w:rFonts w:ascii="Arial" w:eastAsia="Times New Roman" w:hAnsi="Arial" w:cs="Times New Roman"/>
      <w:sz w:val="20"/>
      <w:szCs w:val="20"/>
      <w:lang w:eastAsia="pl-PL"/>
    </w:rPr>
  </w:style>
  <w:style w:type="paragraph" w:styleId="Tekstkomentarza">
    <w:name w:val="annotation text"/>
    <w:basedOn w:val="Normalny"/>
    <w:link w:val="TekstkomentarzaZnak"/>
    <w:uiPriority w:val="99"/>
    <w:rsid w:val="00265995"/>
    <w:pPr>
      <w:spacing w:after="0" w:line="240" w:lineRule="auto"/>
    </w:pPr>
    <w:rPr>
      <w:rFonts w:ascii="Arial" w:eastAsia="Times New Roman" w:hAnsi="Arial" w:cs="Times New Roman"/>
      <w:sz w:val="20"/>
      <w:szCs w:val="20"/>
      <w:lang w:eastAsia="pl-PL"/>
    </w:rPr>
  </w:style>
  <w:style w:type="character" w:customStyle="1" w:styleId="TekstkomentarzaZnak1">
    <w:name w:val="Tekst komentarza Znak1"/>
    <w:basedOn w:val="Domylnaczcionkaakapitu"/>
    <w:uiPriority w:val="99"/>
    <w:semiHidden/>
    <w:rsid w:val="00265995"/>
    <w:rPr>
      <w:sz w:val="20"/>
      <w:szCs w:val="20"/>
    </w:rPr>
  </w:style>
  <w:style w:type="character" w:styleId="Odwoaniedokomentarza">
    <w:name w:val="annotation reference"/>
    <w:basedOn w:val="Domylnaczcionkaakapitu"/>
    <w:uiPriority w:val="99"/>
    <w:unhideWhenUsed/>
    <w:rsid w:val="00265995"/>
    <w:rPr>
      <w:sz w:val="16"/>
      <w:szCs w:val="16"/>
    </w:rPr>
  </w:style>
  <w:style w:type="paragraph" w:customStyle="1" w:styleId="akapit">
    <w:name w:val="akapit"/>
    <w:basedOn w:val="Normalny"/>
    <w:qFormat/>
    <w:rsid w:val="006B0DA9"/>
    <w:pPr>
      <w:spacing w:line="336" w:lineRule="auto"/>
    </w:pPr>
    <w:rPr>
      <w:rFonts w:ascii="Arial" w:eastAsia="Times New Roman" w:hAnsi="Arial" w:cs="Times New Roman"/>
      <w:kern w:val="0"/>
      <w:sz w:val="20"/>
      <w:szCs w:val="20"/>
      <w:lang w:eastAsia="pl-PL"/>
      <w14:ligatures w14:val="none"/>
    </w:rPr>
  </w:style>
  <w:style w:type="paragraph" w:customStyle="1" w:styleId="listawypunktowana3">
    <w:name w:val="lista wypunktowana 3"/>
    <w:basedOn w:val="Normalny"/>
    <w:autoRedefine/>
    <w:rsid w:val="00FA728C"/>
    <w:pPr>
      <w:widowControl w:val="0"/>
      <w:numPr>
        <w:numId w:val="3"/>
      </w:numPr>
      <w:spacing w:after="0" w:line="360" w:lineRule="auto"/>
    </w:pPr>
    <w:rPr>
      <w:rFonts w:ascii="Arial" w:eastAsia="Times New Roman" w:hAnsi="Arial" w:cs="Times New Roman"/>
      <w:kern w:val="0"/>
      <w:szCs w:val="20"/>
      <w:lang w:eastAsia="pl-PL"/>
      <w14:ligatures w14:val="none"/>
    </w:rPr>
  </w:style>
  <w:style w:type="paragraph" w:styleId="Tekstpodstawowy2">
    <w:name w:val="Body Text 2"/>
    <w:basedOn w:val="Normalny"/>
    <w:link w:val="Tekstpodstawowy2Znak"/>
    <w:semiHidden/>
    <w:rsid w:val="00FA728C"/>
    <w:pPr>
      <w:numPr>
        <w:numId w:val="5"/>
      </w:numPr>
      <w:tabs>
        <w:tab w:val="clear" w:pos="926"/>
      </w:tabs>
      <w:suppressAutoHyphens/>
      <w:spacing w:after="0" w:line="240" w:lineRule="auto"/>
      <w:ind w:left="0" w:firstLine="0"/>
      <w:jc w:val="left"/>
    </w:pPr>
    <w:rPr>
      <w:rFonts w:ascii="Arial" w:eastAsia="Times New Roman" w:hAnsi="Arial" w:cs="Times New Roman"/>
      <w:kern w:val="0"/>
      <w:sz w:val="24"/>
      <w:szCs w:val="20"/>
      <w:lang w:eastAsia="pl-PL"/>
      <w14:ligatures w14:val="none"/>
    </w:rPr>
  </w:style>
  <w:style w:type="character" w:customStyle="1" w:styleId="Tekstpodstawowy2Znak">
    <w:name w:val="Tekst podstawowy 2 Znak"/>
    <w:basedOn w:val="Domylnaczcionkaakapitu"/>
    <w:link w:val="Tekstpodstawowy2"/>
    <w:semiHidden/>
    <w:rsid w:val="00FA728C"/>
    <w:rPr>
      <w:rFonts w:ascii="Arial" w:eastAsia="Times New Roman" w:hAnsi="Arial" w:cs="Times New Roman"/>
      <w:kern w:val="0"/>
      <w:sz w:val="24"/>
      <w:szCs w:val="20"/>
      <w:lang w:eastAsia="pl-PL"/>
      <w14:ligatures w14:val="none"/>
    </w:rPr>
  </w:style>
  <w:style w:type="paragraph" w:styleId="Nagwekspisutreci">
    <w:name w:val="TOC Heading"/>
    <w:basedOn w:val="Nagwek1"/>
    <w:next w:val="Normalny"/>
    <w:uiPriority w:val="39"/>
    <w:unhideWhenUsed/>
    <w:qFormat/>
    <w:rsid w:val="00A32DFB"/>
    <w:pPr>
      <w:keepNext/>
      <w:keepLines/>
      <w:numPr>
        <w:numId w:val="0"/>
      </w:numPr>
      <w:shd w:val="clear" w:color="auto" w:fill="auto"/>
      <w:tabs>
        <w:tab w:val="clear" w:pos="552"/>
        <w:tab w:val="clear" w:pos="8669"/>
      </w:tabs>
      <w:spacing w:before="480" w:line="276" w:lineRule="auto"/>
      <w:contextualSpacing w:val="0"/>
      <w:jc w:val="left"/>
      <w:outlineLvl w:val="9"/>
    </w:pPr>
    <w:rPr>
      <w:rFonts w:asciiTheme="majorHAnsi" w:eastAsiaTheme="majorEastAsia" w:hAnsiTheme="majorHAnsi" w:cstheme="majorBidi"/>
      <w:bCs/>
      <w:color w:val="2F5496" w:themeColor="accent1" w:themeShade="BF"/>
      <w:sz w:val="28"/>
      <w:szCs w:val="28"/>
      <w:lang w:eastAsia="en-US"/>
    </w:rPr>
  </w:style>
  <w:style w:type="paragraph" w:styleId="Spistreci1">
    <w:name w:val="toc 1"/>
    <w:basedOn w:val="Normalny"/>
    <w:next w:val="Normalny"/>
    <w:autoRedefine/>
    <w:uiPriority w:val="39"/>
    <w:unhideWhenUsed/>
    <w:rsid w:val="00525FDE"/>
    <w:pPr>
      <w:tabs>
        <w:tab w:val="right" w:leader="dot" w:pos="9062"/>
      </w:tabs>
      <w:spacing w:after="100" w:line="240" w:lineRule="auto"/>
      <w:ind w:left="709" w:hanging="709"/>
      <w:jc w:val="left"/>
    </w:pPr>
    <w:rPr>
      <w:rFonts w:eastAsia="Times New Roman" w:cs="Times New Roman"/>
      <w:kern w:val="0"/>
      <w:sz w:val="20"/>
      <w:szCs w:val="18"/>
      <w:lang w:eastAsia="pl-PL"/>
      <w14:ligatures w14:val="none"/>
    </w:rPr>
  </w:style>
  <w:style w:type="paragraph" w:styleId="Spistreci2">
    <w:name w:val="toc 2"/>
    <w:basedOn w:val="Normalny"/>
    <w:next w:val="Normalny"/>
    <w:autoRedefine/>
    <w:uiPriority w:val="39"/>
    <w:unhideWhenUsed/>
    <w:rsid w:val="007C0127"/>
    <w:pPr>
      <w:tabs>
        <w:tab w:val="left" w:pos="960"/>
        <w:tab w:val="right" w:leader="dot" w:pos="9062"/>
      </w:tabs>
      <w:spacing w:after="100" w:line="240" w:lineRule="auto"/>
      <w:ind w:left="993" w:hanging="709"/>
      <w:jc w:val="left"/>
    </w:pPr>
    <w:rPr>
      <w:rFonts w:eastAsia="Times New Roman" w:cs="Times New Roman"/>
      <w:kern w:val="0"/>
      <w:sz w:val="20"/>
      <w:szCs w:val="18"/>
      <w:lang w:eastAsia="pl-PL"/>
      <w14:ligatures w14:val="none"/>
    </w:rPr>
  </w:style>
  <w:style w:type="character" w:styleId="Hipercze">
    <w:name w:val="Hyperlink"/>
    <w:basedOn w:val="Domylnaczcionkaakapitu"/>
    <w:uiPriority w:val="99"/>
    <w:unhideWhenUsed/>
    <w:rsid w:val="00A32DFB"/>
    <w:rPr>
      <w:color w:val="0563C1" w:themeColor="hyperlink"/>
      <w:u w:val="single"/>
    </w:rPr>
  </w:style>
  <w:style w:type="paragraph" w:styleId="Bezodstpw">
    <w:name w:val="No Spacing"/>
    <w:link w:val="BezodstpwZnak"/>
    <w:uiPriority w:val="1"/>
    <w:qFormat/>
    <w:rsid w:val="0085704C"/>
    <w:pPr>
      <w:spacing w:after="0" w:line="240" w:lineRule="auto"/>
    </w:pPr>
    <w:rPr>
      <w:rFonts w:eastAsiaTheme="minorEastAsia"/>
      <w:kern w:val="0"/>
      <w:lang w:eastAsia="pl-PL"/>
      <w14:ligatures w14:val="none"/>
    </w:rPr>
  </w:style>
  <w:style w:type="character" w:customStyle="1" w:styleId="BezodstpwZnak">
    <w:name w:val="Bez odstępów Znak"/>
    <w:basedOn w:val="Domylnaczcionkaakapitu"/>
    <w:link w:val="Bezodstpw"/>
    <w:uiPriority w:val="1"/>
    <w:rsid w:val="0085704C"/>
    <w:rPr>
      <w:rFonts w:eastAsiaTheme="minorEastAsia"/>
      <w:kern w:val="0"/>
      <w:lang w:eastAsia="pl-PL"/>
      <w14:ligatures w14:val="none"/>
    </w:rPr>
  </w:style>
  <w:style w:type="paragraph" w:styleId="Tematkomentarza">
    <w:name w:val="annotation subject"/>
    <w:basedOn w:val="Tekstkomentarza"/>
    <w:next w:val="Tekstkomentarza"/>
    <w:link w:val="TematkomentarzaZnak"/>
    <w:uiPriority w:val="99"/>
    <w:semiHidden/>
    <w:unhideWhenUsed/>
    <w:rsid w:val="00841CD3"/>
    <w:pPr>
      <w:spacing w:after="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841CD3"/>
    <w:rPr>
      <w:rFonts w:ascii="Arial" w:eastAsia="Times New Roman" w:hAnsi="Arial" w:cs="Times New Roman"/>
      <w:b/>
      <w:bCs/>
      <w:sz w:val="20"/>
      <w:szCs w:val="20"/>
      <w:lang w:eastAsia="pl-PL"/>
    </w:rPr>
  </w:style>
  <w:style w:type="paragraph" w:styleId="Listapunktowana">
    <w:name w:val="List Bullet"/>
    <w:basedOn w:val="Normalny"/>
    <w:uiPriority w:val="99"/>
    <w:semiHidden/>
    <w:unhideWhenUsed/>
    <w:rsid w:val="008112AF"/>
    <w:pPr>
      <w:numPr>
        <w:numId w:val="8"/>
      </w:numPr>
      <w:contextualSpacing/>
    </w:pPr>
  </w:style>
  <w:style w:type="paragraph" w:styleId="Listanumerowana">
    <w:name w:val="List Number"/>
    <w:basedOn w:val="Normalny"/>
    <w:uiPriority w:val="99"/>
    <w:semiHidden/>
    <w:unhideWhenUsed/>
    <w:rsid w:val="008112AF"/>
    <w:pPr>
      <w:numPr>
        <w:numId w:val="9"/>
      </w:numPr>
      <w:contextualSpacing/>
    </w:pPr>
  </w:style>
  <w:style w:type="paragraph" w:styleId="Spistreci3">
    <w:name w:val="toc 3"/>
    <w:basedOn w:val="Normalny"/>
    <w:next w:val="Normalny"/>
    <w:autoRedefine/>
    <w:uiPriority w:val="39"/>
    <w:unhideWhenUsed/>
    <w:rsid w:val="00871CA1"/>
    <w:pPr>
      <w:spacing w:after="100"/>
      <w:ind w:left="440"/>
    </w:pPr>
    <w:rPr>
      <w:sz w:val="20"/>
    </w:rPr>
  </w:style>
  <w:style w:type="paragraph" w:styleId="Poprawka">
    <w:name w:val="Revision"/>
    <w:hidden/>
    <w:uiPriority w:val="99"/>
    <w:semiHidden/>
    <w:rsid w:val="00295E0F"/>
    <w:pPr>
      <w:spacing w:before="0" w:after="0" w:line="240" w:lineRule="auto"/>
      <w:ind w:left="0" w:firstLine="0"/>
      <w:jc w:val="left"/>
    </w:pPr>
  </w:style>
  <w:style w:type="paragraph" w:customStyle="1" w:styleId="4nagwek4">
    <w:name w:val="4_nagłówek_4"/>
    <w:basedOn w:val="Nagwek4"/>
    <w:link w:val="4nagwek4Znak"/>
    <w:qFormat/>
    <w:rsid w:val="00203A48"/>
    <w:pPr>
      <w:tabs>
        <w:tab w:val="clear" w:pos="552"/>
        <w:tab w:val="clear" w:pos="8558"/>
      </w:tabs>
      <w:spacing w:before="120" w:after="120"/>
      <w:ind w:left="1701" w:right="510" w:hanging="850"/>
      <w:contextualSpacing w:val="0"/>
    </w:pPr>
    <w:rPr>
      <w:rFonts w:asciiTheme="minorHAnsi" w:eastAsiaTheme="minorHAnsi" w:hAnsiTheme="minorHAnsi"/>
      <w:sz w:val="22"/>
      <w:szCs w:val="22"/>
      <w:lang w:eastAsia="en-US"/>
    </w:rPr>
  </w:style>
  <w:style w:type="character" w:customStyle="1" w:styleId="4nagwek4Znak">
    <w:name w:val="4_nagłówek_4 Znak"/>
    <w:basedOn w:val="Domylnaczcionkaakapitu"/>
    <w:link w:val="4nagwek4"/>
    <w:rsid w:val="00203A48"/>
    <w:rPr>
      <w:rFonts w:cs="Arial"/>
      <w:b/>
      <w:bCs/>
      <w:color w:val="000000"/>
      <w:spacing w:val="-1"/>
      <w:kern w:val="0"/>
      <w:shd w:val="clear" w:color="auto" w:fill="FFFFFF"/>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544">
      <w:bodyDiv w:val="1"/>
      <w:marLeft w:val="0"/>
      <w:marRight w:val="0"/>
      <w:marTop w:val="0"/>
      <w:marBottom w:val="0"/>
      <w:divBdr>
        <w:top w:val="none" w:sz="0" w:space="0" w:color="auto"/>
        <w:left w:val="none" w:sz="0" w:space="0" w:color="auto"/>
        <w:bottom w:val="none" w:sz="0" w:space="0" w:color="auto"/>
        <w:right w:val="none" w:sz="0" w:space="0" w:color="auto"/>
      </w:divBdr>
    </w:div>
    <w:div w:id="877357429">
      <w:bodyDiv w:val="1"/>
      <w:marLeft w:val="0"/>
      <w:marRight w:val="0"/>
      <w:marTop w:val="0"/>
      <w:marBottom w:val="0"/>
      <w:divBdr>
        <w:top w:val="none" w:sz="0" w:space="0" w:color="auto"/>
        <w:left w:val="none" w:sz="0" w:space="0" w:color="auto"/>
        <w:bottom w:val="none" w:sz="0" w:space="0" w:color="auto"/>
        <w:right w:val="none" w:sz="0" w:space="0" w:color="auto"/>
      </w:divBdr>
    </w:div>
    <w:div w:id="1434864809">
      <w:bodyDiv w:val="1"/>
      <w:marLeft w:val="0"/>
      <w:marRight w:val="0"/>
      <w:marTop w:val="0"/>
      <w:marBottom w:val="0"/>
      <w:divBdr>
        <w:top w:val="none" w:sz="0" w:space="0" w:color="auto"/>
        <w:left w:val="none" w:sz="0" w:space="0" w:color="auto"/>
        <w:bottom w:val="none" w:sz="0" w:space="0" w:color="auto"/>
        <w:right w:val="none" w:sz="0" w:space="0" w:color="auto"/>
      </w:divBdr>
    </w:div>
    <w:div w:id="1460874041">
      <w:bodyDiv w:val="1"/>
      <w:marLeft w:val="0"/>
      <w:marRight w:val="0"/>
      <w:marTop w:val="0"/>
      <w:marBottom w:val="0"/>
      <w:divBdr>
        <w:top w:val="none" w:sz="0" w:space="0" w:color="auto"/>
        <w:left w:val="none" w:sz="0" w:space="0" w:color="auto"/>
        <w:bottom w:val="none" w:sz="0" w:space="0" w:color="auto"/>
        <w:right w:val="none" w:sz="0" w:space="0" w:color="auto"/>
      </w:divBdr>
    </w:div>
    <w:div w:id="1668364229">
      <w:bodyDiv w:val="1"/>
      <w:marLeft w:val="0"/>
      <w:marRight w:val="0"/>
      <w:marTop w:val="0"/>
      <w:marBottom w:val="0"/>
      <w:divBdr>
        <w:top w:val="none" w:sz="0" w:space="0" w:color="auto"/>
        <w:left w:val="none" w:sz="0" w:space="0" w:color="auto"/>
        <w:bottom w:val="none" w:sz="0" w:space="0" w:color="auto"/>
        <w:right w:val="none" w:sz="0" w:space="0" w:color="auto"/>
      </w:divBdr>
    </w:div>
    <w:div w:id="1723364226">
      <w:bodyDiv w:val="1"/>
      <w:marLeft w:val="0"/>
      <w:marRight w:val="0"/>
      <w:marTop w:val="0"/>
      <w:marBottom w:val="0"/>
      <w:divBdr>
        <w:top w:val="none" w:sz="0" w:space="0" w:color="auto"/>
        <w:left w:val="none" w:sz="0" w:space="0" w:color="auto"/>
        <w:bottom w:val="none" w:sz="0" w:space="0" w:color="auto"/>
        <w:right w:val="none" w:sz="0" w:space="0" w:color="auto"/>
      </w:divBdr>
    </w:div>
    <w:div w:id="212345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65921-231D-4D90-9A6F-9817D3BCAFDE}">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customXml/itemProps2.xml><?xml version="1.0" encoding="utf-8"?>
<ds:datastoreItem xmlns:ds="http://schemas.openxmlformats.org/officeDocument/2006/customXml" ds:itemID="{36A13C07-1CA4-40C4-BB78-87BFE4437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D8239D-D72D-443C-9BF5-C3A92A253CB9}">
  <ds:schemaRefs>
    <ds:schemaRef ds:uri="http://schemas.microsoft.com/sharepoint/v3/contenttype/forms"/>
  </ds:schemaRefs>
</ds:datastoreItem>
</file>

<file path=customXml/itemProps4.xml><?xml version="1.0" encoding="utf-8"?>
<ds:datastoreItem xmlns:ds="http://schemas.openxmlformats.org/officeDocument/2006/customXml" ds:itemID="{68CB72C4-B8F8-400C-8941-847110164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38</Pages>
  <Words>14277</Words>
  <Characters>85664</Characters>
  <Application>Microsoft Office Word</Application>
  <DocSecurity>0</DocSecurity>
  <Lines>713</Lines>
  <Paragraphs>199</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99742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Kamil Brudny</dc:creator>
  <cp:keywords/>
  <dc:description/>
  <cp:lastModifiedBy>Lesińska, Magdalena</cp:lastModifiedBy>
  <cp:revision>10</cp:revision>
  <dcterms:created xsi:type="dcterms:W3CDTF">2024-03-22T14:34:00Z</dcterms:created>
  <dcterms:modified xsi:type="dcterms:W3CDTF">2024-04-05T07:30:00Z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2023-02-23T11:46:03Z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b2383ddd-4ef6-400b-af31-2a2663705469</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