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A2997" w14:textId="77777777" w:rsidR="00A54731" w:rsidRPr="00BF6809" w:rsidRDefault="00A54731" w:rsidP="00AE4FE4">
      <w:pPr>
        <w:spacing w:before="0" w:after="200" w:line="276" w:lineRule="auto"/>
        <w:jc w:val="both"/>
        <w:rPr>
          <w:rFonts w:asciiTheme="minorHAnsi" w:hAnsiTheme="minorHAnsi" w:cstheme="minorHAnsi"/>
          <w:b/>
          <w:sz w:val="22"/>
          <w:szCs w:val="22"/>
        </w:rPr>
      </w:pPr>
      <w:bookmarkStart w:id="0" w:name="_Toc414525061"/>
      <w:bookmarkStart w:id="1" w:name="_Toc414523854"/>
      <w:bookmarkStart w:id="2" w:name="_Toc415645022"/>
    </w:p>
    <w:p w14:paraId="4D79532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37B6EE1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11933B5"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8DEBD9F"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71B044B9" w14:textId="77777777" w:rsidR="00A54731" w:rsidRPr="00BF6809" w:rsidRDefault="00A54731" w:rsidP="00AE4FE4">
      <w:pPr>
        <w:spacing w:before="0" w:after="200" w:line="276" w:lineRule="auto"/>
        <w:jc w:val="both"/>
        <w:rPr>
          <w:rFonts w:asciiTheme="minorHAnsi" w:hAnsiTheme="minorHAnsi" w:cstheme="minorHAnsi"/>
          <w:b/>
          <w:sz w:val="22"/>
          <w:szCs w:val="22"/>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F64509" w:rsidRPr="00A20156" w14:paraId="3F916AD1" w14:textId="77777777" w:rsidTr="00A2786A">
        <w:tc>
          <w:tcPr>
            <w:tcW w:w="7672" w:type="dxa"/>
            <w:tcBorders>
              <w:left w:val="nil"/>
              <w:bottom w:val="nil"/>
            </w:tcBorders>
            <w:tcMar>
              <w:top w:w="216" w:type="dxa"/>
              <w:left w:w="115" w:type="dxa"/>
              <w:bottom w:w="216" w:type="dxa"/>
              <w:right w:w="115" w:type="dxa"/>
            </w:tcMar>
          </w:tcPr>
          <w:p w14:paraId="67F866EC" w14:textId="77777777" w:rsidR="00F64509" w:rsidRPr="00A20156" w:rsidRDefault="00F64509" w:rsidP="00A2786A">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F64509" w:rsidRPr="00A20156" w14:paraId="6114C03F" w14:textId="77777777" w:rsidTr="00A2786A">
        <w:tc>
          <w:tcPr>
            <w:tcW w:w="7672" w:type="dxa"/>
            <w:tcBorders>
              <w:left w:val="nil"/>
              <w:bottom w:val="nil"/>
            </w:tcBorders>
          </w:tcPr>
          <w:p w14:paraId="48BBA0CD" w14:textId="77777777" w:rsidR="00F64509" w:rsidRPr="00A20156" w:rsidRDefault="00F64509" w:rsidP="00A2786A">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F64509" w:rsidRPr="00A20156" w14:paraId="0F928D5A" w14:textId="77777777" w:rsidTr="00A2786A">
        <w:trPr>
          <w:trHeight w:val="926"/>
        </w:trPr>
        <w:tc>
          <w:tcPr>
            <w:tcW w:w="7672" w:type="dxa"/>
            <w:tcBorders>
              <w:left w:val="nil"/>
            </w:tcBorders>
            <w:tcMar>
              <w:top w:w="216" w:type="dxa"/>
              <w:left w:w="115" w:type="dxa"/>
              <w:bottom w:w="216" w:type="dxa"/>
              <w:right w:w="115" w:type="dxa"/>
            </w:tcMar>
          </w:tcPr>
          <w:p w14:paraId="742020AD" w14:textId="5BB7E745" w:rsidR="00F64509" w:rsidRPr="00A20156" w:rsidRDefault="00BE0FA6" w:rsidP="00A2786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00F64509" w:rsidRPr="00A20156">
              <w:rPr>
                <w:rFonts w:cstheme="minorHAnsi"/>
                <w:b/>
                <w:color w:val="365F91" w:themeColor="accent1" w:themeShade="BF"/>
                <w:sz w:val="36"/>
                <w:szCs w:val="36"/>
              </w:rPr>
              <w:t xml:space="preserve"> 2.</w:t>
            </w:r>
            <w:r w:rsidR="00F64509">
              <w:rPr>
                <w:rFonts w:cstheme="minorHAnsi"/>
                <w:b/>
                <w:color w:val="365F91" w:themeColor="accent1" w:themeShade="BF"/>
                <w:sz w:val="36"/>
                <w:szCs w:val="36"/>
              </w:rPr>
              <w:t xml:space="preserve">10 – Gwarantowane </w:t>
            </w:r>
            <w:r w:rsidR="0013056E">
              <w:rPr>
                <w:rFonts w:cstheme="minorHAnsi"/>
                <w:b/>
                <w:color w:val="365F91" w:themeColor="accent1" w:themeShade="BF"/>
                <w:sz w:val="36"/>
                <w:szCs w:val="36"/>
              </w:rPr>
              <w:t>P</w:t>
            </w:r>
            <w:r w:rsidR="00F64509">
              <w:rPr>
                <w:rFonts w:cstheme="minorHAnsi"/>
                <w:b/>
                <w:color w:val="365F91" w:themeColor="accent1" w:themeShade="BF"/>
                <w:sz w:val="36"/>
                <w:szCs w:val="36"/>
              </w:rPr>
              <w:t xml:space="preserve">arametry </w:t>
            </w:r>
            <w:r w:rsidR="0013056E">
              <w:rPr>
                <w:rFonts w:cstheme="minorHAnsi"/>
                <w:b/>
                <w:color w:val="365F91" w:themeColor="accent1" w:themeShade="BF"/>
                <w:sz w:val="36"/>
                <w:szCs w:val="36"/>
              </w:rPr>
              <w:t>T</w:t>
            </w:r>
            <w:r w:rsidR="00F64509">
              <w:rPr>
                <w:rFonts w:cstheme="minorHAnsi"/>
                <w:b/>
                <w:color w:val="365F91" w:themeColor="accent1" w:themeShade="BF"/>
                <w:sz w:val="36"/>
                <w:szCs w:val="36"/>
              </w:rPr>
              <w:t>echniczne</w:t>
            </w:r>
          </w:p>
        </w:tc>
      </w:tr>
    </w:tbl>
    <w:p w14:paraId="7A3C4736" w14:textId="77777777" w:rsidR="00A54731" w:rsidRDefault="00A54731" w:rsidP="00AE4FE4">
      <w:pPr>
        <w:spacing w:before="0" w:after="200" w:line="276" w:lineRule="auto"/>
        <w:jc w:val="both"/>
        <w:rPr>
          <w:rFonts w:asciiTheme="minorHAnsi" w:hAnsiTheme="minorHAnsi" w:cstheme="minorHAnsi"/>
          <w:b/>
          <w:sz w:val="22"/>
          <w:szCs w:val="22"/>
        </w:rPr>
      </w:pPr>
    </w:p>
    <w:p w14:paraId="261465F9" w14:textId="77777777" w:rsidR="00AA1BA9" w:rsidRDefault="00AA1BA9" w:rsidP="00AE4FE4">
      <w:pPr>
        <w:spacing w:before="0" w:after="200" w:line="276" w:lineRule="auto"/>
        <w:jc w:val="both"/>
        <w:rPr>
          <w:rFonts w:asciiTheme="minorHAnsi" w:hAnsiTheme="minorHAnsi" w:cstheme="minorHAnsi"/>
          <w:b/>
          <w:sz w:val="22"/>
          <w:szCs w:val="22"/>
        </w:rPr>
      </w:pPr>
    </w:p>
    <w:p w14:paraId="2A88905D" w14:textId="77777777" w:rsidR="00AA1BA9" w:rsidRDefault="00AA1BA9" w:rsidP="00AE4FE4">
      <w:pPr>
        <w:spacing w:before="0" w:after="200" w:line="276" w:lineRule="auto"/>
        <w:jc w:val="both"/>
        <w:rPr>
          <w:rFonts w:asciiTheme="minorHAnsi" w:hAnsiTheme="minorHAnsi" w:cstheme="minorHAnsi"/>
          <w:b/>
          <w:sz w:val="22"/>
          <w:szCs w:val="22"/>
        </w:rPr>
      </w:pPr>
    </w:p>
    <w:p w14:paraId="10D253C1" w14:textId="77777777" w:rsidR="00AA1BA9" w:rsidRDefault="00AA1BA9" w:rsidP="00AE4FE4">
      <w:pPr>
        <w:spacing w:before="0" w:after="200" w:line="276" w:lineRule="auto"/>
        <w:jc w:val="both"/>
        <w:rPr>
          <w:rFonts w:asciiTheme="minorHAnsi" w:hAnsiTheme="minorHAnsi" w:cstheme="minorHAnsi"/>
          <w:b/>
          <w:sz w:val="22"/>
          <w:szCs w:val="22"/>
        </w:rPr>
      </w:pPr>
    </w:p>
    <w:p w14:paraId="12124BD7" w14:textId="77777777" w:rsidR="00AA1BA9" w:rsidRDefault="00AA1BA9" w:rsidP="00AE4FE4">
      <w:pPr>
        <w:spacing w:before="0" w:after="200" w:line="276" w:lineRule="auto"/>
        <w:jc w:val="both"/>
        <w:rPr>
          <w:rFonts w:asciiTheme="minorHAnsi" w:hAnsiTheme="minorHAnsi" w:cstheme="minorHAnsi"/>
          <w:b/>
          <w:sz w:val="22"/>
          <w:szCs w:val="22"/>
        </w:rPr>
      </w:pPr>
    </w:p>
    <w:p w14:paraId="4AF2F4BC" w14:textId="77777777" w:rsidR="00AA1BA9" w:rsidRDefault="00AA1BA9" w:rsidP="00AE4FE4">
      <w:pPr>
        <w:spacing w:before="0" w:after="200" w:line="276" w:lineRule="auto"/>
        <w:jc w:val="both"/>
        <w:rPr>
          <w:rFonts w:asciiTheme="minorHAnsi" w:hAnsiTheme="minorHAnsi" w:cstheme="minorHAnsi"/>
          <w:b/>
          <w:sz w:val="22"/>
          <w:szCs w:val="22"/>
        </w:rPr>
      </w:pPr>
    </w:p>
    <w:p w14:paraId="5136243C" w14:textId="77777777" w:rsidR="00AA1BA9" w:rsidRPr="00BF6809" w:rsidRDefault="00AA1BA9" w:rsidP="00AE4FE4">
      <w:pPr>
        <w:spacing w:before="0" w:after="200" w:line="276" w:lineRule="auto"/>
        <w:jc w:val="both"/>
        <w:rPr>
          <w:rFonts w:asciiTheme="minorHAnsi" w:hAnsiTheme="minorHAnsi" w:cstheme="minorHAnsi"/>
          <w:b/>
          <w:sz w:val="22"/>
          <w:szCs w:val="22"/>
        </w:rPr>
      </w:pPr>
    </w:p>
    <w:p w14:paraId="06FB58A9"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4E94954E"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29CA1080"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61DD948B" w14:textId="77777777" w:rsidR="00A54731" w:rsidRPr="00BF6809" w:rsidRDefault="00A54731" w:rsidP="00AE4FE4">
      <w:pPr>
        <w:spacing w:before="0" w:after="200" w:line="276" w:lineRule="auto"/>
        <w:jc w:val="both"/>
        <w:rPr>
          <w:rFonts w:asciiTheme="minorHAnsi" w:hAnsiTheme="minorHAnsi" w:cstheme="minorHAnsi"/>
          <w:b/>
          <w:sz w:val="22"/>
          <w:szCs w:val="22"/>
        </w:rPr>
      </w:pPr>
    </w:p>
    <w:p w14:paraId="1806457E" w14:textId="0606E24E" w:rsidR="004D3FA0" w:rsidRDefault="004D3FA0" w:rsidP="00AE4FE4">
      <w:pPr>
        <w:spacing w:before="0" w:after="200" w:line="276" w:lineRule="auto"/>
        <w:jc w:val="both"/>
        <w:rPr>
          <w:rFonts w:asciiTheme="minorHAnsi" w:hAnsiTheme="minorHAnsi" w:cstheme="minorHAnsi"/>
          <w:b/>
          <w:sz w:val="22"/>
          <w:szCs w:val="22"/>
        </w:rPr>
      </w:pPr>
    </w:p>
    <w:p w14:paraId="5124775E" w14:textId="7F04315A" w:rsidR="00DB1E19" w:rsidRDefault="00DB1E19" w:rsidP="00AE4FE4">
      <w:pPr>
        <w:spacing w:before="0" w:after="200" w:line="276" w:lineRule="auto"/>
        <w:jc w:val="both"/>
        <w:rPr>
          <w:rFonts w:asciiTheme="minorHAnsi" w:hAnsiTheme="minorHAnsi" w:cstheme="minorHAnsi"/>
          <w:b/>
          <w:sz w:val="22"/>
          <w:szCs w:val="22"/>
        </w:rPr>
      </w:pPr>
    </w:p>
    <w:p w14:paraId="5EE65296" w14:textId="44FB3F4D" w:rsidR="00DB1E19" w:rsidRDefault="00DB1E19" w:rsidP="00AE4FE4">
      <w:pPr>
        <w:spacing w:before="0" w:after="200" w:line="276" w:lineRule="auto"/>
        <w:jc w:val="both"/>
        <w:rPr>
          <w:rFonts w:asciiTheme="minorHAnsi" w:hAnsiTheme="minorHAnsi" w:cstheme="minorHAnsi"/>
          <w:b/>
          <w:sz w:val="22"/>
          <w:szCs w:val="22"/>
        </w:rPr>
      </w:pPr>
    </w:p>
    <w:p w14:paraId="75B83BA5" w14:textId="37D51E81" w:rsidR="00DB1E19" w:rsidRDefault="00DB1E19" w:rsidP="00AE4FE4">
      <w:pPr>
        <w:spacing w:before="0" w:after="200" w:line="276" w:lineRule="auto"/>
        <w:jc w:val="both"/>
        <w:rPr>
          <w:rFonts w:asciiTheme="minorHAnsi" w:hAnsiTheme="minorHAnsi" w:cstheme="minorHAnsi"/>
          <w:b/>
          <w:sz w:val="22"/>
          <w:szCs w:val="22"/>
        </w:rPr>
      </w:pPr>
    </w:p>
    <w:p w14:paraId="0600148E" w14:textId="4C214F52" w:rsidR="00DB1E19" w:rsidRDefault="00DB1E19" w:rsidP="00AE4FE4">
      <w:pPr>
        <w:spacing w:before="0" w:after="200" w:line="276" w:lineRule="auto"/>
        <w:jc w:val="both"/>
        <w:rPr>
          <w:rFonts w:asciiTheme="minorHAnsi" w:hAnsiTheme="minorHAnsi" w:cstheme="minorHAnsi"/>
          <w:b/>
          <w:sz w:val="22"/>
          <w:szCs w:val="22"/>
        </w:rPr>
      </w:pPr>
    </w:p>
    <w:p w14:paraId="34ECDE6C" w14:textId="423240D2" w:rsidR="00DB1E19" w:rsidRDefault="00DB1E19" w:rsidP="00AE4FE4">
      <w:pPr>
        <w:spacing w:before="0" w:after="200" w:line="276" w:lineRule="auto"/>
        <w:jc w:val="both"/>
        <w:rPr>
          <w:rFonts w:asciiTheme="minorHAnsi" w:hAnsiTheme="minorHAnsi" w:cstheme="minorHAnsi"/>
          <w:b/>
          <w:sz w:val="22"/>
          <w:szCs w:val="22"/>
        </w:rPr>
      </w:pPr>
    </w:p>
    <w:p w14:paraId="1CED986D" w14:textId="61FD42CC" w:rsidR="00F64509" w:rsidRDefault="00F64509" w:rsidP="00AE4FE4">
      <w:pPr>
        <w:spacing w:before="0" w:after="200" w:line="276" w:lineRule="auto"/>
        <w:jc w:val="both"/>
        <w:rPr>
          <w:rFonts w:asciiTheme="minorHAnsi" w:hAnsiTheme="minorHAnsi" w:cstheme="minorHAnsi"/>
          <w:b/>
          <w:sz w:val="22"/>
          <w:szCs w:val="22"/>
        </w:rPr>
      </w:pPr>
    </w:p>
    <w:p w14:paraId="4BF86499" w14:textId="13382F48" w:rsidR="00F64509" w:rsidRDefault="00F64509" w:rsidP="00AE4FE4">
      <w:pPr>
        <w:spacing w:before="0" w:after="200" w:line="276" w:lineRule="auto"/>
        <w:jc w:val="both"/>
        <w:rPr>
          <w:rFonts w:asciiTheme="minorHAnsi" w:hAnsiTheme="minorHAnsi" w:cstheme="minorHAnsi"/>
          <w:b/>
          <w:sz w:val="22"/>
          <w:szCs w:val="22"/>
        </w:rPr>
      </w:pPr>
    </w:p>
    <w:p w14:paraId="6D7A8DA2" w14:textId="77777777" w:rsidR="00F64509" w:rsidRPr="00BF6809" w:rsidRDefault="00F64509" w:rsidP="00AE4FE4">
      <w:pPr>
        <w:spacing w:before="0" w:after="200" w:line="276" w:lineRule="auto"/>
        <w:jc w:val="both"/>
        <w:rPr>
          <w:rFonts w:asciiTheme="minorHAnsi" w:hAnsiTheme="minorHAnsi" w:cstheme="minorHAnsi"/>
          <w:b/>
          <w:sz w:val="22"/>
          <w:szCs w:val="22"/>
        </w:rPr>
      </w:pPr>
    </w:p>
    <w:sdt>
      <w:sdtPr>
        <w:rPr>
          <w:rFonts w:asciiTheme="minorHAnsi" w:eastAsia="Times New Roman" w:hAnsiTheme="minorHAnsi" w:cstheme="minorHAnsi"/>
          <w:b w:val="0"/>
          <w:bCs w:val="0"/>
          <w:color w:val="auto"/>
          <w:sz w:val="22"/>
          <w:szCs w:val="22"/>
          <w:lang w:eastAsia="pl-PL"/>
        </w:rPr>
        <w:id w:val="805591076"/>
        <w:docPartObj>
          <w:docPartGallery w:val="Table of Contents"/>
          <w:docPartUnique/>
        </w:docPartObj>
      </w:sdtPr>
      <w:sdtEndPr>
        <w:rPr>
          <w:sz w:val="18"/>
          <w:szCs w:val="18"/>
        </w:rPr>
      </w:sdtEndPr>
      <w:sdtContent>
        <w:p w14:paraId="43A4A760" w14:textId="77777777" w:rsidR="003B45B5" w:rsidRPr="0043599A" w:rsidRDefault="003B45B5" w:rsidP="00F64509">
          <w:pPr>
            <w:pStyle w:val="Nagwekspisutreci"/>
            <w:jc w:val="both"/>
            <w:rPr>
              <w:rFonts w:asciiTheme="minorHAnsi" w:hAnsiTheme="minorHAnsi" w:cstheme="minorHAnsi"/>
              <w:color w:val="auto"/>
              <w:sz w:val="24"/>
              <w:szCs w:val="24"/>
            </w:rPr>
          </w:pPr>
          <w:r w:rsidRPr="0043599A">
            <w:rPr>
              <w:rFonts w:asciiTheme="minorHAnsi" w:hAnsiTheme="minorHAnsi" w:cstheme="minorHAnsi"/>
              <w:color w:val="auto"/>
              <w:sz w:val="24"/>
              <w:szCs w:val="24"/>
            </w:rPr>
            <w:t>Spis treści</w:t>
          </w:r>
        </w:p>
        <w:p w14:paraId="0F035B39" w14:textId="1DDF6E52" w:rsidR="00B93B0B" w:rsidRDefault="00CC3C98">
          <w:pPr>
            <w:pStyle w:val="Spistreci1"/>
            <w:rPr>
              <w:rFonts w:eastAsiaTheme="minorEastAsia" w:cstheme="minorBidi"/>
              <w:noProof/>
              <w:kern w:val="2"/>
              <w:sz w:val="22"/>
              <w:szCs w:val="22"/>
              <w14:ligatures w14:val="standardContextual"/>
            </w:rPr>
          </w:pPr>
          <w:r>
            <w:fldChar w:fldCharType="begin"/>
          </w:r>
          <w:r>
            <w:instrText xml:space="preserve"> TOC \o "1-3" \h \z \u </w:instrText>
          </w:r>
          <w:r>
            <w:fldChar w:fldCharType="separate"/>
          </w:r>
          <w:hyperlink w:anchor="_Toc164780695" w:history="1">
            <w:r w:rsidR="00B93B0B" w:rsidRPr="00A039F0">
              <w:rPr>
                <w:rStyle w:val="Hipercze"/>
                <w:noProof/>
              </w:rPr>
              <w:t>1.</w:t>
            </w:r>
            <w:r w:rsidR="00B93B0B">
              <w:rPr>
                <w:rFonts w:eastAsiaTheme="minorEastAsia" w:cstheme="minorBidi"/>
                <w:noProof/>
                <w:kern w:val="2"/>
                <w:sz w:val="22"/>
                <w:szCs w:val="22"/>
                <w14:ligatures w14:val="standardContextual"/>
              </w:rPr>
              <w:tab/>
            </w:r>
            <w:r w:rsidR="00B93B0B" w:rsidRPr="00A039F0">
              <w:rPr>
                <w:rStyle w:val="Hipercze"/>
                <w:noProof/>
              </w:rPr>
              <w:t>Zakres gwarancji</w:t>
            </w:r>
            <w:r w:rsidR="00B93B0B">
              <w:rPr>
                <w:noProof/>
                <w:webHidden/>
              </w:rPr>
              <w:tab/>
            </w:r>
            <w:r w:rsidR="00B93B0B">
              <w:rPr>
                <w:noProof/>
                <w:webHidden/>
              </w:rPr>
              <w:fldChar w:fldCharType="begin"/>
            </w:r>
            <w:r w:rsidR="00B93B0B">
              <w:rPr>
                <w:noProof/>
                <w:webHidden/>
              </w:rPr>
              <w:instrText xml:space="preserve"> PAGEREF _Toc164780695 \h </w:instrText>
            </w:r>
            <w:r w:rsidR="00B93B0B">
              <w:rPr>
                <w:noProof/>
                <w:webHidden/>
              </w:rPr>
            </w:r>
            <w:r w:rsidR="00B93B0B">
              <w:rPr>
                <w:noProof/>
                <w:webHidden/>
              </w:rPr>
              <w:fldChar w:fldCharType="separate"/>
            </w:r>
            <w:r w:rsidR="00B93B0B">
              <w:rPr>
                <w:noProof/>
                <w:webHidden/>
              </w:rPr>
              <w:t>3</w:t>
            </w:r>
            <w:r w:rsidR="00B93B0B">
              <w:rPr>
                <w:noProof/>
                <w:webHidden/>
              </w:rPr>
              <w:fldChar w:fldCharType="end"/>
            </w:r>
          </w:hyperlink>
        </w:p>
        <w:p w14:paraId="0ECF63E4" w14:textId="1279EFC6" w:rsidR="00B93B0B" w:rsidRDefault="00B93B0B">
          <w:pPr>
            <w:pStyle w:val="Spistreci1"/>
            <w:rPr>
              <w:rFonts w:eastAsiaTheme="minorEastAsia" w:cstheme="minorBidi"/>
              <w:noProof/>
              <w:kern w:val="2"/>
              <w:sz w:val="22"/>
              <w:szCs w:val="22"/>
              <w14:ligatures w14:val="standardContextual"/>
            </w:rPr>
          </w:pPr>
          <w:hyperlink w:anchor="_Toc164780696" w:history="1">
            <w:r w:rsidRPr="00A039F0">
              <w:rPr>
                <w:rStyle w:val="Hipercze"/>
                <w:noProof/>
              </w:rPr>
              <w:t>2.</w:t>
            </w:r>
            <w:r>
              <w:rPr>
                <w:rFonts w:eastAsiaTheme="minorEastAsia" w:cstheme="minorBidi"/>
                <w:noProof/>
                <w:kern w:val="2"/>
                <w:sz w:val="22"/>
                <w:szCs w:val="22"/>
                <w14:ligatures w14:val="standardContextual"/>
              </w:rPr>
              <w:tab/>
            </w:r>
            <w:r w:rsidRPr="00A039F0">
              <w:rPr>
                <w:rStyle w:val="Hipercze"/>
                <w:noProof/>
              </w:rPr>
              <w:t>Gwarancje ogólne</w:t>
            </w:r>
            <w:r>
              <w:rPr>
                <w:noProof/>
                <w:webHidden/>
              </w:rPr>
              <w:tab/>
            </w:r>
            <w:r>
              <w:rPr>
                <w:noProof/>
                <w:webHidden/>
              </w:rPr>
              <w:fldChar w:fldCharType="begin"/>
            </w:r>
            <w:r>
              <w:rPr>
                <w:noProof/>
                <w:webHidden/>
              </w:rPr>
              <w:instrText xml:space="preserve"> PAGEREF _Toc164780696 \h </w:instrText>
            </w:r>
            <w:r>
              <w:rPr>
                <w:noProof/>
                <w:webHidden/>
              </w:rPr>
            </w:r>
            <w:r>
              <w:rPr>
                <w:noProof/>
                <w:webHidden/>
              </w:rPr>
              <w:fldChar w:fldCharType="separate"/>
            </w:r>
            <w:r>
              <w:rPr>
                <w:noProof/>
                <w:webHidden/>
              </w:rPr>
              <w:t>3</w:t>
            </w:r>
            <w:r>
              <w:rPr>
                <w:noProof/>
                <w:webHidden/>
              </w:rPr>
              <w:fldChar w:fldCharType="end"/>
            </w:r>
          </w:hyperlink>
        </w:p>
        <w:p w14:paraId="4537CE8F" w14:textId="0FCFEC11" w:rsidR="00B93B0B" w:rsidRDefault="00B93B0B">
          <w:pPr>
            <w:pStyle w:val="Spistreci1"/>
            <w:rPr>
              <w:rFonts w:eastAsiaTheme="minorEastAsia" w:cstheme="minorBidi"/>
              <w:noProof/>
              <w:kern w:val="2"/>
              <w:sz w:val="22"/>
              <w:szCs w:val="22"/>
              <w14:ligatures w14:val="standardContextual"/>
            </w:rPr>
          </w:pPr>
          <w:hyperlink w:anchor="_Toc164780697" w:history="1">
            <w:r w:rsidRPr="00A039F0">
              <w:rPr>
                <w:rStyle w:val="Hipercze"/>
                <w:noProof/>
              </w:rPr>
              <w:t>3.</w:t>
            </w:r>
            <w:r>
              <w:rPr>
                <w:rFonts w:eastAsiaTheme="minorEastAsia" w:cstheme="minorBidi"/>
                <w:noProof/>
                <w:kern w:val="2"/>
                <w:sz w:val="22"/>
                <w:szCs w:val="22"/>
                <w14:ligatures w14:val="standardContextual"/>
              </w:rPr>
              <w:tab/>
            </w:r>
            <w:r w:rsidRPr="00A039F0">
              <w:rPr>
                <w:rStyle w:val="Hipercze"/>
                <w:noProof/>
              </w:rPr>
              <w:t>Podział Gwarantowanych Parametrów Technicznych</w:t>
            </w:r>
            <w:r>
              <w:rPr>
                <w:noProof/>
                <w:webHidden/>
              </w:rPr>
              <w:tab/>
            </w:r>
            <w:r>
              <w:rPr>
                <w:noProof/>
                <w:webHidden/>
              </w:rPr>
              <w:fldChar w:fldCharType="begin"/>
            </w:r>
            <w:r>
              <w:rPr>
                <w:noProof/>
                <w:webHidden/>
              </w:rPr>
              <w:instrText xml:space="preserve"> PAGEREF _Toc164780697 \h </w:instrText>
            </w:r>
            <w:r>
              <w:rPr>
                <w:noProof/>
                <w:webHidden/>
              </w:rPr>
            </w:r>
            <w:r>
              <w:rPr>
                <w:noProof/>
                <w:webHidden/>
              </w:rPr>
              <w:fldChar w:fldCharType="separate"/>
            </w:r>
            <w:r>
              <w:rPr>
                <w:noProof/>
                <w:webHidden/>
              </w:rPr>
              <w:t>4</w:t>
            </w:r>
            <w:r>
              <w:rPr>
                <w:noProof/>
                <w:webHidden/>
              </w:rPr>
              <w:fldChar w:fldCharType="end"/>
            </w:r>
          </w:hyperlink>
        </w:p>
        <w:p w14:paraId="08FC2EA7" w14:textId="0DDC120C" w:rsidR="00B93B0B" w:rsidRDefault="00B93B0B">
          <w:pPr>
            <w:pStyle w:val="Spistreci1"/>
            <w:rPr>
              <w:rFonts w:eastAsiaTheme="minorEastAsia" w:cstheme="minorBidi"/>
              <w:noProof/>
              <w:kern w:val="2"/>
              <w:sz w:val="22"/>
              <w:szCs w:val="22"/>
              <w14:ligatures w14:val="standardContextual"/>
            </w:rPr>
          </w:pPr>
          <w:hyperlink w:anchor="_Toc164780698" w:history="1">
            <w:r w:rsidRPr="00A039F0">
              <w:rPr>
                <w:rStyle w:val="Hipercze"/>
                <w:noProof/>
              </w:rPr>
              <w:t>4.</w:t>
            </w:r>
            <w:r>
              <w:rPr>
                <w:rFonts w:eastAsiaTheme="minorEastAsia" w:cstheme="minorBidi"/>
                <w:noProof/>
                <w:kern w:val="2"/>
                <w:sz w:val="22"/>
                <w:szCs w:val="22"/>
                <w14:ligatures w14:val="standardContextual"/>
              </w:rPr>
              <w:tab/>
            </w:r>
            <w:r w:rsidRPr="00A039F0">
              <w:rPr>
                <w:rStyle w:val="Hipercze"/>
                <w:noProof/>
              </w:rPr>
              <w:t>Gwarantowane Parametry Techniczne Grupy A</w:t>
            </w:r>
            <w:r>
              <w:rPr>
                <w:noProof/>
                <w:webHidden/>
              </w:rPr>
              <w:tab/>
            </w:r>
            <w:r>
              <w:rPr>
                <w:noProof/>
                <w:webHidden/>
              </w:rPr>
              <w:fldChar w:fldCharType="begin"/>
            </w:r>
            <w:r>
              <w:rPr>
                <w:noProof/>
                <w:webHidden/>
              </w:rPr>
              <w:instrText xml:space="preserve"> PAGEREF _Toc164780698 \h </w:instrText>
            </w:r>
            <w:r>
              <w:rPr>
                <w:noProof/>
                <w:webHidden/>
              </w:rPr>
            </w:r>
            <w:r>
              <w:rPr>
                <w:noProof/>
                <w:webHidden/>
              </w:rPr>
              <w:fldChar w:fldCharType="separate"/>
            </w:r>
            <w:r>
              <w:rPr>
                <w:noProof/>
                <w:webHidden/>
              </w:rPr>
              <w:t>5</w:t>
            </w:r>
            <w:r>
              <w:rPr>
                <w:noProof/>
                <w:webHidden/>
              </w:rPr>
              <w:fldChar w:fldCharType="end"/>
            </w:r>
          </w:hyperlink>
        </w:p>
        <w:p w14:paraId="4D9662F5" w14:textId="1B225B19" w:rsidR="00B93B0B" w:rsidRDefault="00B93B0B">
          <w:pPr>
            <w:pStyle w:val="Spistreci2"/>
            <w:rPr>
              <w:rFonts w:eastAsiaTheme="minorEastAsia" w:cstheme="minorBidi"/>
              <w:noProof/>
              <w:kern w:val="2"/>
              <w:sz w:val="22"/>
              <w:szCs w:val="22"/>
              <w14:ligatures w14:val="standardContextual"/>
            </w:rPr>
          </w:pPr>
          <w:hyperlink w:anchor="_Toc164780699" w:history="1">
            <w:r w:rsidRPr="00A039F0">
              <w:rPr>
                <w:rStyle w:val="Hipercze"/>
                <w:noProof/>
              </w:rPr>
              <w:t>4.1.</w:t>
            </w:r>
            <w:r>
              <w:rPr>
                <w:rFonts w:eastAsiaTheme="minorEastAsia" w:cstheme="minorBidi"/>
                <w:noProof/>
                <w:kern w:val="2"/>
                <w:sz w:val="22"/>
                <w:szCs w:val="22"/>
                <w14:ligatures w14:val="standardContextual"/>
              </w:rPr>
              <w:tab/>
            </w:r>
            <w:r w:rsidRPr="00A039F0">
              <w:rPr>
                <w:rStyle w:val="Hipercze"/>
                <w:noProof/>
              </w:rPr>
              <w:t>Emisje do powietrza z linii termicznego przekształcania odpadów</w:t>
            </w:r>
            <w:r>
              <w:rPr>
                <w:noProof/>
                <w:webHidden/>
              </w:rPr>
              <w:tab/>
            </w:r>
            <w:r>
              <w:rPr>
                <w:noProof/>
                <w:webHidden/>
              </w:rPr>
              <w:fldChar w:fldCharType="begin"/>
            </w:r>
            <w:r>
              <w:rPr>
                <w:noProof/>
                <w:webHidden/>
              </w:rPr>
              <w:instrText xml:space="preserve"> PAGEREF _Toc164780699 \h </w:instrText>
            </w:r>
            <w:r>
              <w:rPr>
                <w:noProof/>
                <w:webHidden/>
              </w:rPr>
            </w:r>
            <w:r>
              <w:rPr>
                <w:noProof/>
                <w:webHidden/>
              </w:rPr>
              <w:fldChar w:fldCharType="separate"/>
            </w:r>
            <w:r>
              <w:rPr>
                <w:noProof/>
                <w:webHidden/>
              </w:rPr>
              <w:t>5</w:t>
            </w:r>
            <w:r>
              <w:rPr>
                <w:noProof/>
                <w:webHidden/>
              </w:rPr>
              <w:fldChar w:fldCharType="end"/>
            </w:r>
          </w:hyperlink>
        </w:p>
        <w:p w14:paraId="1D5F23E1" w14:textId="2411A00E" w:rsidR="00B93B0B" w:rsidRDefault="00B93B0B">
          <w:pPr>
            <w:pStyle w:val="Spistreci2"/>
            <w:rPr>
              <w:rFonts w:eastAsiaTheme="minorEastAsia" w:cstheme="minorBidi"/>
              <w:noProof/>
              <w:kern w:val="2"/>
              <w:sz w:val="22"/>
              <w:szCs w:val="22"/>
              <w14:ligatures w14:val="standardContextual"/>
            </w:rPr>
          </w:pPr>
          <w:hyperlink w:anchor="_Toc164780700" w:history="1">
            <w:r w:rsidRPr="00A039F0">
              <w:rPr>
                <w:rStyle w:val="Hipercze"/>
                <w:noProof/>
              </w:rPr>
              <w:t>4.2.</w:t>
            </w:r>
            <w:r>
              <w:rPr>
                <w:rFonts w:eastAsiaTheme="minorEastAsia" w:cstheme="minorBidi"/>
                <w:noProof/>
                <w:kern w:val="2"/>
                <w:sz w:val="22"/>
                <w:szCs w:val="22"/>
                <w14:ligatures w14:val="standardContextual"/>
              </w:rPr>
              <w:tab/>
            </w:r>
            <w:r w:rsidRPr="00A039F0">
              <w:rPr>
                <w:rStyle w:val="Hipercze"/>
                <w:noProof/>
              </w:rPr>
              <w:t>Temperatura i czas przebywania spalin w komorze dopalania kotła odzysknicowego</w:t>
            </w:r>
            <w:r>
              <w:rPr>
                <w:noProof/>
                <w:webHidden/>
              </w:rPr>
              <w:tab/>
            </w:r>
            <w:r>
              <w:rPr>
                <w:noProof/>
                <w:webHidden/>
              </w:rPr>
              <w:fldChar w:fldCharType="begin"/>
            </w:r>
            <w:r>
              <w:rPr>
                <w:noProof/>
                <w:webHidden/>
              </w:rPr>
              <w:instrText xml:space="preserve"> PAGEREF _Toc164780700 \h </w:instrText>
            </w:r>
            <w:r>
              <w:rPr>
                <w:noProof/>
                <w:webHidden/>
              </w:rPr>
            </w:r>
            <w:r>
              <w:rPr>
                <w:noProof/>
                <w:webHidden/>
              </w:rPr>
              <w:fldChar w:fldCharType="separate"/>
            </w:r>
            <w:r>
              <w:rPr>
                <w:noProof/>
                <w:webHidden/>
              </w:rPr>
              <w:t>5</w:t>
            </w:r>
            <w:r>
              <w:rPr>
                <w:noProof/>
                <w:webHidden/>
              </w:rPr>
              <w:fldChar w:fldCharType="end"/>
            </w:r>
          </w:hyperlink>
        </w:p>
        <w:p w14:paraId="65F01E2A" w14:textId="27FAA324" w:rsidR="00B93B0B" w:rsidRDefault="00B93B0B">
          <w:pPr>
            <w:pStyle w:val="Spistreci2"/>
            <w:rPr>
              <w:rFonts w:eastAsiaTheme="minorEastAsia" w:cstheme="minorBidi"/>
              <w:noProof/>
              <w:kern w:val="2"/>
              <w:sz w:val="22"/>
              <w:szCs w:val="22"/>
              <w14:ligatures w14:val="standardContextual"/>
            </w:rPr>
          </w:pPr>
          <w:hyperlink w:anchor="_Toc164780701" w:history="1">
            <w:r w:rsidRPr="00A039F0">
              <w:rPr>
                <w:rStyle w:val="Hipercze"/>
                <w:noProof/>
              </w:rPr>
              <w:t>4.3.</w:t>
            </w:r>
            <w:r>
              <w:rPr>
                <w:rFonts w:eastAsiaTheme="minorEastAsia" w:cstheme="minorBidi"/>
                <w:noProof/>
                <w:kern w:val="2"/>
                <w:sz w:val="22"/>
                <w:szCs w:val="22"/>
                <w14:ligatures w14:val="standardContextual"/>
              </w:rPr>
              <w:tab/>
            </w:r>
            <w:r w:rsidRPr="00A039F0">
              <w:rPr>
                <w:rStyle w:val="Hipercze"/>
                <w:noProof/>
              </w:rPr>
              <w:t>Całkowita zawartość węgla organicznego w żużlach i popiołach paleniskowych i strata przy prażeniu żużli i popiołów paleniskowych</w:t>
            </w:r>
            <w:r>
              <w:rPr>
                <w:noProof/>
                <w:webHidden/>
              </w:rPr>
              <w:tab/>
            </w:r>
            <w:r>
              <w:rPr>
                <w:noProof/>
                <w:webHidden/>
              </w:rPr>
              <w:fldChar w:fldCharType="begin"/>
            </w:r>
            <w:r>
              <w:rPr>
                <w:noProof/>
                <w:webHidden/>
              </w:rPr>
              <w:instrText xml:space="preserve"> PAGEREF _Toc164780701 \h </w:instrText>
            </w:r>
            <w:r>
              <w:rPr>
                <w:noProof/>
                <w:webHidden/>
              </w:rPr>
            </w:r>
            <w:r>
              <w:rPr>
                <w:noProof/>
                <w:webHidden/>
              </w:rPr>
              <w:fldChar w:fldCharType="separate"/>
            </w:r>
            <w:r>
              <w:rPr>
                <w:noProof/>
                <w:webHidden/>
              </w:rPr>
              <w:t>6</w:t>
            </w:r>
            <w:r>
              <w:rPr>
                <w:noProof/>
                <w:webHidden/>
              </w:rPr>
              <w:fldChar w:fldCharType="end"/>
            </w:r>
          </w:hyperlink>
        </w:p>
        <w:p w14:paraId="47C230A3" w14:textId="64D99246" w:rsidR="00B93B0B" w:rsidRDefault="00B93B0B">
          <w:pPr>
            <w:pStyle w:val="Spistreci2"/>
            <w:rPr>
              <w:rFonts w:eastAsiaTheme="minorEastAsia" w:cstheme="minorBidi"/>
              <w:noProof/>
              <w:kern w:val="2"/>
              <w:sz w:val="22"/>
              <w:szCs w:val="22"/>
              <w14:ligatures w14:val="standardContextual"/>
            </w:rPr>
          </w:pPr>
          <w:hyperlink w:anchor="_Toc164780702" w:history="1">
            <w:r w:rsidRPr="00A039F0">
              <w:rPr>
                <w:rStyle w:val="Hipercze"/>
                <w:noProof/>
              </w:rPr>
              <w:t>4.4.</w:t>
            </w:r>
            <w:r>
              <w:rPr>
                <w:rFonts w:eastAsiaTheme="minorEastAsia" w:cstheme="minorBidi"/>
                <w:noProof/>
                <w:kern w:val="2"/>
                <w:sz w:val="22"/>
                <w:szCs w:val="22"/>
                <w14:ligatures w14:val="standardContextual"/>
              </w:rPr>
              <w:tab/>
            </w:r>
            <w:r w:rsidRPr="00A039F0">
              <w:rPr>
                <w:rStyle w:val="Hipercze"/>
                <w:noProof/>
              </w:rPr>
              <w:t>Poziom hałasu w środowisku i na stanowisku pracy</w:t>
            </w:r>
            <w:r>
              <w:rPr>
                <w:noProof/>
                <w:webHidden/>
              </w:rPr>
              <w:tab/>
            </w:r>
            <w:r>
              <w:rPr>
                <w:noProof/>
                <w:webHidden/>
              </w:rPr>
              <w:fldChar w:fldCharType="begin"/>
            </w:r>
            <w:r>
              <w:rPr>
                <w:noProof/>
                <w:webHidden/>
              </w:rPr>
              <w:instrText xml:space="preserve"> PAGEREF _Toc164780702 \h </w:instrText>
            </w:r>
            <w:r>
              <w:rPr>
                <w:noProof/>
                <w:webHidden/>
              </w:rPr>
            </w:r>
            <w:r>
              <w:rPr>
                <w:noProof/>
                <w:webHidden/>
              </w:rPr>
              <w:fldChar w:fldCharType="separate"/>
            </w:r>
            <w:r>
              <w:rPr>
                <w:noProof/>
                <w:webHidden/>
              </w:rPr>
              <w:t>6</w:t>
            </w:r>
            <w:r>
              <w:rPr>
                <w:noProof/>
                <w:webHidden/>
              </w:rPr>
              <w:fldChar w:fldCharType="end"/>
            </w:r>
          </w:hyperlink>
        </w:p>
        <w:p w14:paraId="7FD0AEF5" w14:textId="2BEE3C76" w:rsidR="00B93B0B" w:rsidRDefault="00B93B0B">
          <w:pPr>
            <w:pStyle w:val="Spistreci2"/>
            <w:rPr>
              <w:rFonts w:eastAsiaTheme="minorEastAsia" w:cstheme="minorBidi"/>
              <w:noProof/>
              <w:kern w:val="2"/>
              <w:sz w:val="22"/>
              <w:szCs w:val="22"/>
              <w14:ligatures w14:val="standardContextual"/>
            </w:rPr>
          </w:pPr>
          <w:hyperlink w:anchor="_Toc164780703" w:history="1">
            <w:r w:rsidRPr="00A039F0">
              <w:rPr>
                <w:rStyle w:val="Hipercze"/>
                <w:noProof/>
              </w:rPr>
              <w:t>4.5.</w:t>
            </w:r>
            <w:r>
              <w:rPr>
                <w:rFonts w:eastAsiaTheme="minorEastAsia" w:cstheme="minorBidi"/>
                <w:noProof/>
                <w:kern w:val="2"/>
                <w:sz w:val="22"/>
                <w:szCs w:val="22"/>
                <w14:ligatures w14:val="standardContextual"/>
              </w:rPr>
              <w:tab/>
            </w:r>
            <w:r w:rsidRPr="00A039F0">
              <w:rPr>
                <w:rStyle w:val="Hipercze"/>
                <w:noProof/>
              </w:rPr>
              <w:t>Moc elektryczna podczas pracy w pełnej kondensacji</w:t>
            </w:r>
            <w:r>
              <w:rPr>
                <w:noProof/>
                <w:webHidden/>
              </w:rPr>
              <w:tab/>
            </w:r>
            <w:r>
              <w:rPr>
                <w:noProof/>
                <w:webHidden/>
              </w:rPr>
              <w:fldChar w:fldCharType="begin"/>
            </w:r>
            <w:r>
              <w:rPr>
                <w:noProof/>
                <w:webHidden/>
              </w:rPr>
              <w:instrText xml:space="preserve"> PAGEREF _Toc164780703 \h </w:instrText>
            </w:r>
            <w:r>
              <w:rPr>
                <w:noProof/>
                <w:webHidden/>
              </w:rPr>
            </w:r>
            <w:r>
              <w:rPr>
                <w:noProof/>
                <w:webHidden/>
              </w:rPr>
              <w:fldChar w:fldCharType="separate"/>
            </w:r>
            <w:r>
              <w:rPr>
                <w:noProof/>
                <w:webHidden/>
              </w:rPr>
              <w:t>8</w:t>
            </w:r>
            <w:r>
              <w:rPr>
                <w:noProof/>
                <w:webHidden/>
              </w:rPr>
              <w:fldChar w:fldCharType="end"/>
            </w:r>
          </w:hyperlink>
        </w:p>
        <w:p w14:paraId="03D4F3BB" w14:textId="469AA807" w:rsidR="00B93B0B" w:rsidRDefault="00B93B0B">
          <w:pPr>
            <w:pStyle w:val="Spistreci2"/>
            <w:rPr>
              <w:rFonts w:eastAsiaTheme="minorEastAsia" w:cstheme="minorBidi"/>
              <w:noProof/>
              <w:kern w:val="2"/>
              <w:sz w:val="22"/>
              <w:szCs w:val="22"/>
              <w14:ligatures w14:val="standardContextual"/>
            </w:rPr>
          </w:pPr>
          <w:hyperlink w:anchor="_Toc164780704" w:history="1">
            <w:r w:rsidRPr="00A039F0">
              <w:rPr>
                <w:rStyle w:val="Hipercze"/>
                <w:noProof/>
              </w:rPr>
              <w:t>4.6.</w:t>
            </w:r>
            <w:r>
              <w:rPr>
                <w:rFonts w:eastAsiaTheme="minorEastAsia" w:cstheme="minorBidi"/>
                <w:noProof/>
                <w:kern w:val="2"/>
                <w:sz w:val="22"/>
                <w:szCs w:val="22"/>
                <w14:ligatures w14:val="standardContextual"/>
              </w:rPr>
              <w:tab/>
            </w:r>
            <w:r w:rsidRPr="00A039F0">
              <w:rPr>
                <w:rStyle w:val="Hipercze"/>
                <w:noProof/>
              </w:rPr>
              <w:t>Moc elektryczna podczas pracy w pełnej kogeneracji</w:t>
            </w:r>
            <w:r>
              <w:rPr>
                <w:noProof/>
                <w:webHidden/>
              </w:rPr>
              <w:tab/>
            </w:r>
            <w:r>
              <w:rPr>
                <w:noProof/>
                <w:webHidden/>
              </w:rPr>
              <w:fldChar w:fldCharType="begin"/>
            </w:r>
            <w:r>
              <w:rPr>
                <w:noProof/>
                <w:webHidden/>
              </w:rPr>
              <w:instrText xml:space="preserve"> PAGEREF _Toc164780704 \h </w:instrText>
            </w:r>
            <w:r>
              <w:rPr>
                <w:noProof/>
                <w:webHidden/>
              </w:rPr>
            </w:r>
            <w:r>
              <w:rPr>
                <w:noProof/>
                <w:webHidden/>
              </w:rPr>
              <w:fldChar w:fldCharType="separate"/>
            </w:r>
            <w:r>
              <w:rPr>
                <w:noProof/>
                <w:webHidden/>
              </w:rPr>
              <w:t>8</w:t>
            </w:r>
            <w:r>
              <w:rPr>
                <w:noProof/>
                <w:webHidden/>
              </w:rPr>
              <w:fldChar w:fldCharType="end"/>
            </w:r>
          </w:hyperlink>
        </w:p>
        <w:p w14:paraId="1B96F0D4" w14:textId="10CE2C89" w:rsidR="00B93B0B" w:rsidRDefault="00B93B0B">
          <w:pPr>
            <w:pStyle w:val="Spistreci2"/>
            <w:rPr>
              <w:rFonts w:eastAsiaTheme="minorEastAsia" w:cstheme="minorBidi"/>
              <w:noProof/>
              <w:kern w:val="2"/>
              <w:sz w:val="22"/>
              <w:szCs w:val="22"/>
              <w14:ligatures w14:val="standardContextual"/>
            </w:rPr>
          </w:pPr>
          <w:hyperlink w:anchor="_Toc164780705" w:history="1">
            <w:r w:rsidRPr="00A039F0">
              <w:rPr>
                <w:rStyle w:val="Hipercze"/>
                <w:noProof/>
              </w:rPr>
              <w:t>4.7.</w:t>
            </w:r>
            <w:r>
              <w:rPr>
                <w:rFonts w:eastAsiaTheme="minorEastAsia" w:cstheme="minorBidi"/>
                <w:noProof/>
                <w:kern w:val="2"/>
                <w:sz w:val="22"/>
                <w:szCs w:val="22"/>
                <w14:ligatures w14:val="standardContextual"/>
              </w:rPr>
              <w:tab/>
            </w:r>
            <w:r w:rsidRPr="00A039F0">
              <w:rPr>
                <w:rStyle w:val="Hipercze"/>
                <w:noProof/>
              </w:rPr>
              <w:t>Moc cieplna podczas pracy w pełnej kogeneracji</w:t>
            </w:r>
            <w:r>
              <w:rPr>
                <w:noProof/>
                <w:webHidden/>
              </w:rPr>
              <w:tab/>
            </w:r>
            <w:r>
              <w:rPr>
                <w:noProof/>
                <w:webHidden/>
              </w:rPr>
              <w:fldChar w:fldCharType="begin"/>
            </w:r>
            <w:r>
              <w:rPr>
                <w:noProof/>
                <w:webHidden/>
              </w:rPr>
              <w:instrText xml:space="preserve"> PAGEREF _Toc164780705 \h </w:instrText>
            </w:r>
            <w:r>
              <w:rPr>
                <w:noProof/>
                <w:webHidden/>
              </w:rPr>
            </w:r>
            <w:r>
              <w:rPr>
                <w:noProof/>
                <w:webHidden/>
              </w:rPr>
              <w:fldChar w:fldCharType="separate"/>
            </w:r>
            <w:r>
              <w:rPr>
                <w:noProof/>
                <w:webHidden/>
              </w:rPr>
              <w:t>8</w:t>
            </w:r>
            <w:r>
              <w:rPr>
                <w:noProof/>
                <w:webHidden/>
              </w:rPr>
              <w:fldChar w:fldCharType="end"/>
            </w:r>
          </w:hyperlink>
        </w:p>
        <w:p w14:paraId="08A1A8B8" w14:textId="06431C97" w:rsidR="00B93B0B" w:rsidRDefault="00B93B0B">
          <w:pPr>
            <w:pStyle w:val="Spistreci2"/>
            <w:rPr>
              <w:rFonts w:eastAsiaTheme="minorEastAsia" w:cstheme="minorBidi"/>
              <w:noProof/>
              <w:kern w:val="2"/>
              <w:sz w:val="22"/>
              <w:szCs w:val="22"/>
              <w14:ligatures w14:val="standardContextual"/>
            </w:rPr>
          </w:pPr>
          <w:hyperlink w:anchor="_Toc164780706" w:history="1">
            <w:r w:rsidRPr="00A039F0">
              <w:rPr>
                <w:rStyle w:val="Hipercze"/>
                <w:noProof/>
              </w:rPr>
              <w:t>4.8.</w:t>
            </w:r>
            <w:r>
              <w:rPr>
                <w:rFonts w:eastAsiaTheme="minorEastAsia" w:cstheme="minorBidi"/>
                <w:noProof/>
                <w:kern w:val="2"/>
                <w:sz w:val="22"/>
                <w:szCs w:val="22"/>
                <w14:ligatures w14:val="standardContextual"/>
              </w:rPr>
              <w:tab/>
            </w:r>
            <w:r w:rsidRPr="00A039F0">
              <w:rPr>
                <w:rStyle w:val="Hipercze"/>
                <w:noProof/>
              </w:rPr>
              <w:t>Wydajność Instalacji</w:t>
            </w:r>
            <w:r>
              <w:rPr>
                <w:noProof/>
                <w:webHidden/>
              </w:rPr>
              <w:tab/>
            </w:r>
            <w:r>
              <w:rPr>
                <w:noProof/>
                <w:webHidden/>
              </w:rPr>
              <w:fldChar w:fldCharType="begin"/>
            </w:r>
            <w:r>
              <w:rPr>
                <w:noProof/>
                <w:webHidden/>
              </w:rPr>
              <w:instrText xml:space="preserve"> PAGEREF _Toc164780706 \h </w:instrText>
            </w:r>
            <w:r>
              <w:rPr>
                <w:noProof/>
                <w:webHidden/>
              </w:rPr>
            </w:r>
            <w:r>
              <w:rPr>
                <w:noProof/>
                <w:webHidden/>
              </w:rPr>
              <w:fldChar w:fldCharType="separate"/>
            </w:r>
            <w:r>
              <w:rPr>
                <w:noProof/>
                <w:webHidden/>
              </w:rPr>
              <w:t>8</w:t>
            </w:r>
            <w:r>
              <w:rPr>
                <w:noProof/>
                <w:webHidden/>
              </w:rPr>
              <w:fldChar w:fldCharType="end"/>
            </w:r>
          </w:hyperlink>
        </w:p>
        <w:p w14:paraId="3CD25B0F" w14:textId="7D9918CE" w:rsidR="00B93B0B" w:rsidRDefault="00B93B0B">
          <w:pPr>
            <w:pStyle w:val="Spistreci2"/>
            <w:rPr>
              <w:rFonts w:eastAsiaTheme="minorEastAsia" w:cstheme="minorBidi"/>
              <w:noProof/>
              <w:kern w:val="2"/>
              <w:sz w:val="22"/>
              <w:szCs w:val="22"/>
              <w14:ligatures w14:val="standardContextual"/>
            </w:rPr>
          </w:pPr>
          <w:hyperlink w:anchor="_Toc164780707" w:history="1">
            <w:r w:rsidRPr="00A039F0">
              <w:rPr>
                <w:rStyle w:val="Hipercze"/>
                <w:noProof/>
              </w:rPr>
              <w:t>4.9.</w:t>
            </w:r>
            <w:r>
              <w:rPr>
                <w:rFonts w:eastAsiaTheme="minorEastAsia" w:cstheme="minorBidi"/>
                <w:noProof/>
                <w:kern w:val="2"/>
                <w:sz w:val="22"/>
                <w:szCs w:val="22"/>
                <w14:ligatures w14:val="standardContextual"/>
              </w:rPr>
              <w:tab/>
            </w:r>
            <w:r w:rsidRPr="00A039F0">
              <w:rPr>
                <w:rStyle w:val="Hipercze"/>
                <w:noProof/>
              </w:rPr>
              <w:t>Parametry wody uzupełniającej obieg ciepłowniczy</w:t>
            </w:r>
            <w:r>
              <w:rPr>
                <w:noProof/>
                <w:webHidden/>
              </w:rPr>
              <w:tab/>
            </w:r>
            <w:r>
              <w:rPr>
                <w:noProof/>
                <w:webHidden/>
              </w:rPr>
              <w:fldChar w:fldCharType="begin"/>
            </w:r>
            <w:r>
              <w:rPr>
                <w:noProof/>
                <w:webHidden/>
              </w:rPr>
              <w:instrText xml:space="preserve"> PAGEREF _Toc164780707 \h </w:instrText>
            </w:r>
            <w:r>
              <w:rPr>
                <w:noProof/>
                <w:webHidden/>
              </w:rPr>
            </w:r>
            <w:r>
              <w:rPr>
                <w:noProof/>
                <w:webHidden/>
              </w:rPr>
              <w:fldChar w:fldCharType="separate"/>
            </w:r>
            <w:r>
              <w:rPr>
                <w:noProof/>
                <w:webHidden/>
              </w:rPr>
              <w:t>8</w:t>
            </w:r>
            <w:r>
              <w:rPr>
                <w:noProof/>
                <w:webHidden/>
              </w:rPr>
              <w:fldChar w:fldCharType="end"/>
            </w:r>
          </w:hyperlink>
        </w:p>
        <w:p w14:paraId="6CFC1B79" w14:textId="1BFF01A3" w:rsidR="00B93B0B" w:rsidRDefault="00B93B0B">
          <w:pPr>
            <w:pStyle w:val="Spistreci1"/>
            <w:rPr>
              <w:rFonts w:eastAsiaTheme="minorEastAsia" w:cstheme="minorBidi"/>
              <w:noProof/>
              <w:kern w:val="2"/>
              <w:sz w:val="22"/>
              <w:szCs w:val="22"/>
              <w14:ligatures w14:val="standardContextual"/>
            </w:rPr>
          </w:pPr>
          <w:hyperlink w:anchor="_Toc164780708" w:history="1">
            <w:r w:rsidRPr="00A039F0">
              <w:rPr>
                <w:rStyle w:val="Hipercze"/>
                <w:noProof/>
              </w:rPr>
              <w:t>5.</w:t>
            </w:r>
            <w:r>
              <w:rPr>
                <w:rFonts w:eastAsiaTheme="minorEastAsia" w:cstheme="minorBidi"/>
                <w:noProof/>
                <w:kern w:val="2"/>
                <w:sz w:val="22"/>
                <w:szCs w:val="22"/>
                <w14:ligatures w14:val="standardContextual"/>
              </w:rPr>
              <w:tab/>
            </w:r>
            <w:r w:rsidRPr="00A039F0">
              <w:rPr>
                <w:rStyle w:val="Hipercze"/>
                <w:noProof/>
              </w:rPr>
              <w:t>Gwarantowane Parametry Techniczne Grupy B</w:t>
            </w:r>
            <w:r>
              <w:rPr>
                <w:noProof/>
                <w:webHidden/>
              </w:rPr>
              <w:tab/>
            </w:r>
            <w:r>
              <w:rPr>
                <w:noProof/>
                <w:webHidden/>
              </w:rPr>
              <w:fldChar w:fldCharType="begin"/>
            </w:r>
            <w:r>
              <w:rPr>
                <w:noProof/>
                <w:webHidden/>
              </w:rPr>
              <w:instrText xml:space="preserve"> PAGEREF _Toc164780708 \h </w:instrText>
            </w:r>
            <w:r>
              <w:rPr>
                <w:noProof/>
                <w:webHidden/>
              </w:rPr>
            </w:r>
            <w:r>
              <w:rPr>
                <w:noProof/>
                <w:webHidden/>
              </w:rPr>
              <w:fldChar w:fldCharType="separate"/>
            </w:r>
            <w:r>
              <w:rPr>
                <w:noProof/>
                <w:webHidden/>
              </w:rPr>
              <w:t>9</w:t>
            </w:r>
            <w:r>
              <w:rPr>
                <w:noProof/>
                <w:webHidden/>
              </w:rPr>
              <w:fldChar w:fldCharType="end"/>
            </w:r>
          </w:hyperlink>
        </w:p>
        <w:p w14:paraId="1EB6E6AC" w14:textId="3E9F207F" w:rsidR="00B93B0B" w:rsidRDefault="00B93B0B">
          <w:pPr>
            <w:pStyle w:val="Spistreci2"/>
            <w:rPr>
              <w:rFonts w:eastAsiaTheme="minorEastAsia" w:cstheme="minorBidi"/>
              <w:noProof/>
              <w:kern w:val="2"/>
              <w:sz w:val="22"/>
              <w:szCs w:val="22"/>
              <w14:ligatures w14:val="standardContextual"/>
            </w:rPr>
          </w:pPr>
          <w:hyperlink w:anchor="_Toc164780709" w:history="1">
            <w:r w:rsidRPr="00A039F0">
              <w:rPr>
                <w:rStyle w:val="Hipercze"/>
                <w:noProof/>
              </w:rPr>
              <w:t>5.1.</w:t>
            </w:r>
            <w:r>
              <w:rPr>
                <w:rFonts w:eastAsiaTheme="minorEastAsia" w:cstheme="minorBidi"/>
                <w:noProof/>
                <w:kern w:val="2"/>
                <w:sz w:val="22"/>
                <w:szCs w:val="22"/>
                <w14:ligatures w14:val="standardContextual"/>
              </w:rPr>
              <w:tab/>
            </w:r>
            <w:r w:rsidRPr="00A039F0">
              <w:rPr>
                <w:rStyle w:val="Hipercze"/>
                <w:noProof/>
              </w:rPr>
              <w:t>Dyspozycyjność Instalacji</w:t>
            </w:r>
            <w:r>
              <w:rPr>
                <w:noProof/>
                <w:webHidden/>
              </w:rPr>
              <w:tab/>
            </w:r>
            <w:r>
              <w:rPr>
                <w:noProof/>
                <w:webHidden/>
              </w:rPr>
              <w:fldChar w:fldCharType="begin"/>
            </w:r>
            <w:r>
              <w:rPr>
                <w:noProof/>
                <w:webHidden/>
              </w:rPr>
              <w:instrText xml:space="preserve"> PAGEREF _Toc164780709 \h </w:instrText>
            </w:r>
            <w:r>
              <w:rPr>
                <w:noProof/>
                <w:webHidden/>
              </w:rPr>
            </w:r>
            <w:r>
              <w:rPr>
                <w:noProof/>
                <w:webHidden/>
              </w:rPr>
              <w:fldChar w:fldCharType="separate"/>
            </w:r>
            <w:r>
              <w:rPr>
                <w:noProof/>
                <w:webHidden/>
              </w:rPr>
              <w:t>9</w:t>
            </w:r>
            <w:r>
              <w:rPr>
                <w:noProof/>
                <w:webHidden/>
              </w:rPr>
              <w:fldChar w:fldCharType="end"/>
            </w:r>
          </w:hyperlink>
        </w:p>
        <w:p w14:paraId="69BC15BF" w14:textId="4903643D" w:rsidR="00B93B0B" w:rsidRDefault="00B93B0B">
          <w:pPr>
            <w:pStyle w:val="Spistreci2"/>
            <w:rPr>
              <w:rFonts w:eastAsiaTheme="minorEastAsia" w:cstheme="minorBidi"/>
              <w:noProof/>
              <w:kern w:val="2"/>
              <w:sz w:val="22"/>
              <w:szCs w:val="22"/>
              <w14:ligatures w14:val="standardContextual"/>
            </w:rPr>
          </w:pPr>
          <w:hyperlink w:anchor="_Toc164780710" w:history="1">
            <w:r w:rsidRPr="00A039F0">
              <w:rPr>
                <w:rStyle w:val="Hipercze"/>
                <w:noProof/>
              </w:rPr>
              <w:t>5.2.</w:t>
            </w:r>
            <w:r>
              <w:rPr>
                <w:rFonts w:eastAsiaTheme="minorEastAsia" w:cstheme="minorBidi"/>
                <w:noProof/>
                <w:kern w:val="2"/>
                <w:sz w:val="22"/>
                <w:szCs w:val="22"/>
                <w14:ligatures w14:val="standardContextual"/>
              </w:rPr>
              <w:tab/>
            </w:r>
            <w:r w:rsidRPr="00A039F0">
              <w:rPr>
                <w:rStyle w:val="Hipercze"/>
                <w:noProof/>
              </w:rPr>
              <w:t>Zużycie energii elektrycznej na eksploatacyjne potrzeby własne ITPOK</w:t>
            </w:r>
            <w:r>
              <w:rPr>
                <w:noProof/>
                <w:webHidden/>
              </w:rPr>
              <w:tab/>
            </w:r>
            <w:r>
              <w:rPr>
                <w:noProof/>
                <w:webHidden/>
              </w:rPr>
              <w:fldChar w:fldCharType="begin"/>
            </w:r>
            <w:r>
              <w:rPr>
                <w:noProof/>
                <w:webHidden/>
              </w:rPr>
              <w:instrText xml:space="preserve"> PAGEREF _Toc164780710 \h </w:instrText>
            </w:r>
            <w:r>
              <w:rPr>
                <w:noProof/>
                <w:webHidden/>
              </w:rPr>
            </w:r>
            <w:r>
              <w:rPr>
                <w:noProof/>
                <w:webHidden/>
              </w:rPr>
              <w:fldChar w:fldCharType="separate"/>
            </w:r>
            <w:r>
              <w:rPr>
                <w:noProof/>
                <w:webHidden/>
              </w:rPr>
              <w:t>9</w:t>
            </w:r>
            <w:r>
              <w:rPr>
                <w:noProof/>
                <w:webHidden/>
              </w:rPr>
              <w:fldChar w:fldCharType="end"/>
            </w:r>
          </w:hyperlink>
        </w:p>
        <w:p w14:paraId="6F9B223E" w14:textId="6F3E312C" w:rsidR="00B93B0B" w:rsidRDefault="00B93B0B">
          <w:pPr>
            <w:pStyle w:val="Spistreci2"/>
            <w:rPr>
              <w:rFonts w:eastAsiaTheme="minorEastAsia" w:cstheme="minorBidi"/>
              <w:noProof/>
              <w:kern w:val="2"/>
              <w:sz w:val="22"/>
              <w:szCs w:val="22"/>
              <w14:ligatures w14:val="standardContextual"/>
            </w:rPr>
          </w:pPr>
          <w:hyperlink w:anchor="_Toc164780711" w:history="1">
            <w:r w:rsidRPr="00A039F0">
              <w:rPr>
                <w:rStyle w:val="Hipercze"/>
                <w:noProof/>
              </w:rPr>
              <w:t>5.3.</w:t>
            </w:r>
            <w:r>
              <w:rPr>
                <w:rFonts w:eastAsiaTheme="minorEastAsia" w:cstheme="minorBidi"/>
                <w:noProof/>
                <w:kern w:val="2"/>
                <w:sz w:val="22"/>
                <w:szCs w:val="22"/>
                <w14:ligatures w14:val="standardContextual"/>
              </w:rPr>
              <w:tab/>
            </w:r>
            <w:r w:rsidRPr="00A039F0">
              <w:rPr>
                <w:rStyle w:val="Hipercze"/>
                <w:noProof/>
              </w:rPr>
              <w:t>Trwałość rusztu</w:t>
            </w:r>
            <w:r>
              <w:rPr>
                <w:noProof/>
                <w:webHidden/>
              </w:rPr>
              <w:tab/>
            </w:r>
            <w:r>
              <w:rPr>
                <w:noProof/>
                <w:webHidden/>
              </w:rPr>
              <w:fldChar w:fldCharType="begin"/>
            </w:r>
            <w:r>
              <w:rPr>
                <w:noProof/>
                <w:webHidden/>
              </w:rPr>
              <w:instrText xml:space="preserve"> PAGEREF _Toc164780711 \h </w:instrText>
            </w:r>
            <w:r>
              <w:rPr>
                <w:noProof/>
                <w:webHidden/>
              </w:rPr>
            </w:r>
            <w:r>
              <w:rPr>
                <w:noProof/>
                <w:webHidden/>
              </w:rPr>
              <w:fldChar w:fldCharType="separate"/>
            </w:r>
            <w:r>
              <w:rPr>
                <w:noProof/>
                <w:webHidden/>
              </w:rPr>
              <w:t>9</w:t>
            </w:r>
            <w:r>
              <w:rPr>
                <w:noProof/>
                <w:webHidden/>
              </w:rPr>
              <w:fldChar w:fldCharType="end"/>
            </w:r>
          </w:hyperlink>
        </w:p>
        <w:p w14:paraId="2D7D86E8" w14:textId="5495B5DD" w:rsidR="00B93B0B" w:rsidRDefault="00B93B0B">
          <w:pPr>
            <w:pStyle w:val="Spistreci2"/>
            <w:rPr>
              <w:rFonts w:eastAsiaTheme="minorEastAsia" w:cstheme="minorBidi"/>
              <w:noProof/>
              <w:kern w:val="2"/>
              <w:sz w:val="22"/>
              <w:szCs w:val="22"/>
              <w14:ligatures w14:val="standardContextual"/>
            </w:rPr>
          </w:pPr>
          <w:hyperlink w:anchor="_Toc164780712" w:history="1">
            <w:r w:rsidRPr="00A039F0">
              <w:rPr>
                <w:rStyle w:val="Hipercze"/>
                <w:noProof/>
              </w:rPr>
              <w:t>5.4.</w:t>
            </w:r>
            <w:r>
              <w:rPr>
                <w:rFonts w:eastAsiaTheme="minorEastAsia" w:cstheme="minorBidi"/>
                <w:noProof/>
                <w:kern w:val="2"/>
                <w:sz w:val="22"/>
                <w:szCs w:val="22"/>
                <w14:ligatures w14:val="standardContextual"/>
              </w:rPr>
              <w:tab/>
            </w:r>
            <w:r w:rsidRPr="00A039F0">
              <w:rPr>
                <w:rStyle w:val="Hipercze"/>
                <w:noProof/>
              </w:rPr>
              <w:t>Trwałość wymurówki</w:t>
            </w:r>
            <w:r>
              <w:rPr>
                <w:noProof/>
                <w:webHidden/>
              </w:rPr>
              <w:tab/>
            </w:r>
            <w:r>
              <w:rPr>
                <w:noProof/>
                <w:webHidden/>
              </w:rPr>
              <w:fldChar w:fldCharType="begin"/>
            </w:r>
            <w:r>
              <w:rPr>
                <w:noProof/>
                <w:webHidden/>
              </w:rPr>
              <w:instrText xml:space="preserve"> PAGEREF _Toc164780712 \h </w:instrText>
            </w:r>
            <w:r>
              <w:rPr>
                <w:noProof/>
                <w:webHidden/>
              </w:rPr>
            </w:r>
            <w:r>
              <w:rPr>
                <w:noProof/>
                <w:webHidden/>
              </w:rPr>
              <w:fldChar w:fldCharType="separate"/>
            </w:r>
            <w:r>
              <w:rPr>
                <w:noProof/>
                <w:webHidden/>
              </w:rPr>
              <w:t>10</w:t>
            </w:r>
            <w:r>
              <w:rPr>
                <w:noProof/>
                <w:webHidden/>
              </w:rPr>
              <w:fldChar w:fldCharType="end"/>
            </w:r>
          </w:hyperlink>
        </w:p>
        <w:p w14:paraId="43AD38CA" w14:textId="7EAC3A28" w:rsidR="00B93B0B" w:rsidRDefault="00B93B0B">
          <w:pPr>
            <w:pStyle w:val="Spistreci2"/>
            <w:rPr>
              <w:rFonts w:eastAsiaTheme="minorEastAsia" w:cstheme="minorBidi"/>
              <w:noProof/>
              <w:kern w:val="2"/>
              <w:sz w:val="22"/>
              <w:szCs w:val="22"/>
              <w14:ligatures w14:val="standardContextual"/>
            </w:rPr>
          </w:pPr>
          <w:hyperlink w:anchor="_Toc164780713" w:history="1">
            <w:r w:rsidRPr="00A039F0">
              <w:rPr>
                <w:rStyle w:val="Hipercze"/>
                <w:noProof/>
              </w:rPr>
              <w:t>5.5.</w:t>
            </w:r>
            <w:r>
              <w:rPr>
                <w:rFonts w:eastAsiaTheme="minorEastAsia" w:cstheme="minorBidi"/>
                <w:noProof/>
                <w:kern w:val="2"/>
                <w:sz w:val="22"/>
                <w:szCs w:val="22"/>
                <w14:ligatures w14:val="standardContextual"/>
              </w:rPr>
              <w:tab/>
            </w:r>
            <w:r w:rsidRPr="00A039F0">
              <w:rPr>
                <w:rStyle w:val="Hipercze"/>
                <w:noProof/>
              </w:rPr>
              <w:t>Trwałość rękawów filtra tkaninowego</w:t>
            </w:r>
            <w:r>
              <w:rPr>
                <w:noProof/>
                <w:webHidden/>
              </w:rPr>
              <w:tab/>
            </w:r>
            <w:r>
              <w:rPr>
                <w:noProof/>
                <w:webHidden/>
              </w:rPr>
              <w:fldChar w:fldCharType="begin"/>
            </w:r>
            <w:r>
              <w:rPr>
                <w:noProof/>
                <w:webHidden/>
              </w:rPr>
              <w:instrText xml:space="preserve"> PAGEREF _Toc164780713 \h </w:instrText>
            </w:r>
            <w:r>
              <w:rPr>
                <w:noProof/>
                <w:webHidden/>
              </w:rPr>
            </w:r>
            <w:r>
              <w:rPr>
                <w:noProof/>
                <w:webHidden/>
              </w:rPr>
              <w:fldChar w:fldCharType="separate"/>
            </w:r>
            <w:r>
              <w:rPr>
                <w:noProof/>
                <w:webHidden/>
              </w:rPr>
              <w:t>10</w:t>
            </w:r>
            <w:r>
              <w:rPr>
                <w:noProof/>
                <w:webHidden/>
              </w:rPr>
              <w:fldChar w:fldCharType="end"/>
            </w:r>
          </w:hyperlink>
        </w:p>
        <w:p w14:paraId="6DBE20AF" w14:textId="6768744C" w:rsidR="003B45B5" w:rsidRPr="009D5C5B" w:rsidRDefault="00CC3C98" w:rsidP="00F64509">
          <w:pPr>
            <w:jc w:val="both"/>
            <w:rPr>
              <w:rFonts w:asciiTheme="minorHAnsi" w:hAnsiTheme="minorHAnsi" w:cstheme="minorHAnsi"/>
            </w:rPr>
          </w:pPr>
          <w:r>
            <w:fldChar w:fldCharType="end"/>
          </w:r>
        </w:p>
      </w:sdtContent>
    </w:sdt>
    <w:p w14:paraId="31F8C399" w14:textId="77777777" w:rsidR="004D3FA0" w:rsidRPr="009D5C5B" w:rsidRDefault="004D3FA0" w:rsidP="00AE4FE4">
      <w:pPr>
        <w:jc w:val="both"/>
        <w:rPr>
          <w:rFonts w:asciiTheme="minorHAnsi" w:hAnsiTheme="minorHAnsi" w:cstheme="minorHAnsi"/>
          <w:b/>
          <w:sz w:val="22"/>
          <w:szCs w:val="22"/>
        </w:rPr>
      </w:pPr>
    </w:p>
    <w:p w14:paraId="23AD457D" w14:textId="29F3652C" w:rsidR="004D3FA0" w:rsidRPr="009D5C5B" w:rsidRDefault="004D3FA0" w:rsidP="00AE4FE4">
      <w:pPr>
        <w:jc w:val="both"/>
        <w:rPr>
          <w:rFonts w:asciiTheme="minorHAnsi" w:hAnsiTheme="minorHAnsi" w:cstheme="minorHAnsi"/>
          <w:b/>
          <w:sz w:val="22"/>
          <w:szCs w:val="22"/>
        </w:rPr>
      </w:pPr>
    </w:p>
    <w:p w14:paraId="6E630CBD" w14:textId="77777777" w:rsidR="00AA2507" w:rsidRPr="009D5C5B" w:rsidRDefault="00AA2507" w:rsidP="00AE4FE4">
      <w:pPr>
        <w:spacing w:before="0" w:after="200" w:line="276" w:lineRule="auto"/>
        <w:jc w:val="both"/>
        <w:rPr>
          <w:rFonts w:asciiTheme="minorHAnsi" w:hAnsiTheme="minorHAnsi" w:cstheme="minorHAnsi"/>
          <w:b/>
          <w:sz w:val="20"/>
          <w:szCs w:val="20"/>
        </w:rPr>
      </w:pPr>
      <w:r w:rsidRPr="009D5C5B">
        <w:rPr>
          <w:rFonts w:asciiTheme="minorHAnsi" w:hAnsiTheme="minorHAnsi" w:cstheme="minorHAnsi"/>
          <w:sz w:val="20"/>
          <w:szCs w:val="20"/>
        </w:rPr>
        <w:br w:type="page"/>
      </w:r>
    </w:p>
    <w:p w14:paraId="78C6397F" w14:textId="0FC73D3D" w:rsidR="00172D0F" w:rsidRPr="00BF6809" w:rsidRDefault="00172D0F" w:rsidP="00CC3C98">
      <w:pPr>
        <w:pStyle w:val="1nagwek1"/>
      </w:pPr>
      <w:bookmarkStart w:id="3" w:name="_Toc127794241"/>
      <w:bookmarkStart w:id="4" w:name="_Toc127794412"/>
      <w:bookmarkStart w:id="5" w:name="_Toc127794242"/>
      <w:bookmarkStart w:id="6" w:name="_Toc127794413"/>
      <w:bookmarkStart w:id="7" w:name="_Toc127794243"/>
      <w:bookmarkStart w:id="8" w:name="_Toc127794414"/>
      <w:bookmarkStart w:id="9" w:name="_Toc127794244"/>
      <w:bookmarkStart w:id="10" w:name="_Toc127794415"/>
      <w:bookmarkStart w:id="11" w:name="_Toc127794245"/>
      <w:bookmarkStart w:id="12" w:name="_Toc127794416"/>
      <w:bookmarkStart w:id="13" w:name="_Toc127794246"/>
      <w:bookmarkStart w:id="14" w:name="_Toc127794417"/>
      <w:bookmarkStart w:id="15" w:name="_Toc164780695"/>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BF6809">
        <w:lastRenderedPageBreak/>
        <w:t xml:space="preserve">Zakres </w:t>
      </w:r>
      <w:r w:rsidRPr="00CC3C98">
        <w:t>gwarancji</w:t>
      </w:r>
      <w:bookmarkEnd w:id="15"/>
    </w:p>
    <w:p w14:paraId="7F329570" w14:textId="4156A662"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Gwarancje dotrzymania Gwarantowanych </w:t>
      </w:r>
      <w:r w:rsidR="00F66243"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obejmują kompletną Instalację ze wszelkimi układami wchodzącymi</w:t>
      </w:r>
      <w:r w:rsidR="00952001" w:rsidRPr="003D52D4">
        <w:rPr>
          <w:rFonts w:asciiTheme="minorHAnsi" w:hAnsiTheme="minorHAnsi" w:cstheme="minorHAnsi"/>
          <w:sz w:val="22"/>
          <w:szCs w:val="22"/>
        </w:rPr>
        <w:t xml:space="preserve"> w</w:t>
      </w:r>
      <w:r w:rsidRPr="003D52D4">
        <w:rPr>
          <w:rFonts w:asciiTheme="minorHAnsi" w:hAnsiTheme="minorHAnsi" w:cstheme="minorHAnsi"/>
          <w:sz w:val="22"/>
          <w:szCs w:val="22"/>
        </w:rPr>
        <w:t xml:space="preserve"> </w:t>
      </w:r>
      <w:r w:rsidR="00C0347D" w:rsidRPr="003D52D4">
        <w:rPr>
          <w:rFonts w:asciiTheme="minorHAnsi" w:hAnsiTheme="minorHAnsi" w:cstheme="minorHAnsi"/>
          <w:sz w:val="22"/>
          <w:szCs w:val="22"/>
        </w:rPr>
        <w:t>jej skład</w:t>
      </w:r>
      <w:r w:rsidRPr="003D52D4">
        <w:rPr>
          <w:rFonts w:asciiTheme="minorHAnsi" w:hAnsiTheme="minorHAnsi" w:cstheme="minorHAnsi"/>
          <w:sz w:val="22"/>
          <w:szCs w:val="22"/>
        </w:rPr>
        <w:t>.</w:t>
      </w:r>
    </w:p>
    <w:p w14:paraId="529BDE33" w14:textId="4CDC764B" w:rsidR="00172D0F" w:rsidRPr="003D52D4" w:rsidRDefault="00172D0F"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Zakres odpowiedzialności Wykonawcy obejmuje</w:t>
      </w:r>
      <w:r w:rsidR="00CD3067" w:rsidRPr="003D52D4">
        <w:rPr>
          <w:rFonts w:asciiTheme="minorHAnsi" w:hAnsiTheme="minorHAnsi" w:cstheme="minorHAnsi"/>
          <w:sz w:val="22"/>
          <w:szCs w:val="22"/>
        </w:rPr>
        <w:t xml:space="preserve"> przy tym</w:t>
      </w:r>
      <w:r w:rsidRPr="003D52D4">
        <w:rPr>
          <w:rFonts w:asciiTheme="minorHAnsi" w:hAnsiTheme="minorHAnsi" w:cstheme="minorHAnsi"/>
          <w:sz w:val="22"/>
          <w:szCs w:val="22"/>
        </w:rPr>
        <w:t>:</w:t>
      </w:r>
    </w:p>
    <w:p w14:paraId="40A835C0" w14:textId="6BA983E3" w:rsidR="00172D0F" w:rsidRPr="003D52D4" w:rsidRDefault="00172D0F"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Dotrzymanie Gwarantowanych</w:t>
      </w:r>
      <w:r w:rsidR="00EA1DC7" w:rsidRPr="003D52D4">
        <w:rPr>
          <w:rFonts w:asciiTheme="minorHAnsi" w:hAnsiTheme="minorHAnsi" w:cstheme="minorHAnsi"/>
          <w:sz w:val="22"/>
          <w:szCs w:val="22"/>
        </w:rPr>
        <w:t xml:space="preserve"> Parametrów Technicznych</w:t>
      </w:r>
      <w:r w:rsidR="004D3CAF" w:rsidRPr="003D52D4">
        <w:rPr>
          <w:rFonts w:asciiTheme="minorHAnsi" w:hAnsiTheme="minorHAnsi" w:cstheme="minorHAnsi"/>
          <w:sz w:val="22"/>
          <w:szCs w:val="22"/>
        </w:rPr>
        <w:t>.</w:t>
      </w:r>
    </w:p>
    <w:p w14:paraId="58402DA1" w14:textId="5EB7A84D" w:rsidR="00601F12" w:rsidRPr="003D52D4" w:rsidRDefault="00601F12"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 xml:space="preserve">Spełnienie wszystkich wymagań, warunków i zaleceń wynikających z obowiązujących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rzepisów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ozwoleń dotyczących </w:t>
      </w:r>
      <w:r w:rsidR="00192480" w:rsidRPr="003D52D4">
        <w:rPr>
          <w:rFonts w:asciiTheme="minorHAnsi" w:hAnsiTheme="minorHAnsi" w:cstheme="minorHAnsi"/>
          <w:sz w:val="22"/>
          <w:szCs w:val="22"/>
        </w:rPr>
        <w:t>P</w:t>
      </w:r>
      <w:r w:rsidRPr="003D52D4">
        <w:rPr>
          <w:rFonts w:asciiTheme="minorHAnsi" w:hAnsiTheme="minorHAnsi" w:cstheme="minorHAnsi"/>
          <w:sz w:val="22"/>
          <w:szCs w:val="22"/>
        </w:rPr>
        <w:t>rzedmiotu Umowy</w:t>
      </w:r>
      <w:r w:rsidR="004D3CAF" w:rsidRPr="003D52D4">
        <w:rPr>
          <w:rFonts w:asciiTheme="minorHAnsi" w:hAnsiTheme="minorHAnsi" w:cstheme="minorHAnsi"/>
          <w:sz w:val="22"/>
          <w:szCs w:val="22"/>
        </w:rPr>
        <w:t>.</w:t>
      </w:r>
    </w:p>
    <w:p w14:paraId="454ED245" w14:textId="353AACE9" w:rsidR="004D39B6" w:rsidRPr="003D52D4" w:rsidRDefault="004D39B6" w:rsidP="00CC3C98">
      <w:pPr>
        <w:pStyle w:val="Akapitzlist"/>
        <w:numPr>
          <w:ilvl w:val="0"/>
          <w:numId w:val="13"/>
        </w:numPr>
        <w:spacing w:line="276" w:lineRule="auto"/>
        <w:ind w:left="851"/>
        <w:jc w:val="both"/>
        <w:rPr>
          <w:rFonts w:asciiTheme="minorHAnsi" w:hAnsiTheme="minorHAnsi" w:cstheme="minorHAnsi"/>
          <w:sz w:val="22"/>
          <w:szCs w:val="22"/>
        </w:rPr>
      </w:pPr>
      <w:r w:rsidRPr="003D52D4">
        <w:rPr>
          <w:rFonts w:asciiTheme="minorHAnsi" w:hAnsiTheme="minorHAnsi" w:cstheme="minorHAnsi"/>
          <w:sz w:val="22"/>
          <w:szCs w:val="22"/>
        </w:rPr>
        <w:t>Zapewnienie wysokiej dyspozycyjności i ciągłości eksploatacji poza planowymi okresami remontowymi</w:t>
      </w:r>
      <w:r w:rsidR="004D3CAF" w:rsidRPr="003D52D4">
        <w:rPr>
          <w:rFonts w:asciiTheme="minorHAnsi" w:hAnsiTheme="minorHAnsi" w:cstheme="minorHAnsi"/>
          <w:sz w:val="22"/>
          <w:szCs w:val="22"/>
        </w:rPr>
        <w:t>.</w:t>
      </w:r>
    </w:p>
    <w:p w14:paraId="24A47750" w14:textId="73793B5F"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Dokumentację </w:t>
      </w:r>
      <w:r w:rsidR="008942C3"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rojektową zgodną z Umową,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rawa, dokumentami referencyjnymi BREF (BAT Reference Notes), obowiązującymi konkluzjami BAT </w:t>
      </w:r>
      <w:r w:rsidR="003670A9">
        <w:rPr>
          <w:rFonts w:asciiTheme="minorHAnsi" w:hAnsiTheme="minorHAnsi" w:cstheme="minorHAnsi"/>
          <w:sz w:val="22"/>
          <w:szCs w:val="22"/>
        </w:rPr>
        <w:t>lub</w:t>
      </w:r>
      <w:r w:rsidRPr="003D52D4">
        <w:rPr>
          <w:rFonts w:asciiTheme="minorHAnsi" w:hAnsiTheme="minorHAnsi" w:cstheme="minorHAnsi"/>
          <w:sz w:val="22"/>
          <w:szCs w:val="22"/>
        </w:rPr>
        <w:t xml:space="preserve">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5482107A" w14:textId="652BC97A"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nowoczesnych i sprawdzonych rozwiązań technologicznych, zgodnie z</w:t>
      </w:r>
      <w:r w:rsidR="00D02A32" w:rsidRPr="003D52D4">
        <w:rPr>
          <w:rFonts w:asciiTheme="minorHAnsi" w:hAnsiTheme="minorHAnsi" w:cstheme="minorHAnsi"/>
          <w:sz w:val="22"/>
          <w:szCs w:val="22"/>
        </w:rPr>
        <w:t> </w:t>
      </w:r>
      <w:r w:rsidRPr="003D52D4">
        <w:rPr>
          <w:rFonts w:asciiTheme="minorHAnsi" w:hAnsiTheme="minorHAnsi" w:cstheme="minorHAnsi"/>
          <w:sz w:val="22"/>
          <w:szCs w:val="22"/>
        </w:rPr>
        <w:t xml:space="preserve">Umową, warunkami Oferty,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B05BEE">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CF42BA"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CF42BA"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CF42BA" w:rsidRPr="003D52D4">
        <w:rPr>
          <w:rFonts w:asciiTheme="minorHAnsi" w:hAnsiTheme="minorHAnsi" w:cstheme="minorHAnsi"/>
          <w:sz w:val="22"/>
          <w:szCs w:val="22"/>
        </w:rPr>
        <w:t>p</w:t>
      </w:r>
      <w:r w:rsidRPr="003D52D4">
        <w:rPr>
          <w:rFonts w:asciiTheme="minorHAnsi" w:hAnsiTheme="minorHAnsi" w:cstheme="minorHAnsi"/>
          <w:sz w:val="22"/>
          <w:szCs w:val="22"/>
        </w:rPr>
        <w:t xml:space="preserve">rojektowania i </w:t>
      </w:r>
      <w:r w:rsidR="00CF42BA"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1CBEFF0D" w14:textId="75EE888B"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Zapewnienie wymaganej jakości</w:t>
      </w:r>
      <w:r w:rsidR="004D3CAF" w:rsidRPr="003D52D4">
        <w:rPr>
          <w:rFonts w:asciiTheme="minorHAnsi" w:hAnsiTheme="minorHAnsi" w:cstheme="minorHAnsi"/>
          <w:sz w:val="22"/>
          <w:szCs w:val="22"/>
        </w:rPr>
        <w:t>.</w:t>
      </w:r>
    </w:p>
    <w:p w14:paraId="664B4A52" w14:textId="1F04B8E4" w:rsidR="00172D0F" w:rsidRPr="003D52D4"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kompletności </w:t>
      </w:r>
      <w:r w:rsidR="00A97621" w:rsidRPr="003D52D4">
        <w:rPr>
          <w:rFonts w:asciiTheme="minorHAnsi" w:hAnsiTheme="minorHAnsi" w:cstheme="minorHAnsi"/>
          <w:sz w:val="22"/>
          <w:szCs w:val="22"/>
        </w:rPr>
        <w:t>Instalacji</w:t>
      </w:r>
      <w:r w:rsidRPr="003D52D4">
        <w:rPr>
          <w:rFonts w:asciiTheme="minorHAnsi" w:hAnsiTheme="minorHAnsi" w:cstheme="minorHAnsi"/>
          <w:sz w:val="22"/>
          <w:szCs w:val="22"/>
        </w:rPr>
        <w:t>, zgodnie z</w:t>
      </w:r>
      <w:r w:rsidR="00F52E9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Umową, warunkami Oferty,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rawa, dokumentami referencyjnymi BREF (BAT Reference Notes), obowiązującymi konkluzjami BAT lub innymi przepisami lub regulacjami, z których wynikają najlepsze dostępne techniki dotyczące budowy i eksploatacji Instalacji (niezależnie od tego częścią jakiego porządku prawnego będą nowe konkluzje BAT</w:t>
      </w:r>
      <w:r w:rsidR="00FB19AD">
        <w:rPr>
          <w:rFonts w:asciiTheme="minorHAnsi" w:hAnsiTheme="minorHAnsi" w:cstheme="minorHAnsi"/>
          <w:sz w:val="22"/>
          <w:szCs w:val="22"/>
        </w:rPr>
        <w:t xml:space="preserve"> lub </w:t>
      </w:r>
      <w:r w:rsidRPr="003D52D4">
        <w:rPr>
          <w:rFonts w:asciiTheme="minorHAnsi" w:hAnsiTheme="minorHAnsi" w:cstheme="minorHAnsi"/>
          <w:sz w:val="22"/>
          <w:szCs w:val="22"/>
        </w:rPr>
        <w:t xml:space="preserve">inne przepisy lub regulacje – polskiego czy europejskiego), </w:t>
      </w:r>
      <w:r w:rsidR="00F94B2F" w:rsidRPr="003D52D4">
        <w:rPr>
          <w:rFonts w:asciiTheme="minorHAnsi" w:hAnsiTheme="minorHAnsi" w:cstheme="minorHAnsi"/>
          <w:sz w:val="22"/>
          <w:szCs w:val="22"/>
        </w:rPr>
        <w:t>n</w:t>
      </w:r>
      <w:r w:rsidRPr="003D52D4">
        <w:rPr>
          <w:rFonts w:asciiTheme="minorHAnsi" w:hAnsiTheme="minorHAnsi" w:cstheme="minorHAnsi"/>
          <w:sz w:val="22"/>
          <w:szCs w:val="22"/>
        </w:rPr>
        <w:t xml:space="preserve">ormami,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 xml:space="preserve">ozwoleniami, </w:t>
      </w:r>
      <w:r w:rsidR="00F94B2F" w:rsidRPr="003D52D4">
        <w:rPr>
          <w:rFonts w:asciiTheme="minorHAnsi" w:hAnsiTheme="minorHAnsi" w:cstheme="minorHAnsi"/>
          <w:sz w:val="22"/>
          <w:szCs w:val="22"/>
        </w:rPr>
        <w:t>s</w:t>
      </w:r>
      <w:r w:rsidRPr="003D52D4">
        <w:rPr>
          <w:rFonts w:asciiTheme="minorHAnsi" w:hAnsiTheme="minorHAnsi" w:cstheme="minorHAnsi"/>
          <w:sz w:val="22"/>
          <w:szCs w:val="22"/>
        </w:rPr>
        <w:t xml:space="preserve">tandardami </w:t>
      </w:r>
      <w:r w:rsidR="00F94B2F" w:rsidRPr="003D52D4">
        <w:rPr>
          <w:rFonts w:asciiTheme="minorHAnsi" w:hAnsiTheme="minorHAnsi" w:cstheme="minorHAnsi"/>
          <w:sz w:val="22"/>
          <w:szCs w:val="22"/>
        </w:rPr>
        <w:t>p</w:t>
      </w:r>
      <w:r w:rsidRPr="003D52D4">
        <w:rPr>
          <w:rFonts w:asciiTheme="minorHAnsi" w:hAnsiTheme="minorHAnsi" w:cstheme="minorHAnsi"/>
          <w:sz w:val="22"/>
          <w:szCs w:val="22"/>
        </w:rPr>
        <w:t>rojektowania i</w:t>
      </w:r>
      <w:r w:rsidR="00D02A32" w:rsidRPr="003D52D4">
        <w:rPr>
          <w:rFonts w:asciiTheme="minorHAnsi" w:hAnsiTheme="minorHAnsi" w:cstheme="minorHAnsi"/>
          <w:sz w:val="22"/>
          <w:szCs w:val="22"/>
        </w:rPr>
        <w:t> </w:t>
      </w:r>
      <w:r w:rsidR="00F94B2F" w:rsidRPr="003D52D4">
        <w:rPr>
          <w:rFonts w:asciiTheme="minorHAnsi" w:hAnsiTheme="minorHAnsi" w:cstheme="minorHAnsi"/>
          <w:sz w:val="22"/>
          <w:szCs w:val="22"/>
        </w:rPr>
        <w:t>b</w:t>
      </w:r>
      <w:r w:rsidRPr="003D52D4">
        <w:rPr>
          <w:rFonts w:asciiTheme="minorHAnsi" w:hAnsiTheme="minorHAnsi" w:cstheme="minorHAnsi"/>
          <w:sz w:val="22"/>
          <w:szCs w:val="22"/>
        </w:rPr>
        <w:t>udowy</w:t>
      </w:r>
      <w:r w:rsidR="004D3CAF" w:rsidRPr="003D52D4">
        <w:rPr>
          <w:rFonts w:asciiTheme="minorHAnsi" w:hAnsiTheme="minorHAnsi" w:cstheme="minorHAnsi"/>
          <w:sz w:val="22"/>
          <w:szCs w:val="22"/>
        </w:rPr>
        <w:t>.</w:t>
      </w:r>
    </w:p>
    <w:p w14:paraId="716F1942" w14:textId="50DD1AE0" w:rsidR="00172D0F" w:rsidRPr="003D52D4" w:rsidRDefault="00CE5CC8"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Projekt, b</w:t>
      </w:r>
      <w:r w:rsidR="00172D0F" w:rsidRPr="003D52D4">
        <w:rPr>
          <w:rFonts w:asciiTheme="minorHAnsi" w:hAnsiTheme="minorHAnsi" w:cstheme="minorHAnsi"/>
          <w:sz w:val="22"/>
          <w:szCs w:val="22"/>
        </w:rPr>
        <w:t xml:space="preserve">udowę, montaż,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ozruch,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egulacyjny i </w:t>
      </w:r>
      <w:r w:rsidR="00CF42BA" w:rsidRPr="003D52D4">
        <w:rPr>
          <w:rFonts w:asciiTheme="minorHAnsi" w:hAnsiTheme="minorHAnsi" w:cstheme="minorHAnsi"/>
          <w:sz w:val="22"/>
          <w:szCs w:val="22"/>
        </w:rPr>
        <w:t>r</w:t>
      </w:r>
      <w:r w:rsidR="00172D0F" w:rsidRPr="003D52D4">
        <w:rPr>
          <w:rFonts w:asciiTheme="minorHAnsi" w:hAnsiTheme="minorHAnsi" w:cstheme="minorHAnsi"/>
          <w:sz w:val="22"/>
          <w:szCs w:val="22"/>
        </w:rPr>
        <w:t xml:space="preserve">uch </w:t>
      </w:r>
      <w:r w:rsidR="00CF42BA" w:rsidRPr="003D52D4">
        <w:rPr>
          <w:rFonts w:asciiTheme="minorHAnsi" w:hAnsiTheme="minorHAnsi" w:cstheme="minorHAnsi"/>
          <w:sz w:val="22"/>
          <w:szCs w:val="22"/>
        </w:rPr>
        <w:t>p</w:t>
      </w:r>
      <w:r w:rsidR="00172D0F" w:rsidRPr="003D52D4">
        <w:rPr>
          <w:rFonts w:asciiTheme="minorHAnsi" w:hAnsiTheme="minorHAnsi" w:cstheme="minorHAnsi"/>
          <w:sz w:val="22"/>
          <w:szCs w:val="22"/>
        </w:rPr>
        <w:t>róbny</w:t>
      </w:r>
      <w:r w:rsidR="00D02A32" w:rsidRPr="003D52D4">
        <w:rPr>
          <w:rFonts w:asciiTheme="minorHAnsi" w:hAnsiTheme="minorHAnsi" w:cstheme="minorHAnsi"/>
          <w:sz w:val="22"/>
          <w:szCs w:val="22"/>
        </w:rPr>
        <w:t xml:space="preserve"> Instalacji</w:t>
      </w:r>
      <w:r w:rsidR="004D3CAF" w:rsidRPr="003D52D4">
        <w:rPr>
          <w:rFonts w:asciiTheme="minorHAnsi" w:hAnsiTheme="minorHAnsi" w:cstheme="minorHAnsi"/>
          <w:sz w:val="22"/>
          <w:szCs w:val="22"/>
        </w:rPr>
        <w:t>.</w:t>
      </w:r>
    </w:p>
    <w:p w14:paraId="4E28E147" w14:textId="673E39DC" w:rsidR="00172D0F" w:rsidRDefault="00172D0F" w:rsidP="00CC3C98">
      <w:pPr>
        <w:pStyle w:val="Akapitzlist"/>
        <w:numPr>
          <w:ilvl w:val="0"/>
          <w:numId w:val="13"/>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Zapewnienie wymaganej kontroli </w:t>
      </w:r>
      <w:r w:rsidR="00CE5CC8" w:rsidRPr="003D52D4">
        <w:rPr>
          <w:rFonts w:asciiTheme="minorHAnsi" w:hAnsiTheme="minorHAnsi" w:cstheme="minorHAnsi"/>
          <w:sz w:val="22"/>
          <w:szCs w:val="22"/>
        </w:rPr>
        <w:t xml:space="preserve">projektowania, </w:t>
      </w:r>
      <w:r w:rsidRPr="003D52D4">
        <w:rPr>
          <w:rFonts w:asciiTheme="minorHAnsi" w:hAnsiTheme="minorHAnsi" w:cstheme="minorHAnsi"/>
          <w:sz w:val="22"/>
          <w:szCs w:val="22"/>
        </w:rPr>
        <w:t>budowy, montażu i eksploatacji</w:t>
      </w:r>
      <w:r w:rsidR="00D02A32" w:rsidRPr="003D52D4">
        <w:rPr>
          <w:rFonts w:asciiTheme="minorHAnsi" w:hAnsiTheme="minorHAnsi" w:cstheme="minorHAnsi"/>
          <w:sz w:val="22"/>
          <w:szCs w:val="22"/>
        </w:rPr>
        <w:t>.</w:t>
      </w:r>
    </w:p>
    <w:p w14:paraId="593E8BB4" w14:textId="77777777" w:rsidR="00A17807" w:rsidRPr="003D52D4" w:rsidRDefault="00A17807" w:rsidP="00CC3C98">
      <w:pPr>
        <w:pStyle w:val="Akapitzlist"/>
        <w:spacing w:line="276" w:lineRule="auto"/>
        <w:ind w:left="850"/>
        <w:jc w:val="both"/>
        <w:rPr>
          <w:rFonts w:asciiTheme="minorHAnsi" w:hAnsiTheme="minorHAnsi" w:cstheme="minorHAnsi"/>
          <w:sz w:val="22"/>
          <w:szCs w:val="22"/>
        </w:rPr>
      </w:pPr>
    </w:p>
    <w:p w14:paraId="4EC0B22D" w14:textId="5A401F19" w:rsidR="00172D0F" w:rsidRPr="00945E47" w:rsidRDefault="00172D0F" w:rsidP="00CC3C98">
      <w:pPr>
        <w:pStyle w:val="1nagwek1"/>
      </w:pPr>
      <w:bookmarkStart w:id="16" w:name="_Toc417924814"/>
      <w:bookmarkStart w:id="17" w:name="_Toc417924956"/>
      <w:bookmarkStart w:id="18" w:name="_Toc417924375"/>
      <w:bookmarkStart w:id="19" w:name="_Toc417924529"/>
      <w:bookmarkStart w:id="20" w:name="_Toc417924672"/>
      <w:bookmarkStart w:id="21" w:name="_Toc417924815"/>
      <w:bookmarkStart w:id="22" w:name="_Toc417924957"/>
      <w:bookmarkStart w:id="23" w:name="_Toc417924376"/>
      <w:bookmarkStart w:id="24" w:name="_Toc417924530"/>
      <w:bookmarkStart w:id="25" w:name="_Toc417924673"/>
      <w:bookmarkStart w:id="26" w:name="_Toc417924816"/>
      <w:bookmarkStart w:id="27" w:name="_Toc417924958"/>
      <w:bookmarkStart w:id="28" w:name="_Toc417924377"/>
      <w:bookmarkStart w:id="29" w:name="_Toc417924531"/>
      <w:bookmarkStart w:id="30" w:name="_Toc417924674"/>
      <w:bookmarkStart w:id="31" w:name="_Toc417924817"/>
      <w:bookmarkStart w:id="32" w:name="_Toc417924959"/>
      <w:bookmarkStart w:id="33" w:name="_Toc417924378"/>
      <w:bookmarkStart w:id="34" w:name="_Toc417924532"/>
      <w:bookmarkStart w:id="35" w:name="_Toc417924675"/>
      <w:bookmarkStart w:id="36" w:name="_Toc417924818"/>
      <w:bookmarkStart w:id="37" w:name="_Toc417924960"/>
      <w:bookmarkStart w:id="38" w:name="_Toc417924379"/>
      <w:bookmarkStart w:id="39" w:name="_Toc417924533"/>
      <w:bookmarkStart w:id="40" w:name="_Toc417924676"/>
      <w:bookmarkStart w:id="41" w:name="_Toc417924819"/>
      <w:bookmarkStart w:id="42" w:name="_Toc417924961"/>
      <w:bookmarkStart w:id="43" w:name="_Toc417924380"/>
      <w:bookmarkStart w:id="44" w:name="_Toc417924534"/>
      <w:bookmarkStart w:id="45" w:name="_Toc417924677"/>
      <w:bookmarkStart w:id="46" w:name="_Toc417924820"/>
      <w:bookmarkStart w:id="47" w:name="_Toc417924962"/>
      <w:bookmarkStart w:id="48" w:name="_Toc417924381"/>
      <w:bookmarkStart w:id="49" w:name="_Toc417924535"/>
      <w:bookmarkStart w:id="50" w:name="_Toc417924678"/>
      <w:bookmarkStart w:id="51" w:name="_Toc417924821"/>
      <w:bookmarkStart w:id="52" w:name="_Toc417924963"/>
      <w:bookmarkStart w:id="53" w:name="_Toc417924382"/>
      <w:bookmarkStart w:id="54" w:name="_Toc417924536"/>
      <w:bookmarkStart w:id="55" w:name="_Toc417924679"/>
      <w:bookmarkStart w:id="56" w:name="_Toc417924822"/>
      <w:bookmarkStart w:id="57" w:name="_Toc417924964"/>
      <w:bookmarkStart w:id="58" w:name="_Toc417924383"/>
      <w:bookmarkStart w:id="59" w:name="_Toc417924537"/>
      <w:bookmarkStart w:id="60" w:name="_Toc417924680"/>
      <w:bookmarkStart w:id="61" w:name="_Toc417924823"/>
      <w:bookmarkStart w:id="62" w:name="_Toc417924965"/>
      <w:bookmarkStart w:id="63" w:name="_Toc417924384"/>
      <w:bookmarkStart w:id="64" w:name="_Toc417924538"/>
      <w:bookmarkStart w:id="65" w:name="_Toc417924681"/>
      <w:bookmarkStart w:id="66" w:name="_Toc417924824"/>
      <w:bookmarkStart w:id="67" w:name="_Toc417924966"/>
      <w:bookmarkStart w:id="68" w:name="_Toc417924385"/>
      <w:bookmarkStart w:id="69" w:name="_Toc417924539"/>
      <w:bookmarkStart w:id="70" w:name="_Toc417924682"/>
      <w:bookmarkStart w:id="71" w:name="_Toc417924825"/>
      <w:bookmarkStart w:id="72" w:name="_Toc417924967"/>
      <w:bookmarkStart w:id="73" w:name="_Toc16478069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Pr="00945E47">
        <w:t>Gwarancje ogólne</w:t>
      </w:r>
      <w:bookmarkEnd w:id="73"/>
    </w:p>
    <w:p w14:paraId="5180482E" w14:textId="59B2A7C7" w:rsidR="00172D0F" w:rsidRPr="003D52D4" w:rsidRDefault="00657B8B"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ITPOK</w:t>
      </w:r>
      <w:r w:rsidR="00172D0F" w:rsidRPr="003D52D4">
        <w:rPr>
          <w:rFonts w:asciiTheme="minorHAnsi" w:hAnsiTheme="minorHAnsi" w:cstheme="minorHAnsi"/>
          <w:sz w:val="22"/>
          <w:szCs w:val="22"/>
        </w:rPr>
        <w:t xml:space="preserve"> ma </w:t>
      </w:r>
      <w:r w:rsidR="00945E47" w:rsidRPr="003D52D4">
        <w:rPr>
          <w:rFonts w:asciiTheme="minorHAnsi" w:hAnsiTheme="minorHAnsi" w:cstheme="minorHAnsi"/>
          <w:sz w:val="22"/>
          <w:szCs w:val="22"/>
        </w:rPr>
        <w:t>posiadać możliwość</w:t>
      </w:r>
      <w:r w:rsidR="00172D0F" w:rsidRPr="003D52D4">
        <w:rPr>
          <w:rFonts w:asciiTheme="minorHAnsi" w:hAnsiTheme="minorHAnsi" w:cstheme="minorHAnsi"/>
          <w:sz w:val="22"/>
          <w:szCs w:val="22"/>
        </w:rPr>
        <w:t xml:space="preserve"> prac</w:t>
      </w:r>
      <w:r w:rsidR="00945E47" w:rsidRPr="003D52D4">
        <w:rPr>
          <w:rFonts w:asciiTheme="minorHAnsi" w:hAnsiTheme="minorHAnsi" w:cstheme="minorHAnsi"/>
          <w:sz w:val="22"/>
          <w:szCs w:val="22"/>
        </w:rPr>
        <w:t>y</w:t>
      </w:r>
      <w:r w:rsidR="00172D0F" w:rsidRPr="003D52D4">
        <w:rPr>
          <w:rFonts w:asciiTheme="minorHAnsi" w:hAnsiTheme="minorHAnsi" w:cstheme="minorHAnsi"/>
          <w:sz w:val="22"/>
          <w:szCs w:val="22"/>
        </w:rPr>
        <w:t xml:space="preserve"> </w:t>
      </w:r>
      <w:r w:rsidR="00204273">
        <w:rPr>
          <w:rFonts w:asciiTheme="minorHAnsi" w:hAnsiTheme="minorHAnsi" w:cstheme="minorHAnsi"/>
          <w:sz w:val="22"/>
          <w:szCs w:val="22"/>
        </w:rPr>
        <w:t>w trybie pełnej kogeneracji</w:t>
      </w:r>
      <w:r w:rsidR="00834ED4" w:rsidRPr="003D52D4">
        <w:rPr>
          <w:rFonts w:asciiTheme="minorHAnsi" w:hAnsiTheme="minorHAnsi" w:cstheme="minorHAnsi"/>
          <w:sz w:val="22"/>
          <w:szCs w:val="22"/>
        </w:rPr>
        <w:t>, jak również w kondensacji</w:t>
      </w:r>
      <w:r w:rsidRPr="003D52D4">
        <w:rPr>
          <w:rFonts w:asciiTheme="minorHAnsi" w:hAnsiTheme="minorHAnsi" w:cstheme="minorHAnsi"/>
          <w:sz w:val="22"/>
          <w:szCs w:val="22"/>
        </w:rPr>
        <w:t>.</w:t>
      </w:r>
      <w:r w:rsidR="003E5A28" w:rsidRPr="003D52D4">
        <w:rPr>
          <w:rFonts w:asciiTheme="minorHAnsi" w:hAnsiTheme="minorHAnsi" w:cstheme="minorHAnsi"/>
          <w:sz w:val="22"/>
          <w:szCs w:val="22"/>
        </w:rPr>
        <w:t xml:space="preserve"> </w:t>
      </w:r>
    </w:p>
    <w:p w14:paraId="415DF2C3" w14:textId="772ABFA6"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0137BA" w:rsidRPr="003D52D4">
        <w:rPr>
          <w:rFonts w:asciiTheme="minorHAnsi" w:hAnsiTheme="minorHAnsi" w:cstheme="minorHAnsi"/>
          <w:sz w:val="22"/>
          <w:szCs w:val="22"/>
        </w:rPr>
        <w:t xml:space="preserve">wszystkie elementy </w:t>
      </w:r>
      <w:r w:rsidRPr="003D52D4">
        <w:rPr>
          <w:rFonts w:asciiTheme="minorHAnsi" w:hAnsiTheme="minorHAnsi" w:cstheme="minorHAnsi"/>
          <w:sz w:val="22"/>
          <w:szCs w:val="22"/>
        </w:rPr>
        <w:t xml:space="preserve">Instalacji będą wolne od </w:t>
      </w:r>
      <w:r w:rsidR="000137BA" w:rsidRPr="003D52D4">
        <w:rPr>
          <w:rFonts w:asciiTheme="minorHAnsi" w:hAnsiTheme="minorHAnsi" w:cstheme="minorHAnsi"/>
          <w:sz w:val="22"/>
          <w:szCs w:val="22"/>
        </w:rPr>
        <w:t>w</w:t>
      </w:r>
      <w:r w:rsidRPr="003D52D4">
        <w:rPr>
          <w:rFonts w:asciiTheme="minorHAnsi" w:hAnsiTheme="minorHAnsi" w:cstheme="minorHAnsi"/>
          <w:sz w:val="22"/>
          <w:szCs w:val="22"/>
        </w:rPr>
        <w:t>ad w zakresie przeznaczenia, rozwiązań projektowych, materiałowych i</w:t>
      </w:r>
      <w:r w:rsidR="00126C2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wykonania oraz gwarantuje </w:t>
      </w:r>
      <w:r w:rsidR="00C161AB">
        <w:rPr>
          <w:rFonts w:asciiTheme="minorHAnsi" w:hAnsiTheme="minorHAnsi" w:cstheme="minorHAnsi"/>
          <w:sz w:val="22"/>
          <w:szCs w:val="22"/>
        </w:rPr>
        <w:t xml:space="preserve">możliwość </w:t>
      </w:r>
      <w:r w:rsidR="00952001" w:rsidRPr="003D52D4">
        <w:rPr>
          <w:rFonts w:asciiTheme="minorHAnsi" w:hAnsiTheme="minorHAnsi" w:cstheme="minorHAnsi"/>
          <w:sz w:val="22"/>
          <w:szCs w:val="22"/>
        </w:rPr>
        <w:t>prawidłow</w:t>
      </w:r>
      <w:r w:rsidR="00C161AB">
        <w:rPr>
          <w:rFonts w:asciiTheme="minorHAnsi" w:hAnsiTheme="minorHAnsi" w:cstheme="minorHAnsi"/>
          <w:sz w:val="22"/>
          <w:szCs w:val="22"/>
        </w:rPr>
        <w:t>ej</w:t>
      </w:r>
      <w:r w:rsidRPr="003D52D4">
        <w:rPr>
          <w:rFonts w:asciiTheme="minorHAnsi" w:hAnsiTheme="minorHAnsi" w:cstheme="minorHAnsi"/>
          <w:sz w:val="22"/>
          <w:szCs w:val="22"/>
        </w:rPr>
        <w:t xml:space="preserve"> prac</w:t>
      </w:r>
      <w:r w:rsidR="00C161AB">
        <w:rPr>
          <w:rFonts w:asciiTheme="minorHAnsi" w:hAnsiTheme="minorHAnsi" w:cstheme="minorHAnsi"/>
          <w:sz w:val="22"/>
          <w:szCs w:val="22"/>
        </w:rPr>
        <w:t>y</w:t>
      </w:r>
      <w:r w:rsidRPr="003D52D4">
        <w:rPr>
          <w:rFonts w:asciiTheme="minorHAnsi" w:hAnsiTheme="minorHAnsi" w:cstheme="minorHAnsi"/>
          <w:sz w:val="22"/>
          <w:szCs w:val="22"/>
        </w:rPr>
        <w:t xml:space="preserve"> Instalacji w </w:t>
      </w:r>
      <w:r w:rsidR="00F94B2F" w:rsidRPr="003D52D4">
        <w:rPr>
          <w:rFonts w:asciiTheme="minorHAnsi" w:hAnsiTheme="minorHAnsi" w:cstheme="minorHAnsi"/>
          <w:sz w:val="22"/>
          <w:szCs w:val="22"/>
        </w:rPr>
        <w:t>o</w:t>
      </w:r>
      <w:r w:rsidRPr="003D52D4">
        <w:rPr>
          <w:rFonts w:asciiTheme="minorHAnsi" w:hAnsiTheme="minorHAnsi" w:cstheme="minorHAnsi"/>
          <w:sz w:val="22"/>
          <w:szCs w:val="22"/>
        </w:rPr>
        <w:t xml:space="preserve">kresie </w:t>
      </w:r>
      <w:r w:rsidR="00F94B2F" w:rsidRPr="003D52D4">
        <w:rPr>
          <w:rFonts w:asciiTheme="minorHAnsi" w:hAnsiTheme="minorHAnsi" w:cstheme="minorHAnsi"/>
          <w:sz w:val="22"/>
          <w:szCs w:val="22"/>
        </w:rPr>
        <w:t>e</w:t>
      </w:r>
      <w:r w:rsidRPr="003D52D4">
        <w:rPr>
          <w:rFonts w:asciiTheme="minorHAnsi" w:hAnsiTheme="minorHAnsi" w:cstheme="minorHAnsi"/>
          <w:sz w:val="22"/>
          <w:szCs w:val="22"/>
        </w:rPr>
        <w:t>ksploatacji</w:t>
      </w:r>
      <w:r w:rsidR="004D3CAF" w:rsidRPr="003D52D4">
        <w:rPr>
          <w:rFonts w:asciiTheme="minorHAnsi" w:hAnsiTheme="minorHAnsi" w:cstheme="minorHAnsi"/>
          <w:sz w:val="22"/>
          <w:szCs w:val="22"/>
        </w:rPr>
        <w:t>.</w:t>
      </w:r>
    </w:p>
    <w:p w14:paraId="4C370BD0" w14:textId="7BAF4E93"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w:t>
      </w:r>
      <w:r w:rsidR="00D8351E">
        <w:rPr>
          <w:rFonts w:asciiTheme="minorHAnsi" w:hAnsiTheme="minorHAnsi" w:cstheme="minorHAnsi"/>
          <w:sz w:val="22"/>
          <w:szCs w:val="22"/>
        </w:rPr>
        <w:t xml:space="preserve">prace projektowe, </w:t>
      </w:r>
      <w:r w:rsidR="00F53F27" w:rsidRPr="003D52D4">
        <w:rPr>
          <w:rFonts w:asciiTheme="minorHAnsi" w:hAnsiTheme="minorHAnsi" w:cstheme="minorHAnsi"/>
          <w:sz w:val="22"/>
          <w:szCs w:val="22"/>
        </w:rPr>
        <w:t>roboty budowlane</w:t>
      </w:r>
      <w:r w:rsidR="00D8351E">
        <w:rPr>
          <w:rFonts w:asciiTheme="minorHAnsi" w:hAnsiTheme="minorHAnsi" w:cstheme="minorHAnsi"/>
          <w:sz w:val="22"/>
          <w:szCs w:val="22"/>
        </w:rPr>
        <w:t>, dostawy, roboty montażowe i wszystkie inne prace</w:t>
      </w:r>
      <w:r w:rsidR="00F53F27"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objęte Umową będą wykonane w sposób fachowy, zgodnie z Umową, Ofertą, </w:t>
      </w:r>
      <w:r w:rsidR="00F53F27" w:rsidRPr="003D52D4">
        <w:rPr>
          <w:rFonts w:asciiTheme="minorHAnsi" w:hAnsiTheme="minorHAnsi" w:cstheme="minorHAnsi"/>
          <w:sz w:val="22"/>
          <w:szCs w:val="22"/>
        </w:rPr>
        <w:t xml:space="preserve">pozwoleniami, przepisami </w:t>
      </w:r>
      <w:r w:rsidR="00FB19AD">
        <w:rPr>
          <w:rFonts w:asciiTheme="minorHAnsi" w:hAnsiTheme="minorHAnsi" w:cstheme="minorHAnsi"/>
          <w:sz w:val="22"/>
          <w:szCs w:val="22"/>
        </w:rPr>
        <w:t>P</w:t>
      </w:r>
      <w:r w:rsidR="00F53F27" w:rsidRPr="003D52D4">
        <w:rPr>
          <w:rFonts w:asciiTheme="minorHAnsi" w:hAnsiTheme="minorHAnsi" w:cstheme="minorHAnsi"/>
          <w:sz w:val="22"/>
          <w:szCs w:val="22"/>
        </w:rPr>
        <w:t>rawa i przyjętymi standardami projektowania i budowy.</w:t>
      </w:r>
      <w:r w:rsidRPr="003D52D4">
        <w:rPr>
          <w:rFonts w:asciiTheme="minorHAnsi" w:hAnsiTheme="minorHAnsi" w:cstheme="minorHAnsi"/>
          <w:sz w:val="22"/>
          <w:szCs w:val="22"/>
        </w:rPr>
        <w:t xml:space="preserve"> Wykonawca zobowiązuje się do poprawienia wszystkich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 xml:space="preserve">rac nieodpowiadających wymienionym wyżej </w:t>
      </w:r>
      <w:r w:rsidR="001702BA">
        <w:rPr>
          <w:rFonts w:asciiTheme="minorHAnsi" w:hAnsiTheme="minorHAnsi" w:cstheme="minorHAnsi"/>
          <w:sz w:val="22"/>
          <w:szCs w:val="22"/>
        </w:rPr>
        <w:t xml:space="preserve">wymogom i </w:t>
      </w:r>
      <w:r w:rsidRPr="003D52D4">
        <w:rPr>
          <w:rFonts w:asciiTheme="minorHAnsi" w:hAnsiTheme="minorHAnsi" w:cstheme="minorHAnsi"/>
          <w:sz w:val="22"/>
          <w:szCs w:val="22"/>
        </w:rPr>
        <w:t xml:space="preserve">standardom realizacji </w:t>
      </w:r>
      <w:r w:rsidR="00D02A32" w:rsidRPr="003D52D4">
        <w:rPr>
          <w:rFonts w:asciiTheme="minorHAnsi" w:hAnsiTheme="minorHAnsi" w:cstheme="minorHAnsi"/>
          <w:sz w:val="22"/>
          <w:szCs w:val="22"/>
        </w:rPr>
        <w:t>p</w:t>
      </w:r>
      <w:r w:rsidRPr="003D52D4">
        <w:rPr>
          <w:rFonts w:asciiTheme="minorHAnsi" w:hAnsiTheme="minorHAnsi" w:cstheme="minorHAnsi"/>
          <w:sz w:val="22"/>
          <w:szCs w:val="22"/>
        </w:rPr>
        <w:t>rac</w:t>
      </w:r>
      <w:r w:rsidR="004D3CAF" w:rsidRPr="003D52D4">
        <w:rPr>
          <w:rFonts w:asciiTheme="minorHAnsi" w:hAnsiTheme="minorHAnsi" w:cstheme="minorHAnsi"/>
          <w:sz w:val="22"/>
          <w:szCs w:val="22"/>
        </w:rPr>
        <w:t>.</w:t>
      </w:r>
    </w:p>
    <w:p w14:paraId="76CD16C2" w14:textId="047BE287" w:rsidR="00172D0F" w:rsidRPr="003D52D4" w:rsidRDefault="00172D0F"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Dostarczone w ramach Umowy </w:t>
      </w:r>
      <w:r w:rsidR="008315E9" w:rsidRPr="003D52D4">
        <w:rPr>
          <w:rFonts w:asciiTheme="minorHAnsi" w:hAnsiTheme="minorHAnsi" w:cstheme="minorHAnsi"/>
          <w:sz w:val="22"/>
          <w:szCs w:val="22"/>
        </w:rPr>
        <w:t xml:space="preserve">urządzenia, materiały budowlane </w:t>
      </w:r>
      <w:r w:rsidRPr="003D52D4">
        <w:rPr>
          <w:rFonts w:asciiTheme="minorHAnsi" w:hAnsiTheme="minorHAnsi" w:cstheme="minorHAnsi"/>
          <w:sz w:val="22"/>
          <w:szCs w:val="22"/>
        </w:rPr>
        <w:t>będą nowe oraz będą posiadać legalizację, certyfikaty, atesty i dokumentację techniczną dopuszczającą do stosowania na terenie Polski</w:t>
      </w:r>
      <w:r w:rsidR="004D3CAF" w:rsidRPr="003D52D4">
        <w:rPr>
          <w:rFonts w:asciiTheme="minorHAnsi" w:hAnsiTheme="minorHAnsi" w:cstheme="minorHAnsi"/>
          <w:sz w:val="22"/>
          <w:szCs w:val="22"/>
        </w:rPr>
        <w:t>.</w:t>
      </w:r>
      <w:r w:rsidR="00FB2DE8" w:rsidRPr="003D52D4">
        <w:rPr>
          <w:rFonts w:asciiTheme="minorHAnsi" w:hAnsiTheme="minorHAnsi" w:cstheme="minorHAnsi"/>
          <w:sz w:val="22"/>
          <w:szCs w:val="22"/>
        </w:rPr>
        <w:t xml:space="preserve"> </w:t>
      </w:r>
    </w:p>
    <w:p w14:paraId="34EEF568" w14:textId="1E9F441B"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jego personel oraz personel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 xml:space="preserve">odwykonawców będzie posiadał odpowiednie kwalifikacje i pozwolenia wymagane </w:t>
      </w:r>
      <w:r w:rsidR="008315E9" w:rsidRPr="003D52D4">
        <w:rPr>
          <w:rFonts w:asciiTheme="minorHAnsi" w:hAnsiTheme="minorHAnsi" w:cstheme="minorHAnsi"/>
          <w:sz w:val="22"/>
          <w:szCs w:val="22"/>
        </w:rPr>
        <w:t xml:space="preserve">przepisami prawa </w:t>
      </w:r>
      <w:r w:rsidR="00172D0F" w:rsidRPr="003D52D4">
        <w:rPr>
          <w:rFonts w:asciiTheme="minorHAnsi" w:hAnsiTheme="minorHAnsi" w:cstheme="minorHAnsi"/>
          <w:sz w:val="22"/>
          <w:szCs w:val="22"/>
        </w:rPr>
        <w:t>obowiązującego w</w:t>
      </w:r>
      <w:r w:rsidR="00035137" w:rsidRPr="003D52D4">
        <w:rPr>
          <w:rFonts w:asciiTheme="minorHAnsi" w:hAnsiTheme="minorHAnsi" w:cstheme="minorHAnsi"/>
          <w:sz w:val="22"/>
          <w:szCs w:val="22"/>
        </w:rPr>
        <w:t> </w:t>
      </w:r>
      <w:r w:rsidR="00172D0F" w:rsidRPr="003D52D4">
        <w:rPr>
          <w:rFonts w:asciiTheme="minorHAnsi" w:hAnsiTheme="minorHAnsi" w:cstheme="minorHAnsi"/>
          <w:sz w:val="22"/>
          <w:szCs w:val="22"/>
        </w:rPr>
        <w:t xml:space="preserve">miejscu realizacji, dla realizacji wszelkich </w:t>
      </w:r>
      <w:r w:rsidR="002D73D4" w:rsidRPr="003D52D4">
        <w:rPr>
          <w:rFonts w:asciiTheme="minorHAnsi" w:hAnsiTheme="minorHAnsi" w:cstheme="minorHAnsi"/>
          <w:sz w:val="22"/>
          <w:szCs w:val="22"/>
        </w:rPr>
        <w:t>p</w:t>
      </w:r>
      <w:r w:rsidR="00172D0F" w:rsidRPr="003D52D4">
        <w:rPr>
          <w:rFonts w:asciiTheme="minorHAnsi" w:hAnsiTheme="minorHAnsi" w:cstheme="minorHAnsi"/>
          <w:sz w:val="22"/>
          <w:szCs w:val="22"/>
        </w:rPr>
        <w:t>rac wynikających z Umowy</w:t>
      </w:r>
      <w:r w:rsidR="004D3CAF" w:rsidRPr="003D52D4">
        <w:rPr>
          <w:rFonts w:asciiTheme="minorHAnsi" w:hAnsiTheme="minorHAnsi" w:cstheme="minorHAnsi"/>
          <w:sz w:val="22"/>
          <w:szCs w:val="22"/>
        </w:rPr>
        <w:t>.</w:t>
      </w:r>
    </w:p>
    <w:p w14:paraId="4E496408" w14:textId="31061FF4"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odpowiada za jakość wykonania przedmiotu Umowy, w tym zgodność z</w:t>
      </w:r>
      <w:r w:rsidR="00AB7F2B" w:rsidRPr="003D52D4">
        <w:rPr>
          <w:rFonts w:asciiTheme="minorHAnsi" w:hAnsiTheme="minorHAnsi" w:cstheme="minorHAnsi"/>
          <w:sz w:val="22"/>
          <w:szCs w:val="22"/>
        </w:rPr>
        <w:t> </w:t>
      </w:r>
      <w:r w:rsidR="00172D0F" w:rsidRPr="003D52D4">
        <w:rPr>
          <w:rFonts w:asciiTheme="minorHAnsi" w:hAnsiTheme="minorHAnsi" w:cstheme="minorHAnsi"/>
          <w:sz w:val="22"/>
          <w:szCs w:val="22"/>
        </w:rPr>
        <w:t>wymaganiami technicznymi zawartymi w Umowie</w:t>
      </w:r>
      <w:r w:rsidR="00FB2DE8" w:rsidRPr="003D52D4">
        <w:rPr>
          <w:rFonts w:asciiTheme="minorHAnsi" w:hAnsiTheme="minorHAnsi" w:cstheme="minorHAnsi"/>
          <w:sz w:val="22"/>
          <w:szCs w:val="22"/>
        </w:rPr>
        <w:t>.</w:t>
      </w:r>
      <w:r w:rsidR="00172D0F" w:rsidRPr="003D52D4">
        <w:rPr>
          <w:rFonts w:asciiTheme="minorHAnsi" w:hAnsiTheme="minorHAnsi" w:cstheme="minorHAnsi"/>
          <w:sz w:val="22"/>
          <w:szCs w:val="22"/>
        </w:rPr>
        <w:t xml:space="preserve"> </w:t>
      </w: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zapewnia, że przyjęte rozwiązania techniczne </w:t>
      </w:r>
      <w:r w:rsidR="00657B8B" w:rsidRPr="003D52D4">
        <w:rPr>
          <w:rFonts w:asciiTheme="minorHAnsi" w:hAnsiTheme="minorHAnsi" w:cstheme="minorHAnsi"/>
          <w:sz w:val="22"/>
          <w:szCs w:val="22"/>
        </w:rPr>
        <w:t>ITPOK</w:t>
      </w:r>
      <w:r w:rsidR="00457706" w:rsidRPr="003D52D4">
        <w:rPr>
          <w:rFonts w:asciiTheme="minorHAnsi" w:hAnsiTheme="minorHAnsi" w:cstheme="minorHAnsi"/>
          <w:sz w:val="22"/>
          <w:szCs w:val="22"/>
        </w:rPr>
        <w:t xml:space="preserve"> gwarantują</w:t>
      </w:r>
      <w:r w:rsidR="00172D0F" w:rsidRPr="003D52D4">
        <w:rPr>
          <w:rFonts w:asciiTheme="minorHAnsi" w:hAnsiTheme="minorHAnsi" w:cstheme="minorHAnsi"/>
          <w:sz w:val="22"/>
          <w:szCs w:val="22"/>
        </w:rPr>
        <w:t xml:space="preserve"> ich prawidłowe funkcjonowanie</w:t>
      </w:r>
      <w:r w:rsidR="004D3CAF" w:rsidRPr="003D52D4">
        <w:rPr>
          <w:rFonts w:asciiTheme="minorHAnsi" w:hAnsiTheme="minorHAnsi" w:cstheme="minorHAnsi"/>
          <w:sz w:val="22"/>
          <w:szCs w:val="22"/>
        </w:rPr>
        <w:t>.</w:t>
      </w:r>
    </w:p>
    <w:p w14:paraId="708F6B28" w14:textId="08497766"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gwarantuje, że </w:t>
      </w:r>
      <w:r w:rsidR="00AA2507" w:rsidRPr="003D52D4">
        <w:rPr>
          <w:rFonts w:asciiTheme="minorHAnsi" w:hAnsiTheme="minorHAnsi" w:cstheme="minorHAnsi"/>
          <w:sz w:val="22"/>
          <w:szCs w:val="22"/>
        </w:rPr>
        <w:t>trwałość</w:t>
      </w:r>
      <w:r w:rsidR="00172D0F" w:rsidRPr="003D52D4">
        <w:rPr>
          <w:rFonts w:asciiTheme="minorHAnsi" w:hAnsiTheme="minorHAnsi" w:cstheme="minorHAnsi"/>
          <w:sz w:val="22"/>
          <w:szCs w:val="22"/>
        </w:rPr>
        <w:t xml:space="preserve"> </w:t>
      </w:r>
      <w:r w:rsidR="00D02A32" w:rsidRPr="003D52D4">
        <w:rPr>
          <w:rFonts w:asciiTheme="minorHAnsi" w:hAnsiTheme="minorHAnsi" w:cstheme="minorHAnsi"/>
          <w:sz w:val="22"/>
          <w:szCs w:val="22"/>
        </w:rPr>
        <w:t>u</w:t>
      </w:r>
      <w:r w:rsidR="00172D0F" w:rsidRPr="003D52D4">
        <w:rPr>
          <w:rFonts w:asciiTheme="minorHAnsi" w:hAnsiTheme="minorHAnsi" w:cstheme="minorHAnsi"/>
          <w:sz w:val="22"/>
          <w:szCs w:val="22"/>
        </w:rPr>
        <w:t>rządzeń będ</w:t>
      </w:r>
      <w:r w:rsidR="00AA2507" w:rsidRPr="003D52D4">
        <w:rPr>
          <w:rFonts w:asciiTheme="minorHAnsi" w:hAnsiTheme="minorHAnsi" w:cstheme="minorHAnsi"/>
          <w:sz w:val="22"/>
          <w:szCs w:val="22"/>
        </w:rPr>
        <w:t>zie</w:t>
      </w:r>
      <w:r w:rsidR="00F7799D">
        <w:rPr>
          <w:rFonts w:asciiTheme="minorHAnsi" w:hAnsiTheme="minorHAnsi" w:cstheme="minorHAnsi"/>
          <w:sz w:val="22"/>
          <w:szCs w:val="22"/>
        </w:rPr>
        <w:t xml:space="preserve"> zgodna z wymaganiami Zamawiającego.</w:t>
      </w:r>
      <w:r w:rsidR="00172D0F" w:rsidRPr="003D52D4">
        <w:rPr>
          <w:rFonts w:asciiTheme="minorHAnsi" w:hAnsiTheme="minorHAnsi" w:cstheme="minorHAnsi"/>
          <w:sz w:val="22"/>
          <w:szCs w:val="22"/>
        </w:rPr>
        <w:t xml:space="preserve"> </w:t>
      </w:r>
    </w:p>
    <w:p w14:paraId="490EDF15" w14:textId="0513BCA1" w:rsidR="00172D0F" w:rsidRPr="003D52D4"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Wykonawca</w:t>
      </w:r>
      <w:r w:rsidR="00172D0F" w:rsidRPr="003D52D4">
        <w:rPr>
          <w:rFonts w:asciiTheme="minorHAnsi" w:hAnsiTheme="minorHAnsi" w:cstheme="minorHAnsi"/>
          <w:sz w:val="22"/>
          <w:szCs w:val="22"/>
        </w:rPr>
        <w:t xml:space="preserve"> gwarantuj</w:t>
      </w:r>
      <w:r w:rsidR="009C48E2" w:rsidRPr="003D52D4">
        <w:rPr>
          <w:rFonts w:asciiTheme="minorHAnsi" w:hAnsiTheme="minorHAnsi" w:cstheme="minorHAnsi"/>
          <w:sz w:val="22"/>
          <w:szCs w:val="22"/>
        </w:rPr>
        <w:t>e</w:t>
      </w:r>
      <w:r w:rsidR="00CD3067" w:rsidRPr="003D52D4">
        <w:rPr>
          <w:rFonts w:asciiTheme="minorHAnsi" w:hAnsiTheme="minorHAnsi" w:cstheme="minorHAnsi"/>
          <w:sz w:val="22"/>
          <w:szCs w:val="22"/>
        </w:rPr>
        <w:t xml:space="preserve">, że </w:t>
      </w:r>
      <w:r w:rsidR="00457706" w:rsidRPr="003D52D4">
        <w:rPr>
          <w:rFonts w:asciiTheme="minorHAnsi" w:hAnsiTheme="minorHAnsi" w:cstheme="minorHAnsi"/>
          <w:sz w:val="22"/>
          <w:szCs w:val="22"/>
        </w:rPr>
        <w:t xml:space="preserve">zużycie </w:t>
      </w:r>
      <w:r w:rsidR="00F7799D">
        <w:rPr>
          <w:rFonts w:asciiTheme="minorHAnsi" w:hAnsiTheme="minorHAnsi" w:cstheme="minorHAnsi"/>
          <w:sz w:val="22"/>
          <w:szCs w:val="22"/>
        </w:rPr>
        <w:t>mediów</w:t>
      </w:r>
      <w:r w:rsidR="00172D0F" w:rsidRPr="003D52D4">
        <w:rPr>
          <w:rFonts w:asciiTheme="minorHAnsi" w:hAnsiTheme="minorHAnsi" w:cstheme="minorHAnsi"/>
          <w:sz w:val="22"/>
          <w:szCs w:val="22"/>
        </w:rPr>
        <w:t xml:space="preserve"> i </w:t>
      </w:r>
      <w:r w:rsidR="00457706" w:rsidRPr="003D52D4">
        <w:rPr>
          <w:rFonts w:asciiTheme="minorHAnsi" w:hAnsiTheme="minorHAnsi" w:cstheme="minorHAnsi"/>
          <w:sz w:val="22"/>
          <w:szCs w:val="22"/>
        </w:rPr>
        <w:t>reagentów będzie</w:t>
      </w:r>
      <w:r w:rsidR="00CD3067" w:rsidRPr="003D52D4">
        <w:rPr>
          <w:rFonts w:asciiTheme="minorHAnsi" w:hAnsiTheme="minorHAnsi" w:cstheme="minorHAnsi"/>
          <w:sz w:val="22"/>
          <w:szCs w:val="22"/>
        </w:rPr>
        <w:t xml:space="preserve"> nie większe niż deklarowane przez Wykonawcę w Ofercie Wykonawcy</w:t>
      </w:r>
      <w:r w:rsidR="004D3CAF" w:rsidRPr="003D52D4">
        <w:rPr>
          <w:rFonts w:asciiTheme="minorHAnsi" w:hAnsiTheme="minorHAnsi" w:cstheme="minorHAnsi"/>
          <w:sz w:val="22"/>
          <w:szCs w:val="22"/>
        </w:rPr>
        <w:t>.</w:t>
      </w:r>
    </w:p>
    <w:p w14:paraId="086EC364" w14:textId="61D8A461" w:rsidR="00172D0F" w:rsidRPr="00084D8E" w:rsidRDefault="005566EA" w:rsidP="00CC3C98">
      <w:pPr>
        <w:pStyle w:val="Akapitzlist"/>
        <w:numPr>
          <w:ilvl w:val="3"/>
          <w:numId w:val="14"/>
        </w:numPr>
        <w:spacing w:line="276" w:lineRule="auto"/>
        <w:ind w:left="850" w:hanging="425"/>
        <w:jc w:val="both"/>
        <w:rPr>
          <w:rFonts w:asciiTheme="minorHAnsi" w:hAnsiTheme="minorHAnsi" w:cstheme="minorHAnsi"/>
          <w:sz w:val="22"/>
          <w:szCs w:val="22"/>
        </w:rPr>
      </w:pPr>
      <w:r w:rsidRPr="00084D8E">
        <w:rPr>
          <w:rFonts w:asciiTheme="minorHAnsi" w:hAnsiTheme="minorHAnsi" w:cstheme="minorHAnsi"/>
          <w:sz w:val="22"/>
          <w:szCs w:val="22"/>
        </w:rPr>
        <w:t>Wykonawca</w:t>
      </w:r>
      <w:r w:rsidR="00172D0F" w:rsidRPr="00084D8E">
        <w:rPr>
          <w:rFonts w:asciiTheme="minorHAnsi" w:hAnsiTheme="minorHAnsi" w:cstheme="minorHAnsi"/>
          <w:sz w:val="22"/>
          <w:szCs w:val="22"/>
        </w:rPr>
        <w:t xml:space="preserve"> gwarantuje poprawną pracę i </w:t>
      </w:r>
      <w:r w:rsidR="009C48E2" w:rsidRPr="00084D8E">
        <w:rPr>
          <w:rFonts w:asciiTheme="minorHAnsi" w:hAnsiTheme="minorHAnsi" w:cstheme="minorHAnsi"/>
          <w:sz w:val="22"/>
          <w:szCs w:val="22"/>
        </w:rPr>
        <w:t xml:space="preserve">dotrzymanie </w:t>
      </w:r>
      <w:r w:rsidR="00172D0F" w:rsidRPr="00084D8E">
        <w:rPr>
          <w:rFonts w:asciiTheme="minorHAnsi" w:hAnsiTheme="minorHAnsi" w:cstheme="minorHAnsi"/>
          <w:sz w:val="22"/>
          <w:szCs w:val="22"/>
        </w:rPr>
        <w:t>parametr</w:t>
      </w:r>
      <w:r w:rsidR="009C48E2" w:rsidRPr="00084D8E">
        <w:rPr>
          <w:rFonts w:asciiTheme="minorHAnsi" w:hAnsiTheme="minorHAnsi" w:cstheme="minorHAnsi"/>
          <w:sz w:val="22"/>
          <w:szCs w:val="22"/>
        </w:rPr>
        <w:t>ów</w:t>
      </w:r>
      <w:r w:rsidR="00172D0F" w:rsidRPr="00084D8E">
        <w:rPr>
          <w:rFonts w:asciiTheme="minorHAnsi" w:hAnsiTheme="minorHAnsi" w:cstheme="minorHAnsi"/>
          <w:sz w:val="22"/>
          <w:szCs w:val="22"/>
        </w:rPr>
        <w:t xml:space="preserve"> Instalacji </w:t>
      </w:r>
      <w:r w:rsidR="00084D8E" w:rsidRPr="00084D8E">
        <w:rPr>
          <w:rFonts w:asciiTheme="minorHAnsi" w:hAnsiTheme="minorHAnsi" w:cstheme="minorHAnsi"/>
          <w:sz w:val="22"/>
          <w:szCs w:val="22"/>
        </w:rPr>
        <w:t>w dalszej części dokumentu</w:t>
      </w:r>
      <w:r w:rsidR="00172D0F" w:rsidRPr="00084D8E">
        <w:rPr>
          <w:rFonts w:asciiTheme="minorHAnsi" w:hAnsiTheme="minorHAnsi" w:cstheme="minorHAnsi"/>
          <w:sz w:val="22"/>
          <w:szCs w:val="22"/>
        </w:rPr>
        <w:t xml:space="preserve"> </w:t>
      </w:r>
      <w:r w:rsidR="009C48E2" w:rsidRPr="00084D8E">
        <w:rPr>
          <w:rFonts w:asciiTheme="minorHAnsi" w:hAnsiTheme="minorHAnsi" w:cstheme="minorHAnsi"/>
          <w:sz w:val="22"/>
          <w:szCs w:val="22"/>
        </w:rPr>
        <w:t>przy następujący</w:t>
      </w:r>
      <w:r w:rsidR="00084D8E" w:rsidRPr="00084D8E">
        <w:rPr>
          <w:rFonts w:asciiTheme="minorHAnsi" w:hAnsiTheme="minorHAnsi" w:cstheme="minorHAnsi"/>
          <w:sz w:val="22"/>
          <w:szCs w:val="22"/>
        </w:rPr>
        <w:t>m</w:t>
      </w:r>
      <w:r w:rsidR="009C48E2" w:rsidRPr="00084D8E">
        <w:rPr>
          <w:rFonts w:asciiTheme="minorHAnsi" w:hAnsiTheme="minorHAnsi" w:cstheme="minorHAnsi"/>
          <w:sz w:val="22"/>
          <w:szCs w:val="22"/>
        </w:rPr>
        <w:t xml:space="preserve"> warunk</w:t>
      </w:r>
      <w:r w:rsidR="00084D8E" w:rsidRPr="00084D8E">
        <w:rPr>
          <w:rFonts w:asciiTheme="minorHAnsi" w:hAnsiTheme="minorHAnsi" w:cstheme="minorHAnsi"/>
          <w:sz w:val="22"/>
          <w:szCs w:val="22"/>
        </w:rPr>
        <w:t>u</w:t>
      </w:r>
      <w:r w:rsidR="00084D8E">
        <w:rPr>
          <w:rFonts w:asciiTheme="minorHAnsi" w:hAnsiTheme="minorHAnsi" w:cstheme="minorHAnsi"/>
          <w:sz w:val="22"/>
          <w:szCs w:val="22"/>
        </w:rPr>
        <w:t xml:space="preserve"> </w:t>
      </w:r>
      <w:r w:rsidR="00D8351E">
        <w:rPr>
          <w:rFonts w:asciiTheme="minorHAnsi" w:hAnsiTheme="minorHAnsi" w:cstheme="minorHAnsi"/>
          <w:sz w:val="22"/>
          <w:szCs w:val="22"/>
        </w:rPr>
        <w:t>–</w:t>
      </w:r>
      <w:r w:rsidR="00084D8E">
        <w:rPr>
          <w:rFonts w:asciiTheme="minorHAnsi" w:hAnsiTheme="minorHAnsi" w:cstheme="minorHAnsi"/>
          <w:sz w:val="22"/>
          <w:szCs w:val="22"/>
        </w:rPr>
        <w:t xml:space="preserve"> w</w:t>
      </w:r>
      <w:r w:rsidR="00172D0F" w:rsidRPr="00084D8E">
        <w:rPr>
          <w:rFonts w:asciiTheme="minorHAnsi" w:hAnsiTheme="minorHAnsi" w:cstheme="minorHAnsi"/>
          <w:sz w:val="22"/>
          <w:szCs w:val="22"/>
        </w:rPr>
        <w:t xml:space="preserve"> kotle </w:t>
      </w:r>
      <w:proofErr w:type="spellStart"/>
      <w:r w:rsidR="00126C2A" w:rsidRPr="00084D8E">
        <w:rPr>
          <w:rFonts w:asciiTheme="minorHAnsi" w:hAnsiTheme="minorHAnsi" w:cstheme="minorHAnsi"/>
          <w:sz w:val="22"/>
          <w:szCs w:val="22"/>
        </w:rPr>
        <w:t>odzysk</w:t>
      </w:r>
      <w:r w:rsidR="00681C53" w:rsidRPr="00084D8E">
        <w:rPr>
          <w:rFonts w:asciiTheme="minorHAnsi" w:hAnsiTheme="minorHAnsi" w:cstheme="minorHAnsi"/>
          <w:sz w:val="22"/>
          <w:szCs w:val="22"/>
        </w:rPr>
        <w:t>nic</w:t>
      </w:r>
      <w:r w:rsidR="00126C2A" w:rsidRPr="00084D8E">
        <w:rPr>
          <w:rFonts w:asciiTheme="minorHAnsi" w:hAnsiTheme="minorHAnsi" w:cstheme="minorHAnsi"/>
          <w:sz w:val="22"/>
          <w:szCs w:val="22"/>
        </w:rPr>
        <w:t>owym</w:t>
      </w:r>
      <w:proofErr w:type="spellEnd"/>
      <w:r w:rsidR="00126C2A" w:rsidRPr="00084D8E">
        <w:rPr>
          <w:rFonts w:asciiTheme="minorHAnsi" w:hAnsiTheme="minorHAnsi" w:cstheme="minorHAnsi"/>
          <w:sz w:val="22"/>
          <w:szCs w:val="22"/>
        </w:rPr>
        <w:t xml:space="preserve"> </w:t>
      </w:r>
      <w:r w:rsidR="00172D0F" w:rsidRPr="00084D8E">
        <w:rPr>
          <w:rFonts w:asciiTheme="minorHAnsi" w:hAnsiTheme="minorHAnsi" w:cstheme="minorHAnsi"/>
          <w:sz w:val="22"/>
          <w:szCs w:val="22"/>
        </w:rPr>
        <w:t>będ</w:t>
      </w:r>
      <w:r w:rsidR="007E5973" w:rsidRPr="00084D8E">
        <w:rPr>
          <w:rFonts w:asciiTheme="minorHAnsi" w:hAnsiTheme="minorHAnsi" w:cstheme="minorHAnsi"/>
          <w:sz w:val="22"/>
          <w:szCs w:val="22"/>
        </w:rPr>
        <w:t>ą</w:t>
      </w:r>
      <w:r w:rsidR="00172D0F" w:rsidRPr="00084D8E">
        <w:rPr>
          <w:rFonts w:asciiTheme="minorHAnsi" w:hAnsiTheme="minorHAnsi" w:cstheme="minorHAnsi"/>
          <w:sz w:val="22"/>
          <w:szCs w:val="22"/>
        </w:rPr>
        <w:t xml:space="preserve"> spalane </w:t>
      </w:r>
      <w:r w:rsidR="00B93B0B">
        <w:rPr>
          <w:rFonts w:asciiTheme="minorHAnsi" w:hAnsiTheme="minorHAnsi" w:cstheme="minorHAnsi"/>
          <w:sz w:val="22"/>
          <w:szCs w:val="22"/>
        </w:rPr>
        <w:t>P</w:t>
      </w:r>
      <w:r w:rsidR="00172D0F" w:rsidRPr="00084D8E">
        <w:rPr>
          <w:rFonts w:asciiTheme="minorHAnsi" w:hAnsiTheme="minorHAnsi" w:cstheme="minorHAnsi"/>
          <w:sz w:val="22"/>
          <w:szCs w:val="22"/>
        </w:rPr>
        <w:t>aliw</w:t>
      </w:r>
      <w:r w:rsidR="007E5973" w:rsidRPr="00084D8E">
        <w:rPr>
          <w:rFonts w:asciiTheme="minorHAnsi" w:hAnsiTheme="minorHAnsi" w:cstheme="minorHAnsi"/>
          <w:sz w:val="22"/>
          <w:szCs w:val="22"/>
        </w:rPr>
        <w:t>a</w:t>
      </w:r>
      <w:r w:rsidR="00172D0F" w:rsidRPr="00084D8E">
        <w:rPr>
          <w:rFonts w:asciiTheme="minorHAnsi" w:hAnsiTheme="minorHAnsi" w:cstheme="minorHAnsi"/>
          <w:sz w:val="22"/>
          <w:szCs w:val="22"/>
        </w:rPr>
        <w:t xml:space="preserve"> (</w:t>
      </w:r>
      <w:r w:rsidR="00FB19AD">
        <w:rPr>
          <w:rFonts w:asciiTheme="minorHAnsi" w:hAnsiTheme="minorHAnsi" w:cstheme="minorHAnsi"/>
          <w:sz w:val="22"/>
          <w:szCs w:val="22"/>
        </w:rPr>
        <w:t>Paliwo</w:t>
      </w:r>
      <w:r w:rsidR="00D8521C">
        <w:rPr>
          <w:rFonts w:asciiTheme="minorHAnsi" w:hAnsiTheme="minorHAnsi" w:cstheme="minorHAnsi"/>
          <w:sz w:val="22"/>
          <w:szCs w:val="22"/>
        </w:rPr>
        <w:t xml:space="preserve"> </w:t>
      </w:r>
      <w:r w:rsidR="00724B29" w:rsidRPr="002851A2">
        <w:rPr>
          <w:rFonts w:asciiTheme="minorHAnsi" w:hAnsiTheme="minorHAnsi" w:cstheme="minorHAnsi"/>
          <w:sz w:val="22"/>
          <w:szCs w:val="22"/>
        </w:rPr>
        <w:t>podstawowe</w:t>
      </w:r>
      <w:r w:rsidR="00172D0F" w:rsidRPr="00084D8E">
        <w:rPr>
          <w:rFonts w:asciiTheme="minorHAnsi" w:hAnsiTheme="minorHAnsi" w:cstheme="minorHAnsi"/>
          <w:sz w:val="22"/>
          <w:szCs w:val="22"/>
        </w:rPr>
        <w:t xml:space="preserve">, </w:t>
      </w:r>
      <w:r w:rsidR="00D8521C">
        <w:rPr>
          <w:rFonts w:asciiTheme="minorHAnsi" w:hAnsiTheme="minorHAnsi" w:cstheme="minorHAnsi"/>
          <w:sz w:val="22"/>
          <w:szCs w:val="22"/>
        </w:rPr>
        <w:t xml:space="preserve">Paliwo pomocnicze – </w:t>
      </w:r>
      <w:r w:rsidR="00172D0F" w:rsidRPr="00084D8E">
        <w:rPr>
          <w:rFonts w:asciiTheme="minorHAnsi" w:hAnsiTheme="minorHAnsi" w:cstheme="minorHAnsi"/>
          <w:sz w:val="22"/>
          <w:szCs w:val="22"/>
        </w:rPr>
        <w:t>lekki olej opałowy) o parametrach określon</w:t>
      </w:r>
      <w:r w:rsidR="007E5973" w:rsidRPr="00084D8E">
        <w:rPr>
          <w:rFonts w:asciiTheme="minorHAnsi" w:hAnsiTheme="minorHAnsi" w:cstheme="minorHAnsi"/>
          <w:sz w:val="22"/>
          <w:szCs w:val="22"/>
        </w:rPr>
        <w:t>ych</w:t>
      </w:r>
      <w:r w:rsidR="00172D0F" w:rsidRPr="00084D8E">
        <w:rPr>
          <w:rFonts w:asciiTheme="minorHAnsi" w:hAnsiTheme="minorHAnsi" w:cstheme="minorHAnsi"/>
          <w:sz w:val="22"/>
          <w:szCs w:val="22"/>
        </w:rPr>
        <w:t xml:space="preserve"> w </w:t>
      </w:r>
      <w:r w:rsidR="00681C53" w:rsidRPr="00084D8E">
        <w:rPr>
          <w:rFonts w:asciiTheme="minorHAnsi" w:hAnsiTheme="minorHAnsi" w:cstheme="minorHAnsi"/>
          <w:sz w:val="22"/>
          <w:szCs w:val="22"/>
        </w:rPr>
        <w:t>Rozdziale</w:t>
      </w:r>
      <w:r w:rsidR="00172D0F" w:rsidRPr="00084D8E">
        <w:rPr>
          <w:rFonts w:asciiTheme="minorHAnsi" w:hAnsiTheme="minorHAnsi" w:cstheme="minorHAnsi"/>
          <w:sz w:val="22"/>
          <w:szCs w:val="22"/>
        </w:rPr>
        <w:t xml:space="preserve"> </w:t>
      </w:r>
      <w:r w:rsidRPr="00084D8E">
        <w:rPr>
          <w:rFonts w:asciiTheme="minorHAnsi" w:hAnsiTheme="minorHAnsi" w:cstheme="minorHAnsi"/>
          <w:sz w:val="22"/>
          <w:szCs w:val="22"/>
        </w:rPr>
        <w:t xml:space="preserve">2.16 </w:t>
      </w:r>
      <w:r w:rsidR="00FB19AD">
        <w:rPr>
          <w:rFonts w:asciiTheme="minorHAnsi" w:hAnsiTheme="minorHAnsi" w:cstheme="minorHAnsi"/>
          <w:sz w:val="22"/>
          <w:szCs w:val="22"/>
        </w:rPr>
        <w:t>PFU</w:t>
      </w:r>
      <w:r w:rsidR="00084D8E">
        <w:rPr>
          <w:rFonts w:asciiTheme="minorHAnsi" w:hAnsiTheme="minorHAnsi" w:cstheme="minorHAnsi"/>
          <w:sz w:val="22"/>
          <w:szCs w:val="22"/>
        </w:rPr>
        <w:t>.</w:t>
      </w:r>
    </w:p>
    <w:p w14:paraId="4C44E0D7" w14:textId="4123D54A" w:rsidR="00FC2E6D" w:rsidRPr="003D52D4" w:rsidRDefault="00E25530" w:rsidP="00CC3C98">
      <w:pPr>
        <w:pStyle w:val="Akapitzlist"/>
        <w:numPr>
          <w:ilvl w:val="3"/>
          <w:numId w:val="14"/>
        </w:numPr>
        <w:spacing w:line="276" w:lineRule="auto"/>
        <w:ind w:left="850" w:hanging="425"/>
        <w:jc w:val="both"/>
        <w:rPr>
          <w:rFonts w:asciiTheme="minorHAnsi" w:hAnsiTheme="minorHAnsi" w:cstheme="minorHAnsi"/>
          <w:sz w:val="22"/>
          <w:szCs w:val="22"/>
        </w:rPr>
      </w:pPr>
      <w:r>
        <w:rPr>
          <w:rFonts w:asciiTheme="minorHAnsi" w:hAnsiTheme="minorHAnsi" w:cstheme="minorHAnsi"/>
          <w:sz w:val="22"/>
          <w:szCs w:val="22"/>
        </w:rPr>
        <w:t>Wykonawca dotrzyma</w:t>
      </w:r>
      <w:r w:rsidR="00FC2E6D" w:rsidRPr="003D52D4">
        <w:rPr>
          <w:rFonts w:asciiTheme="minorHAnsi" w:hAnsiTheme="minorHAnsi" w:cstheme="minorHAnsi"/>
          <w:sz w:val="22"/>
          <w:szCs w:val="22"/>
        </w:rPr>
        <w:t xml:space="preserve"> wartości </w:t>
      </w:r>
      <w:r w:rsidR="00842BB9" w:rsidRPr="003D52D4">
        <w:rPr>
          <w:rFonts w:asciiTheme="minorHAnsi" w:hAnsiTheme="minorHAnsi" w:cstheme="minorHAnsi"/>
          <w:sz w:val="22"/>
          <w:szCs w:val="22"/>
        </w:rPr>
        <w:t xml:space="preserve">Gwarantowanych Parametrów Technicznych </w:t>
      </w:r>
      <w:r w:rsidR="00FC2E6D" w:rsidRPr="003D52D4">
        <w:rPr>
          <w:rFonts w:asciiTheme="minorHAnsi" w:hAnsiTheme="minorHAnsi" w:cstheme="minorHAnsi"/>
          <w:sz w:val="22"/>
          <w:szCs w:val="22"/>
        </w:rPr>
        <w:t>niezależnie od stopnia zanieczyszczenia powierzchni ogrzewalnych kotła</w:t>
      </w:r>
      <w:r w:rsidR="007F59FD" w:rsidRPr="003D52D4">
        <w:rPr>
          <w:rFonts w:asciiTheme="minorHAnsi" w:hAnsiTheme="minorHAnsi" w:cstheme="minorHAnsi"/>
          <w:sz w:val="22"/>
          <w:szCs w:val="22"/>
        </w:rPr>
        <w:t>.</w:t>
      </w:r>
    </w:p>
    <w:p w14:paraId="093C038D" w14:textId="16BA570B"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Gwarantowanych </w:t>
      </w:r>
      <w:r w:rsidR="00A02AF4" w:rsidRPr="003D52D4">
        <w:rPr>
          <w:rFonts w:asciiTheme="minorHAnsi" w:hAnsiTheme="minorHAnsi" w:cstheme="minorHAnsi"/>
          <w:sz w:val="22"/>
          <w:szCs w:val="22"/>
        </w:rPr>
        <w:t xml:space="preserve">Parametrów </w:t>
      </w:r>
      <w:r w:rsidRPr="003D52D4">
        <w:rPr>
          <w:rFonts w:asciiTheme="minorHAnsi" w:hAnsiTheme="minorHAnsi" w:cstheme="minorHAnsi"/>
          <w:sz w:val="22"/>
          <w:szCs w:val="22"/>
        </w:rPr>
        <w:t>Technicznych w całym zakresie obciążeń kotła odzyskowego</w:t>
      </w:r>
      <w:r w:rsidR="00657B8B" w:rsidRPr="003D52D4">
        <w:rPr>
          <w:rFonts w:asciiTheme="minorHAnsi" w:hAnsiTheme="minorHAnsi" w:cstheme="minorHAnsi"/>
          <w:sz w:val="22"/>
          <w:szCs w:val="22"/>
        </w:rPr>
        <w:t>.</w:t>
      </w:r>
      <w:r w:rsidRPr="003D52D4">
        <w:rPr>
          <w:rFonts w:asciiTheme="minorHAnsi" w:hAnsiTheme="minorHAnsi" w:cstheme="minorHAnsi"/>
          <w:sz w:val="22"/>
          <w:szCs w:val="22"/>
        </w:rPr>
        <w:t xml:space="preserve"> </w:t>
      </w:r>
    </w:p>
    <w:p w14:paraId="5E60F3A4" w14:textId="100722A8"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Wykonawca dotrzyma wartości </w:t>
      </w:r>
      <w:r w:rsidR="00A02AF4"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całym zakresie temperatur i wilgotności powietrza dla miasta </w:t>
      </w:r>
      <w:r w:rsidR="00657B8B" w:rsidRPr="003D52D4">
        <w:rPr>
          <w:rFonts w:asciiTheme="minorHAnsi" w:hAnsiTheme="minorHAnsi" w:cstheme="minorHAnsi"/>
          <w:sz w:val="22"/>
          <w:szCs w:val="22"/>
        </w:rPr>
        <w:t>Koszalin</w:t>
      </w:r>
      <w:r w:rsidRPr="003D52D4">
        <w:rPr>
          <w:rFonts w:asciiTheme="minorHAnsi" w:hAnsiTheme="minorHAnsi" w:cstheme="minorHAnsi"/>
          <w:sz w:val="22"/>
          <w:szCs w:val="22"/>
        </w:rPr>
        <w:t xml:space="preserve"> określonych w</w:t>
      </w:r>
      <w:r w:rsidR="00AB7F2B" w:rsidRPr="003D52D4">
        <w:rPr>
          <w:rFonts w:asciiTheme="minorHAnsi" w:hAnsiTheme="minorHAnsi" w:cstheme="minorHAnsi"/>
          <w:sz w:val="22"/>
          <w:szCs w:val="22"/>
        </w:rPr>
        <w:t> </w:t>
      </w:r>
      <w:r w:rsidR="00FB4541">
        <w:rPr>
          <w:rFonts w:asciiTheme="minorHAnsi" w:hAnsiTheme="minorHAnsi" w:cstheme="minorHAnsi"/>
          <w:sz w:val="22"/>
          <w:szCs w:val="22"/>
        </w:rPr>
        <w:t>Rozdziale</w:t>
      </w:r>
      <w:r w:rsidR="00430363" w:rsidRPr="003D52D4">
        <w:rPr>
          <w:rFonts w:asciiTheme="minorHAnsi" w:hAnsiTheme="minorHAnsi" w:cstheme="minorHAnsi"/>
          <w:sz w:val="22"/>
          <w:szCs w:val="22"/>
        </w:rPr>
        <w:t xml:space="preserve"> </w:t>
      </w:r>
      <w:r w:rsidR="007A5766" w:rsidRPr="003D52D4">
        <w:rPr>
          <w:rFonts w:asciiTheme="minorHAnsi" w:hAnsiTheme="minorHAnsi" w:cstheme="minorHAnsi"/>
          <w:sz w:val="22"/>
          <w:szCs w:val="22"/>
        </w:rPr>
        <w:t xml:space="preserve">2.0 </w:t>
      </w:r>
      <w:r w:rsidR="00FB4541">
        <w:rPr>
          <w:rFonts w:asciiTheme="minorHAnsi" w:hAnsiTheme="minorHAnsi" w:cstheme="minorHAnsi"/>
          <w:sz w:val="22"/>
          <w:szCs w:val="22"/>
        </w:rPr>
        <w:t>PFU</w:t>
      </w:r>
      <w:r w:rsidR="007F59FD" w:rsidRPr="003D52D4">
        <w:rPr>
          <w:rFonts w:asciiTheme="minorHAnsi" w:hAnsiTheme="minorHAnsi" w:cstheme="minorHAnsi"/>
          <w:sz w:val="22"/>
          <w:szCs w:val="22"/>
        </w:rPr>
        <w:t>.</w:t>
      </w:r>
    </w:p>
    <w:p w14:paraId="3797CB3B" w14:textId="4F4118C7"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Pomiary jakości wody zasilającej, pary, wody zdemineralizowanej, zdekarbonizowanej, surowej oraz kondensatu będą wykonywane zgodnie z obowiązującymi Polskimi Normami, w</w:t>
      </w:r>
      <w:r w:rsidR="00F21B54">
        <w:rPr>
          <w:rFonts w:asciiTheme="minorHAnsi" w:hAnsiTheme="minorHAnsi" w:cstheme="minorHAnsi"/>
          <w:sz w:val="22"/>
          <w:szCs w:val="22"/>
        </w:rPr>
        <w:t> </w:t>
      </w:r>
      <w:r w:rsidRPr="003D52D4">
        <w:rPr>
          <w:rFonts w:asciiTheme="minorHAnsi" w:hAnsiTheme="minorHAnsi" w:cstheme="minorHAnsi"/>
          <w:sz w:val="22"/>
          <w:szCs w:val="22"/>
        </w:rPr>
        <w:t>uzasadnionych przypadkach również dopuszcza się stosowanie procedur badawczych stosowanych w akredytowanych laboratoriach</w:t>
      </w:r>
      <w:r w:rsidR="007F59FD" w:rsidRPr="003D52D4">
        <w:rPr>
          <w:rFonts w:asciiTheme="minorHAnsi" w:hAnsiTheme="minorHAnsi" w:cstheme="minorHAnsi"/>
          <w:sz w:val="22"/>
          <w:szCs w:val="22"/>
        </w:rPr>
        <w:t>.</w:t>
      </w:r>
    </w:p>
    <w:p w14:paraId="555C628F" w14:textId="031319D1"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 oceny dotrzymania Gwarantowanych </w:t>
      </w:r>
      <w:r w:rsidR="00A02AF4" w:rsidRPr="003D52D4">
        <w:rPr>
          <w:rFonts w:asciiTheme="minorHAnsi" w:hAnsiTheme="minorHAnsi" w:cstheme="minorHAnsi"/>
          <w:sz w:val="22"/>
          <w:szCs w:val="22"/>
        </w:rPr>
        <w:t xml:space="preserve">Parametrów Technicznych </w:t>
      </w:r>
      <w:r w:rsidRPr="003D52D4">
        <w:rPr>
          <w:rFonts w:asciiTheme="minorHAnsi" w:hAnsiTheme="minorHAnsi" w:cstheme="minorHAnsi"/>
          <w:sz w:val="22"/>
          <w:szCs w:val="22"/>
        </w:rPr>
        <w:t>Grupy B będą wykorzystane krzywe korekcyjne opracowane przez Wykonawcę. Krzywe korekcyjne będą uwzględniać wpływ wszelkich niezbędnych wielkości niezależnych od Wykonawcy. Krzywe będą uwzględniały wpływ tych wielkości zarówno na pogorszenie, jak</w:t>
      </w:r>
      <w:r w:rsidR="00F21B54">
        <w:rPr>
          <w:rFonts w:asciiTheme="minorHAnsi" w:hAnsiTheme="minorHAnsi" w:cstheme="minorHAnsi"/>
          <w:sz w:val="22"/>
          <w:szCs w:val="22"/>
        </w:rPr>
        <w:t xml:space="preserve"> </w:t>
      </w:r>
      <w:r w:rsidRPr="003D52D4">
        <w:rPr>
          <w:rFonts w:asciiTheme="minorHAnsi" w:hAnsiTheme="minorHAnsi" w:cstheme="minorHAnsi"/>
          <w:sz w:val="22"/>
          <w:szCs w:val="22"/>
        </w:rPr>
        <w:t>i</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 xml:space="preserve">na polepszenie </w:t>
      </w:r>
      <w:r w:rsidR="00A02AF4"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Wykonawca jest odpowiedzialny za opracowanie wszelkich niezbędnych krzywych korekcyjnych. Krzywe korekcyjne obowiązują po ich uzgodnieniu z Zamawiającym</w:t>
      </w:r>
      <w:r w:rsidR="007F59FD" w:rsidRPr="003D52D4">
        <w:rPr>
          <w:rFonts w:asciiTheme="minorHAnsi" w:hAnsiTheme="minorHAnsi" w:cstheme="minorHAnsi"/>
          <w:sz w:val="22"/>
          <w:szCs w:val="22"/>
        </w:rPr>
        <w:t>.</w:t>
      </w:r>
    </w:p>
    <w:p w14:paraId="543DF6C4" w14:textId="648757EA" w:rsidR="00FC2E6D" w:rsidRPr="003D52D4" w:rsidRDefault="00FC2E6D" w:rsidP="00CC3C98">
      <w:pPr>
        <w:pStyle w:val="Akapitzlist"/>
        <w:numPr>
          <w:ilvl w:val="3"/>
          <w:numId w:val="14"/>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Szczegółową procedurę wykonania pomiarów </w:t>
      </w:r>
      <w:r w:rsidR="00AA6FA9"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 xml:space="preserve">opracuje Wykonawca. Procedura </w:t>
      </w:r>
      <w:r w:rsidR="00526B6B" w:rsidRPr="003D52D4">
        <w:rPr>
          <w:rFonts w:asciiTheme="minorHAnsi" w:hAnsiTheme="minorHAnsi" w:cstheme="minorHAnsi"/>
          <w:sz w:val="22"/>
          <w:szCs w:val="22"/>
        </w:rPr>
        <w:t>będzie</w:t>
      </w:r>
      <w:r w:rsidRPr="003D52D4">
        <w:rPr>
          <w:rFonts w:asciiTheme="minorHAnsi" w:hAnsiTheme="minorHAnsi" w:cstheme="minorHAnsi"/>
          <w:sz w:val="22"/>
          <w:szCs w:val="22"/>
        </w:rPr>
        <w:t xml:space="preserve"> wiążąca dla Stron po jej akceptacji przez Zamawiającego.</w:t>
      </w:r>
    </w:p>
    <w:p w14:paraId="429C0E03" w14:textId="4B010CBE" w:rsidR="000E238C" w:rsidRPr="00BF6809" w:rsidRDefault="000E238C" w:rsidP="00CC3C98">
      <w:pPr>
        <w:spacing w:line="276" w:lineRule="auto"/>
        <w:jc w:val="both"/>
        <w:rPr>
          <w:rFonts w:asciiTheme="minorHAnsi" w:hAnsiTheme="minorHAnsi" w:cstheme="minorHAnsi"/>
          <w:b/>
          <w:sz w:val="20"/>
          <w:szCs w:val="20"/>
        </w:rPr>
      </w:pPr>
      <w:bookmarkStart w:id="74" w:name="_Toc417924388"/>
      <w:bookmarkStart w:id="75" w:name="_Toc417924542"/>
      <w:bookmarkStart w:id="76" w:name="_Toc417924685"/>
      <w:bookmarkStart w:id="77" w:name="_Toc417924828"/>
      <w:bookmarkStart w:id="78" w:name="_Toc417924970"/>
      <w:bookmarkStart w:id="79" w:name="_Toc417924389"/>
      <w:bookmarkStart w:id="80" w:name="_Toc417924543"/>
      <w:bookmarkStart w:id="81" w:name="_Toc417924686"/>
      <w:bookmarkStart w:id="82" w:name="_Toc417924829"/>
      <w:bookmarkStart w:id="83" w:name="_Toc417924971"/>
      <w:bookmarkStart w:id="84" w:name="_Toc133266545"/>
      <w:bookmarkStart w:id="85" w:name="_Toc251568233"/>
      <w:bookmarkStart w:id="86" w:name="_Toc251575394"/>
      <w:bookmarkStart w:id="87" w:name="_Toc251745575"/>
      <w:bookmarkStart w:id="88" w:name="_Ref251750236"/>
      <w:bookmarkStart w:id="89" w:name="_Toc318877796"/>
      <w:bookmarkEnd w:id="74"/>
      <w:bookmarkEnd w:id="75"/>
      <w:bookmarkEnd w:id="76"/>
      <w:bookmarkEnd w:id="77"/>
      <w:bookmarkEnd w:id="78"/>
      <w:bookmarkEnd w:id="79"/>
      <w:bookmarkEnd w:id="80"/>
      <w:bookmarkEnd w:id="81"/>
      <w:bookmarkEnd w:id="82"/>
      <w:bookmarkEnd w:id="83"/>
    </w:p>
    <w:p w14:paraId="4EFDBC34" w14:textId="4BC0E849" w:rsidR="007331DC" w:rsidRPr="00BF6809" w:rsidRDefault="007331DC" w:rsidP="00CC3C98">
      <w:pPr>
        <w:pStyle w:val="1nagwek1"/>
      </w:pPr>
      <w:bookmarkStart w:id="90" w:name="_Toc164780697"/>
      <w:r w:rsidRPr="00BF6809">
        <w:t xml:space="preserve">Podział </w:t>
      </w:r>
      <w:r w:rsidR="004C3D5C" w:rsidRPr="00BF6809">
        <w:t>Gwarantowanych Parametrów Technicznych</w:t>
      </w:r>
      <w:bookmarkEnd w:id="84"/>
      <w:bookmarkEnd w:id="90"/>
      <w:r w:rsidR="004C3D5C" w:rsidRPr="00BF6809">
        <w:t xml:space="preserve"> </w:t>
      </w:r>
    </w:p>
    <w:p w14:paraId="772A0110" w14:textId="029D23BF"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bookmarkStart w:id="91" w:name="_Hlk144462895"/>
      <w:r w:rsidRPr="003D52D4">
        <w:rPr>
          <w:rFonts w:asciiTheme="minorHAnsi" w:hAnsiTheme="minorHAnsi" w:cstheme="minorHAnsi"/>
          <w:sz w:val="22"/>
          <w:szCs w:val="22"/>
        </w:rPr>
        <w:t xml:space="preserve">Gwarantowane </w:t>
      </w:r>
      <w:r w:rsidR="004C3D5C" w:rsidRPr="003D52D4">
        <w:rPr>
          <w:rFonts w:asciiTheme="minorHAnsi" w:hAnsiTheme="minorHAnsi" w:cstheme="minorHAnsi"/>
          <w:sz w:val="22"/>
          <w:szCs w:val="22"/>
        </w:rPr>
        <w:t xml:space="preserve">Parametry Techniczne </w:t>
      </w:r>
      <w:r w:rsidRPr="003D52D4">
        <w:rPr>
          <w:rFonts w:asciiTheme="minorHAnsi" w:hAnsiTheme="minorHAnsi" w:cstheme="minorHAnsi"/>
          <w:sz w:val="22"/>
          <w:szCs w:val="22"/>
        </w:rPr>
        <w:t>podzielono na dwie grupy:</w:t>
      </w:r>
    </w:p>
    <w:p w14:paraId="2177AB6A" w14:textId="5AFDA56F" w:rsidR="007331DC" w:rsidRPr="003D52D4"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A – parametry gwarantowane bezwzględnie</w:t>
      </w:r>
      <w:r w:rsidR="00526B6B" w:rsidRPr="003D52D4">
        <w:rPr>
          <w:rFonts w:asciiTheme="minorHAnsi" w:hAnsiTheme="minorHAnsi" w:cstheme="minorHAnsi"/>
          <w:sz w:val="22"/>
          <w:szCs w:val="22"/>
        </w:rPr>
        <w:t>,</w:t>
      </w:r>
    </w:p>
    <w:p w14:paraId="06F7CADE" w14:textId="0252B2C3" w:rsidR="007331DC" w:rsidRDefault="007331DC" w:rsidP="00CC3C98">
      <w:pPr>
        <w:pStyle w:val="Akapitzlist"/>
        <w:numPr>
          <w:ilvl w:val="0"/>
          <w:numId w:val="36"/>
        </w:num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Grupa B – parametry gwarantowane, obwarowane karami umownymi.</w:t>
      </w:r>
    </w:p>
    <w:p w14:paraId="6B2E5374" w14:textId="72FFEB7B" w:rsidR="007331DC" w:rsidRPr="003D52D4" w:rsidRDefault="007331DC" w:rsidP="00CC3C98">
      <w:pPr>
        <w:numPr>
          <w:ilvl w:val="0"/>
          <w:numId w:val="8"/>
        </w:numPr>
        <w:tabs>
          <w:tab w:val="clear" w:pos="1"/>
          <w:tab w:val="num" w:pos="108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Dotrzymanie </w:t>
      </w:r>
      <w:r w:rsidR="004C3D5C" w:rsidRPr="003D52D4">
        <w:rPr>
          <w:rFonts w:asciiTheme="minorHAnsi" w:hAnsiTheme="minorHAnsi" w:cstheme="minorHAnsi"/>
          <w:sz w:val="22"/>
          <w:szCs w:val="22"/>
        </w:rPr>
        <w:t xml:space="preserve">Gwarantowanych Parametrów Technicznych </w:t>
      </w:r>
      <w:r w:rsidRPr="003D52D4">
        <w:rPr>
          <w:rFonts w:asciiTheme="minorHAnsi" w:hAnsiTheme="minorHAnsi" w:cstheme="minorHAnsi"/>
          <w:sz w:val="22"/>
          <w:szCs w:val="22"/>
        </w:rPr>
        <w:t>sprawdzane będzie podczas:</w:t>
      </w:r>
    </w:p>
    <w:p w14:paraId="1BD69B09" w14:textId="3EF3649B" w:rsidR="0040736C"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Pomiarów </w:t>
      </w:r>
      <w:r w:rsidR="00834ED4" w:rsidRPr="003D52D4">
        <w:rPr>
          <w:rFonts w:asciiTheme="minorHAnsi" w:hAnsiTheme="minorHAnsi" w:cstheme="minorHAnsi"/>
          <w:sz w:val="22"/>
          <w:szCs w:val="22"/>
        </w:rPr>
        <w:t>p</w:t>
      </w:r>
      <w:r w:rsidR="003F3114"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003F3114" w:rsidRPr="003D52D4">
        <w:rPr>
          <w:rFonts w:asciiTheme="minorHAnsi" w:hAnsiTheme="minorHAnsi" w:cstheme="minorHAnsi"/>
          <w:sz w:val="22"/>
          <w:szCs w:val="22"/>
        </w:rPr>
        <w:t xml:space="preserve">warantowanych </w:t>
      </w:r>
      <w:r w:rsidRPr="003D52D4">
        <w:rPr>
          <w:rFonts w:asciiTheme="minorHAnsi" w:hAnsiTheme="minorHAnsi" w:cstheme="minorHAnsi"/>
          <w:sz w:val="22"/>
          <w:szCs w:val="22"/>
        </w:rPr>
        <w:t xml:space="preserve">przeprowadzonych podczas Ruchu Próbnego 720 Godzinnego, w zakresie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Grupy A, warunkujących między innymi </w:t>
      </w:r>
      <w:r w:rsidR="00A17807">
        <w:rPr>
          <w:rFonts w:asciiTheme="minorHAnsi" w:hAnsiTheme="minorHAnsi" w:cstheme="minorHAnsi"/>
          <w:sz w:val="22"/>
          <w:szCs w:val="22"/>
        </w:rPr>
        <w:t>podpisanie protokołu odbioru końcowego</w:t>
      </w:r>
      <w:r w:rsidRPr="003D52D4">
        <w:rPr>
          <w:rFonts w:asciiTheme="minorHAnsi" w:hAnsiTheme="minorHAnsi" w:cstheme="minorHAnsi"/>
          <w:sz w:val="22"/>
          <w:szCs w:val="22"/>
        </w:rPr>
        <w:t xml:space="preserve"> </w:t>
      </w:r>
      <w:r w:rsidR="00657B8B" w:rsidRPr="003D52D4">
        <w:rPr>
          <w:rFonts w:asciiTheme="minorHAnsi" w:hAnsiTheme="minorHAnsi" w:cstheme="minorHAnsi"/>
          <w:sz w:val="22"/>
          <w:szCs w:val="22"/>
        </w:rPr>
        <w:t>ITPOK</w:t>
      </w:r>
      <w:r w:rsidR="00654817" w:rsidRPr="003D52D4">
        <w:rPr>
          <w:rFonts w:asciiTheme="minorHAnsi" w:hAnsiTheme="minorHAnsi" w:cstheme="minorHAnsi"/>
          <w:sz w:val="22"/>
          <w:szCs w:val="22"/>
        </w:rPr>
        <w:t>,</w:t>
      </w:r>
    </w:p>
    <w:p w14:paraId="3D281FCE" w14:textId="5E3113EF" w:rsidR="007331DC" w:rsidRPr="009C7047"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 xml:space="preserve">Pomiarów </w:t>
      </w:r>
      <w:r w:rsidR="00834ED4" w:rsidRPr="003D52D4">
        <w:rPr>
          <w:rFonts w:asciiTheme="minorHAnsi" w:hAnsiTheme="minorHAnsi" w:cstheme="minorHAnsi"/>
          <w:sz w:val="22"/>
          <w:szCs w:val="22"/>
        </w:rPr>
        <w:t>p</w:t>
      </w:r>
      <w:r w:rsidRPr="003D52D4">
        <w:rPr>
          <w:rFonts w:asciiTheme="minorHAnsi" w:hAnsiTheme="minorHAnsi" w:cstheme="minorHAnsi"/>
          <w:sz w:val="22"/>
          <w:szCs w:val="22"/>
        </w:rPr>
        <w:t xml:space="preserve">arametrów </w:t>
      </w:r>
      <w:r w:rsidR="00834ED4" w:rsidRPr="003D52D4">
        <w:rPr>
          <w:rFonts w:asciiTheme="minorHAnsi" w:hAnsiTheme="minorHAnsi" w:cstheme="minorHAnsi"/>
          <w:sz w:val="22"/>
          <w:szCs w:val="22"/>
        </w:rPr>
        <w:t>g</w:t>
      </w:r>
      <w:r w:rsidRPr="003D52D4">
        <w:rPr>
          <w:rFonts w:asciiTheme="minorHAnsi" w:hAnsiTheme="minorHAnsi" w:cstheme="minorHAnsi"/>
          <w:sz w:val="22"/>
          <w:szCs w:val="22"/>
        </w:rPr>
        <w:t xml:space="preserve">warantowanych przeprowadzonych podczas Ruchu Próbnego 720 Godzinnego w zakresie </w:t>
      </w:r>
      <w:r w:rsidR="00834ED4" w:rsidRPr="003D52D4">
        <w:rPr>
          <w:rFonts w:asciiTheme="minorHAnsi" w:hAnsiTheme="minorHAnsi" w:cstheme="minorHAnsi"/>
          <w:sz w:val="22"/>
          <w:szCs w:val="22"/>
        </w:rPr>
        <w:t>p</w:t>
      </w:r>
      <w:r w:rsidR="00CF3710" w:rsidRPr="003D52D4">
        <w:rPr>
          <w:rFonts w:asciiTheme="minorHAnsi" w:hAnsiTheme="minorHAnsi" w:cstheme="minorHAnsi"/>
          <w:sz w:val="22"/>
          <w:szCs w:val="22"/>
        </w:rPr>
        <w:t xml:space="preserve">arametrów </w:t>
      </w:r>
      <w:r w:rsidRPr="003D52D4">
        <w:rPr>
          <w:rFonts w:asciiTheme="minorHAnsi" w:hAnsiTheme="minorHAnsi" w:cstheme="minorHAnsi"/>
          <w:sz w:val="22"/>
          <w:szCs w:val="22"/>
        </w:rPr>
        <w:t>Grupy B, lecz z wyłączeniem dyspozycyjności Instalacji, trwałości rusztu i wymurówki kotła</w:t>
      </w:r>
      <w:r w:rsidR="0040736C" w:rsidRPr="003D52D4">
        <w:rPr>
          <w:rFonts w:asciiTheme="minorHAnsi" w:hAnsiTheme="minorHAnsi" w:cstheme="minorHAnsi"/>
          <w:sz w:val="22"/>
          <w:szCs w:val="22"/>
        </w:rPr>
        <w:t xml:space="preserve">. </w:t>
      </w:r>
      <w:r w:rsidR="0040736C" w:rsidRPr="009C7047">
        <w:rPr>
          <w:rFonts w:asciiTheme="minorHAnsi" w:hAnsiTheme="minorHAnsi" w:cstheme="minorHAnsi"/>
          <w:sz w:val="22"/>
          <w:szCs w:val="22"/>
        </w:rPr>
        <w:t>Nominalna przepustowość Instalacji roczna zostanie sprawdzona w zakresie miesiąca (30 dni x 90 Mg/d = 2700 Mg/30 dni),</w:t>
      </w:r>
    </w:p>
    <w:p w14:paraId="5A6F96D8" w14:textId="2EE4820F" w:rsidR="00477949" w:rsidRPr="003D52D4" w:rsidRDefault="007331DC"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w:t>
      </w:r>
      <w:r w:rsidR="00477949" w:rsidRPr="003D52D4">
        <w:rPr>
          <w:rFonts w:asciiTheme="minorHAnsi" w:hAnsiTheme="minorHAnsi" w:cstheme="minorHAnsi"/>
          <w:sz w:val="22"/>
          <w:szCs w:val="22"/>
        </w:rPr>
        <w:t xml:space="preserve"> </w:t>
      </w:r>
      <w:r w:rsidR="00A17807">
        <w:rPr>
          <w:rFonts w:asciiTheme="minorHAnsi" w:hAnsiTheme="minorHAnsi" w:cstheme="minorHAnsi"/>
          <w:sz w:val="22"/>
          <w:szCs w:val="22"/>
        </w:rPr>
        <w:t>roku</w:t>
      </w:r>
      <w:r w:rsidR="00A17807" w:rsidRPr="003D52D4">
        <w:rPr>
          <w:rFonts w:asciiTheme="minorHAnsi" w:hAnsiTheme="minorHAnsi" w:cstheme="minorHAnsi"/>
          <w:sz w:val="22"/>
          <w:szCs w:val="22"/>
        </w:rPr>
        <w:t xml:space="preserve"> </w:t>
      </w:r>
      <w:r w:rsidR="00477949" w:rsidRPr="003D52D4">
        <w:rPr>
          <w:rFonts w:asciiTheme="minorHAnsi" w:hAnsiTheme="minorHAnsi" w:cstheme="minorHAnsi"/>
          <w:sz w:val="22"/>
          <w:szCs w:val="22"/>
        </w:rPr>
        <w:t>eksploatacji w zakresie dyspozycyjności Instalacji,</w:t>
      </w:r>
    </w:p>
    <w:p w14:paraId="55218087" w14:textId="0B211DC0" w:rsidR="00477949" w:rsidRPr="003D52D4" w:rsidRDefault="00477949" w:rsidP="00CC3C98">
      <w:pPr>
        <w:pStyle w:val="Akapitzlist"/>
        <w:numPr>
          <w:ilvl w:val="0"/>
          <w:numId w:val="19"/>
        </w:numPr>
        <w:spacing w:line="276" w:lineRule="auto"/>
        <w:ind w:leftChars="508" w:left="1274"/>
        <w:jc w:val="both"/>
        <w:rPr>
          <w:rFonts w:asciiTheme="minorHAnsi" w:hAnsiTheme="minorHAnsi" w:cstheme="minorHAnsi"/>
          <w:sz w:val="22"/>
          <w:szCs w:val="22"/>
        </w:rPr>
      </w:pPr>
      <w:r w:rsidRPr="003D52D4">
        <w:rPr>
          <w:rFonts w:asciiTheme="minorHAnsi" w:hAnsiTheme="minorHAnsi" w:cstheme="minorHAnsi"/>
          <w:sz w:val="22"/>
          <w:szCs w:val="22"/>
        </w:rPr>
        <w:t>Weryfikacji gwarancji Wykonawcy po 8 000 godzin</w:t>
      </w:r>
      <w:r w:rsidR="00FB4541">
        <w:rPr>
          <w:rFonts w:asciiTheme="minorHAnsi" w:hAnsiTheme="minorHAnsi" w:cstheme="minorHAnsi"/>
          <w:sz w:val="22"/>
          <w:szCs w:val="22"/>
        </w:rPr>
        <w:t>ach</w:t>
      </w:r>
      <w:r w:rsidRPr="003D52D4">
        <w:rPr>
          <w:rFonts w:asciiTheme="minorHAnsi" w:hAnsiTheme="minorHAnsi" w:cstheme="minorHAnsi"/>
          <w:sz w:val="22"/>
          <w:szCs w:val="22"/>
        </w:rPr>
        <w:t xml:space="preserve"> </w:t>
      </w:r>
      <w:r w:rsidR="00373AC1" w:rsidRPr="003D52D4">
        <w:rPr>
          <w:rFonts w:asciiTheme="minorHAnsi" w:hAnsiTheme="minorHAnsi" w:cstheme="minorHAnsi"/>
          <w:sz w:val="22"/>
          <w:szCs w:val="22"/>
        </w:rPr>
        <w:t xml:space="preserve">eksploatacji </w:t>
      </w:r>
      <w:r w:rsidR="00404331" w:rsidRPr="003D52D4">
        <w:rPr>
          <w:rFonts w:asciiTheme="minorHAnsi" w:hAnsiTheme="minorHAnsi" w:cstheme="minorHAnsi"/>
          <w:sz w:val="22"/>
          <w:szCs w:val="22"/>
        </w:rPr>
        <w:t xml:space="preserve">w zakresie trwałości: rusztu, </w:t>
      </w:r>
      <w:r w:rsidR="00457B2F">
        <w:rPr>
          <w:rFonts w:asciiTheme="minorHAnsi" w:hAnsiTheme="minorHAnsi" w:cstheme="minorHAnsi"/>
          <w:sz w:val="22"/>
          <w:szCs w:val="22"/>
        </w:rPr>
        <w:t>wymurówki</w:t>
      </w:r>
      <w:r w:rsidR="00404331" w:rsidRPr="003D52D4">
        <w:rPr>
          <w:rFonts w:asciiTheme="minorHAnsi" w:hAnsiTheme="minorHAnsi" w:cstheme="minorHAnsi"/>
          <w:sz w:val="22"/>
          <w:szCs w:val="22"/>
        </w:rPr>
        <w:t>,</w:t>
      </w:r>
      <w:r w:rsidR="00457B2F">
        <w:rPr>
          <w:rFonts w:asciiTheme="minorHAnsi" w:hAnsiTheme="minorHAnsi" w:cstheme="minorHAnsi"/>
          <w:sz w:val="22"/>
          <w:szCs w:val="22"/>
        </w:rPr>
        <w:t xml:space="preserve"> rękawów filtra tkaninowego.</w:t>
      </w:r>
    </w:p>
    <w:p w14:paraId="43CC4F3A" w14:textId="77777777" w:rsidR="003A398A" w:rsidRPr="003D52D4" w:rsidRDefault="003A398A" w:rsidP="00CC3C98">
      <w:pPr>
        <w:pStyle w:val="Akapitzlist"/>
        <w:spacing w:line="276" w:lineRule="auto"/>
        <w:ind w:left="1274"/>
        <w:jc w:val="both"/>
        <w:rPr>
          <w:rFonts w:asciiTheme="minorHAnsi" w:hAnsiTheme="minorHAnsi" w:cstheme="minorHAnsi"/>
          <w:sz w:val="22"/>
          <w:szCs w:val="22"/>
        </w:rPr>
      </w:pPr>
    </w:p>
    <w:p w14:paraId="5EEA2F32" w14:textId="77777777" w:rsidR="007331DC" w:rsidRPr="00BF6809" w:rsidRDefault="007331DC" w:rsidP="00CC3C98">
      <w:pPr>
        <w:pStyle w:val="1nagwek1"/>
      </w:pPr>
      <w:bookmarkStart w:id="92" w:name="_Toc133266546"/>
      <w:bookmarkStart w:id="93" w:name="_Toc164780698"/>
      <w:bookmarkEnd w:id="91"/>
      <w:r w:rsidRPr="00BF6809">
        <w:t>Gwarantowane Parametry Techniczne Grupy A</w:t>
      </w:r>
      <w:bookmarkEnd w:id="92"/>
      <w:bookmarkEnd w:id="93"/>
    </w:p>
    <w:p w14:paraId="59216E26" w14:textId="3756AD6A" w:rsidR="007331DC" w:rsidRDefault="007331DC" w:rsidP="00CC3C98">
      <w:pPr>
        <w:spacing w:line="276" w:lineRule="auto"/>
        <w:jc w:val="both"/>
        <w:rPr>
          <w:rFonts w:asciiTheme="minorHAnsi" w:hAnsiTheme="minorHAnsi" w:cstheme="minorHAnsi"/>
          <w:sz w:val="22"/>
          <w:szCs w:val="22"/>
        </w:rPr>
      </w:pPr>
      <w:bookmarkStart w:id="94" w:name="_Hlk144462927"/>
      <w:r w:rsidRPr="003D52D4">
        <w:rPr>
          <w:rFonts w:asciiTheme="minorHAnsi" w:hAnsiTheme="minorHAnsi" w:cstheme="minorHAnsi"/>
          <w:sz w:val="22"/>
          <w:szCs w:val="22"/>
        </w:rPr>
        <w:t xml:space="preserve">Zamawiający nie dopuszcza niedotrzymania któregokolwiek z wymienionych poniżej parametrów. Zamawiający dopuszcza wykonanie przez Wykonawcę jednej naprawy i wykonanie powtórnych </w:t>
      </w:r>
      <w:r w:rsidR="005C72ED" w:rsidRPr="003D52D4">
        <w:rPr>
          <w:rFonts w:asciiTheme="minorHAnsi" w:hAnsiTheme="minorHAnsi" w:cstheme="minorHAnsi"/>
          <w:sz w:val="22"/>
          <w:szCs w:val="22"/>
        </w:rPr>
        <w:t>p</w:t>
      </w:r>
      <w:r w:rsidRPr="003D52D4">
        <w:rPr>
          <w:rFonts w:asciiTheme="minorHAnsi" w:hAnsiTheme="minorHAnsi" w:cstheme="minorHAnsi"/>
          <w:sz w:val="22"/>
          <w:szCs w:val="22"/>
        </w:rPr>
        <w:t xml:space="preserve">omiarów </w:t>
      </w:r>
      <w:r w:rsidR="00EC696F" w:rsidRPr="003D52D4">
        <w:rPr>
          <w:rFonts w:asciiTheme="minorHAnsi" w:hAnsiTheme="minorHAnsi" w:cstheme="minorHAnsi"/>
          <w:sz w:val="22"/>
          <w:szCs w:val="22"/>
        </w:rPr>
        <w:t>Gwarantowanych Parametrów Technicznych</w:t>
      </w:r>
      <w:r w:rsidRPr="003D52D4">
        <w:rPr>
          <w:rFonts w:asciiTheme="minorHAnsi" w:hAnsiTheme="minorHAnsi" w:cstheme="minorHAnsi"/>
          <w:sz w:val="22"/>
          <w:szCs w:val="22"/>
        </w:rPr>
        <w:t xml:space="preserve">. W przypadku niedotrzymania gwarantowanej wartości parametrów przez Wykonawcę, Zamawiający ma prawo </w:t>
      </w:r>
      <w:r w:rsidR="00FB4541">
        <w:rPr>
          <w:rFonts w:asciiTheme="minorHAnsi" w:hAnsiTheme="minorHAnsi" w:cstheme="minorHAnsi"/>
          <w:sz w:val="22"/>
          <w:szCs w:val="22"/>
        </w:rPr>
        <w:t>odstąpić od</w:t>
      </w:r>
      <w:r w:rsidR="00FB4541" w:rsidRPr="003D52D4">
        <w:rPr>
          <w:rFonts w:asciiTheme="minorHAnsi" w:hAnsiTheme="minorHAnsi" w:cstheme="minorHAnsi"/>
          <w:sz w:val="22"/>
          <w:szCs w:val="22"/>
        </w:rPr>
        <w:t xml:space="preserve"> </w:t>
      </w:r>
      <w:r w:rsidRPr="003D52D4">
        <w:rPr>
          <w:rFonts w:asciiTheme="minorHAnsi" w:hAnsiTheme="minorHAnsi" w:cstheme="minorHAnsi"/>
          <w:sz w:val="22"/>
          <w:szCs w:val="22"/>
        </w:rPr>
        <w:t>Umow</w:t>
      </w:r>
      <w:r w:rsidR="00FB4541">
        <w:rPr>
          <w:rFonts w:asciiTheme="minorHAnsi" w:hAnsiTheme="minorHAnsi" w:cstheme="minorHAnsi"/>
          <w:sz w:val="22"/>
          <w:szCs w:val="22"/>
        </w:rPr>
        <w:t>y</w:t>
      </w:r>
      <w:r w:rsidRPr="003D52D4">
        <w:rPr>
          <w:rFonts w:asciiTheme="minorHAnsi" w:hAnsiTheme="minorHAnsi" w:cstheme="minorHAnsi"/>
          <w:sz w:val="22"/>
          <w:szCs w:val="22"/>
        </w:rPr>
        <w:t xml:space="preserve"> zgodnie z jej postanowieniami.</w:t>
      </w:r>
    </w:p>
    <w:p w14:paraId="591B4CD6" w14:textId="77777777" w:rsidR="003A398A" w:rsidRPr="003D52D4" w:rsidRDefault="003A398A" w:rsidP="00CC3C98">
      <w:pPr>
        <w:spacing w:line="276" w:lineRule="auto"/>
        <w:jc w:val="both"/>
        <w:rPr>
          <w:rFonts w:asciiTheme="minorHAnsi" w:hAnsiTheme="minorHAnsi" w:cstheme="minorHAnsi"/>
          <w:sz w:val="22"/>
          <w:szCs w:val="22"/>
        </w:rPr>
      </w:pPr>
    </w:p>
    <w:p w14:paraId="057FBA62" w14:textId="28CCE257" w:rsidR="002056C0" w:rsidRPr="00BF6809" w:rsidRDefault="006923D7" w:rsidP="00CC3C98">
      <w:pPr>
        <w:pStyle w:val="2nagwek2"/>
      </w:pPr>
      <w:bookmarkStart w:id="95" w:name="_Toc164780699"/>
      <w:bookmarkEnd w:id="94"/>
      <w:r w:rsidRPr="00BF6809">
        <w:t>Emisj</w:t>
      </w:r>
      <w:r w:rsidR="00C76BA9" w:rsidRPr="00BF6809">
        <w:t>e</w:t>
      </w:r>
      <w:r w:rsidRPr="00BF6809">
        <w:t xml:space="preserve"> do powietrza</w:t>
      </w:r>
      <w:bookmarkEnd w:id="85"/>
      <w:bookmarkEnd w:id="86"/>
      <w:bookmarkEnd w:id="87"/>
      <w:bookmarkEnd w:id="88"/>
      <w:bookmarkEnd w:id="89"/>
      <w:r w:rsidRPr="00BF6809">
        <w:t xml:space="preserve"> </w:t>
      </w:r>
      <w:bookmarkStart w:id="96" w:name="_Hlk134800202"/>
      <w:r w:rsidR="002A0F13" w:rsidRPr="00BF6809">
        <w:t xml:space="preserve">z </w:t>
      </w:r>
      <w:r w:rsidR="00C76BA9" w:rsidRPr="00BF6809">
        <w:t>linii termicznego przekształcania odpadów</w:t>
      </w:r>
      <w:bookmarkEnd w:id="96"/>
      <w:bookmarkEnd w:id="95"/>
    </w:p>
    <w:p w14:paraId="5E9CE573" w14:textId="29A81CF6" w:rsidR="000E238C" w:rsidRDefault="007E2A47" w:rsidP="00CC3C98">
      <w:pPr>
        <w:autoSpaceDE w:val="0"/>
        <w:autoSpaceDN w:val="0"/>
        <w:adjustRightInd w:val="0"/>
        <w:spacing w:line="276" w:lineRule="auto"/>
        <w:jc w:val="both"/>
        <w:rPr>
          <w:rFonts w:asciiTheme="minorHAnsi" w:hAnsiTheme="minorHAnsi" w:cstheme="minorHAnsi"/>
          <w:sz w:val="22"/>
          <w:szCs w:val="22"/>
          <w:lang w:bidi="pl-PL"/>
        </w:rPr>
      </w:pPr>
      <w:bookmarkStart w:id="97" w:name="_Hlk144462951"/>
      <w:r w:rsidRPr="003D52D4">
        <w:rPr>
          <w:rFonts w:asciiTheme="minorHAnsi" w:hAnsiTheme="minorHAnsi" w:cstheme="minorHAnsi"/>
          <w:sz w:val="22"/>
          <w:szCs w:val="22"/>
          <w:lang w:bidi="pl-PL"/>
        </w:rPr>
        <w:t>Wykonawca gwarantuje bezwzględnie nieprzekraczanie poziomów emisji zanieczyszczeń</w:t>
      </w:r>
      <w:r w:rsidR="00A57EA8" w:rsidRPr="003D52D4">
        <w:rPr>
          <w:rFonts w:asciiTheme="minorHAnsi" w:hAnsiTheme="minorHAnsi" w:cstheme="minorHAnsi"/>
          <w:sz w:val="22"/>
          <w:szCs w:val="22"/>
          <w:lang w:bidi="pl-PL"/>
        </w:rPr>
        <w:t xml:space="preserve"> z linii termicznego przekształcania odpadów</w:t>
      </w:r>
      <w:r w:rsidRPr="003D52D4">
        <w:rPr>
          <w:rFonts w:asciiTheme="minorHAnsi" w:hAnsiTheme="minorHAnsi" w:cstheme="minorHAnsi"/>
          <w:sz w:val="22"/>
          <w:szCs w:val="22"/>
          <w:lang w:bidi="pl-PL"/>
        </w:rPr>
        <w:t xml:space="preserve"> do atmosfery, określonych w Rozporządzeniu Ministra Klimatu z dnia 24 września 2020 r. w sprawie standardów emisyjnych dla niektórych rodzajów instalacji, źródeł spalania paliw oraz urządzeń spalania lub współspalania odpadów (Dz.U. 2020 </w:t>
      </w:r>
      <w:r w:rsidR="00D8351E">
        <w:rPr>
          <w:rFonts w:asciiTheme="minorHAnsi" w:hAnsiTheme="minorHAnsi" w:cstheme="minorHAnsi"/>
          <w:sz w:val="22"/>
          <w:szCs w:val="22"/>
          <w:lang w:bidi="pl-PL"/>
        </w:rPr>
        <w:t xml:space="preserve">r. </w:t>
      </w:r>
      <w:r w:rsidRPr="003D52D4">
        <w:rPr>
          <w:rFonts w:asciiTheme="minorHAnsi" w:hAnsiTheme="minorHAnsi" w:cstheme="minorHAnsi"/>
          <w:sz w:val="22"/>
          <w:szCs w:val="22"/>
          <w:lang w:bidi="pl-PL"/>
        </w:rPr>
        <w:t xml:space="preserve">poz. 1860) </w:t>
      </w:r>
      <w:r w:rsidR="005A2936" w:rsidRPr="003D52D4">
        <w:rPr>
          <w:rFonts w:asciiTheme="minorHAnsi" w:hAnsiTheme="minorHAnsi" w:cstheme="minorHAnsi"/>
          <w:sz w:val="22"/>
          <w:szCs w:val="22"/>
          <w:lang w:bidi="pl-PL"/>
        </w:rPr>
        <w:t xml:space="preserve">oraz </w:t>
      </w:r>
      <w:r w:rsidR="00E94145" w:rsidRPr="003D52D4">
        <w:rPr>
          <w:rFonts w:asciiTheme="minorHAnsi" w:hAnsiTheme="minorHAnsi" w:cstheme="minorHAnsi"/>
          <w:sz w:val="22"/>
          <w:szCs w:val="22"/>
          <w:lang w:bidi="pl-PL"/>
        </w:rPr>
        <w:t>obowiązującej Decyzji Wykonawczej Komisji UE 2019/2010 z dnia 12.11.2019 r. ustanawiającej konkluzje dotyczące najlepszych dostępnych technik (BAT) zgodnie z dyrektywą w odniesieniu do</w:t>
      </w:r>
      <w:r w:rsidR="009D5C5B" w:rsidRPr="003D52D4">
        <w:rPr>
          <w:rFonts w:asciiTheme="minorHAnsi" w:hAnsiTheme="minorHAnsi" w:cstheme="minorHAnsi"/>
          <w:sz w:val="22"/>
          <w:szCs w:val="22"/>
          <w:lang w:bidi="pl-PL"/>
        </w:rPr>
        <w:t> </w:t>
      </w:r>
      <w:r w:rsidR="00E94145" w:rsidRPr="003D52D4">
        <w:rPr>
          <w:rFonts w:asciiTheme="minorHAnsi" w:hAnsiTheme="minorHAnsi" w:cstheme="minorHAnsi"/>
          <w:sz w:val="22"/>
          <w:szCs w:val="22"/>
          <w:lang w:bidi="pl-PL"/>
        </w:rPr>
        <w:t xml:space="preserve">spalania odpadów </w:t>
      </w:r>
      <w:r w:rsidR="005A2936" w:rsidRPr="003D52D4">
        <w:rPr>
          <w:rFonts w:asciiTheme="minorHAnsi" w:hAnsiTheme="minorHAnsi" w:cstheme="minorHAnsi"/>
          <w:sz w:val="22"/>
          <w:szCs w:val="22"/>
        </w:rPr>
        <w:t>lub wynikających z Pozwolenia Zintegrowanego</w:t>
      </w:r>
      <w:r w:rsidR="004F3151" w:rsidRPr="003D52D4">
        <w:rPr>
          <w:rFonts w:asciiTheme="minorHAnsi" w:hAnsiTheme="minorHAnsi" w:cstheme="minorHAnsi"/>
          <w:sz w:val="22"/>
          <w:szCs w:val="22"/>
        </w:rPr>
        <w:t xml:space="preserve"> oraz</w:t>
      </w:r>
      <w:r w:rsidR="005A2936" w:rsidRPr="003D52D4">
        <w:rPr>
          <w:rFonts w:asciiTheme="minorHAnsi" w:hAnsiTheme="minorHAnsi" w:cstheme="minorHAnsi"/>
          <w:sz w:val="22"/>
          <w:szCs w:val="22"/>
        </w:rPr>
        <w:t xml:space="preserve"> </w:t>
      </w:r>
      <w:r w:rsidRPr="003D52D4">
        <w:rPr>
          <w:rFonts w:asciiTheme="minorHAnsi" w:hAnsiTheme="minorHAnsi" w:cstheme="minorHAnsi"/>
          <w:sz w:val="22"/>
          <w:szCs w:val="22"/>
          <w:lang w:bidi="pl-PL"/>
        </w:rPr>
        <w:t xml:space="preserve">z obowiązujących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rzepisów </w:t>
      </w:r>
      <w:r w:rsidR="005A2936"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w chwili podpisania Protokołu </w:t>
      </w:r>
      <w:r w:rsidR="00FB4541">
        <w:rPr>
          <w:rFonts w:asciiTheme="minorHAnsi" w:hAnsiTheme="minorHAnsi" w:cstheme="minorHAnsi"/>
          <w:sz w:val="22"/>
          <w:szCs w:val="22"/>
          <w:lang w:bidi="pl-PL"/>
        </w:rPr>
        <w:t>O</w:t>
      </w:r>
      <w:r w:rsidRPr="003D52D4">
        <w:rPr>
          <w:rFonts w:asciiTheme="minorHAnsi" w:hAnsiTheme="minorHAnsi" w:cstheme="minorHAnsi"/>
          <w:sz w:val="22"/>
          <w:szCs w:val="22"/>
          <w:lang w:bidi="pl-PL"/>
        </w:rPr>
        <w:t xml:space="preserve">dbioru </w:t>
      </w:r>
      <w:r w:rsidR="00FB4541">
        <w:rPr>
          <w:rFonts w:asciiTheme="minorHAnsi" w:hAnsiTheme="minorHAnsi" w:cstheme="minorHAnsi"/>
          <w:sz w:val="22"/>
          <w:szCs w:val="22"/>
          <w:lang w:bidi="pl-PL"/>
        </w:rPr>
        <w:t xml:space="preserve">Końcowego </w:t>
      </w:r>
      <w:r w:rsidR="00657B8B" w:rsidRPr="003D52D4">
        <w:rPr>
          <w:rFonts w:asciiTheme="minorHAnsi" w:hAnsiTheme="minorHAnsi" w:cstheme="minorHAnsi"/>
          <w:sz w:val="22"/>
          <w:szCs w:val="22"/>
          <w:lang w:bidi="pl-PL"/>
        </w:rPr>
        <w:t>ITPOK</w:t>
      </w:r>
      <w:r w:rsidRPr="003D52D4">
        <w:rPr>
          <w:rFonts w:asciiTheme="minorHAnsi" w:hAnsiTheme="minorHAnsi" w:cstheme="minorHAnsi"/>
          <w:sz w:val="22"/>
          <w:szCs w:val="22"/>
          <w:lang w:bidi="pl-PL"/>
        </w:rPr>
        <w:t xml:space="preserve">, jeżeli te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rzepisy </w:t>
      </w:r>
      <w:r w:rsidR="00AA6FA9" w:rsidRPr="003D52D4">
        <w:rPr>
          <w:rFonts w:asciiTheme="minorHAnsi" w:hAnsiTheme="minorHAnsi" w:cstheme="minorHAnsi"/>
          <w:sz w:val="22"/>
          <w:szCs w:val="22"/>
          <w:lang w:bidi="pl-PL"/>
        </w:rPr>
        <w:t>p</w:t>
      </w:r>
      <w:r w:rsidRPr="003D52D4">
        <w:rPr>
          <w:rFonts w:asciiTheme="minorHAnsi" w:hAnsiTheme="minorHAnsi" w:cstheme="minorHAnsi"/>
          <w:sz w:val="22"/>
          <w:szCs w:val="22"/>
          <w:lang w:bidi="pl-PL"/>
        </w:rPr>
        <w:t xml:space="preserve">rawa będą bardziej restrykcyjne od określonych w </w:t>
      </w:r>
      <w:r w:rsidR="004E0B83" w:rsidRPr="003D52D4">
        <w:rPr>
          <w:rFonts w:asciiTheme="minorHAnsi" w:hAnsiTheme="minorHAnsi" w:cstheme="minorHAnsi"/>
          <w:sz w:val="22"/>
          <w:szCs w:val="22"/>
          <w:lang w:bidi="pl-PL"/>
        </w:rPr>
        <w:t>ww. dokumentach</w:t>
      </w:r>
      <w:r w:rsidRPr="003D52D4">
        <w:rPr>
          <w:rFonts w:asciiTheme="minorHAnsi" w:hAnsiTheme="minorHAnsi" w:cstheme="minorHAnsi"/>
          <w:sz w:val="22"/>
          <w:szCs w:val="22"/>
          <w:lang w:bidi="pl-PL"/>
        </w:rPr>
        <w:t>. Limity emisji z</w:t>
      </w:r>
      <w:r w:rsidR="00A57EA8" w:rsidRPr="003D52D4">
        <w:rPr>
          <w:rFonts w:asciiTheme="minorHAnsi" w:hAnsiTheme="minorHAnsi" w:cstheme="minorHAnsi"/>
          <w:sz w:val="22"/>
          <w:szCs w:val="22"/>
        </w:rPr>
        <w:t xml:space="preserve"> </w:t>
      </w:r>
      <w:r w:rsidR="00A57EA8" w:rsidRPr="003D52D4">
        <w:rPr>
          <w:rFonts w:asciiTheme="minorHAnsi" w:hAnsiTheme="minorHAnsi" w:cstheme="minorHAnsi"/>
          <w:sz w:val="22"/>
          <w:szCs w:val="22"/>
          <w:lang w:bidi="pl-PL"/>
        </w:rPr>
        <w:t xml:space="preserve">linii termicznego przekształcania odpadów </w:t>
      </w:r>
      <w:r w:rsidRPr="003D52D4">
        <w:rPr>
          <w:rFonts w:asciiTheme="minorHAnsi" w:hAnsiTheme="minorHAnsi" w:cstheme="minorHAnsi"/>
          <w:sz w:val="22"/>
          <w:szCs w:val="22"/>
          <w:lang w:bidi="pl-PL"/>
        </w:rPr>
        <w:t>będą dotrzymane w</w:t>
      </w:r>
      <w:r w:rsidR="00A57EA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całym zakresie obciążeń kotła</w:t>
      </w:r>
      <w:r w:rsidR="00C76BA9" w:rsidRPr="003D52D4">
        <w:rPr>
          <w:rFonts w:asciiTheme="minorHAnsi" w:hAnsiTheme="minorHAnsi" w:cstheme="minorHAnsi"/>
          <w:sz w:val="22"/>
          <w:szCs w:val="22"/>
          <w:lang w:bidi="pl-PL"/>
        </w:rPr>
        <w:t xml:space="preserve"> odzyskowego</w:t>
      </w:r>
      <w:r w:rsidRPr="003D52D4">
        <w:rPr>
          <w:rFonts w:asciiTheme="minorHAnsi" w:hAnsiTheme="minorHAnsi" w:cstheme="minorHAnsi"/>
          <w:sz w:val="22"/>
          <w:szCs w:val="22"/>
          <w:lang w:bidi="pl-PL"/>
        </w:rPr>
        <w:t>. Pomiary wielkości emisji dokonywane będą zgodnie z wymaganiami Rozporządzenia Ministra Klimatu i Środowiska z dnia</w:t>
      </w:r>
      <w:r w:rsidR="00D8351E">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7</w:t>
      </w:r>
      <w:r w:rsidR="00F21B54">
        <w:rPr>
          <w:rFonts w:asciiTheme="minorHAnsi" w:hAnsiTheme="minorHAnsi" w:cstheme="minorHAnsi"/>
          <w:sz w:val="22"/>
          <w:szCs w:val="22"/>
          <w:lang w:bidi="pl-PL"/>
        </w:rPr>
        <w:t> </w:t>
      </w:r>
      <w:r w:rsidRPr="003D52D4">
        <w:rPr>
          <w:rFonts w:asciiTheme="minorHAnsi" w:hAnsiTheme="minorHAnsi" w:cstheme="minorHAnsi"/>
          <w:sz w:val="22"/>
          <w:szCs w:val="22"/>
          <w:lang w:bidi="pl-PL"/>
        </w:rPr>
        <w:t>września 2021 r.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sprawie wymagań w</w:t>
      </w:r>
      <w:r w:rsidR="003E5A28" w:rsidRPr="003D52D4">
        <w:rPr>
          <w:rFonts w:asciiTheme="minorHAnsi" w:hAnsiTheme="minorHAnsi" w:cstheme="minorHAnsi"/>
          <w:sz w:val="22"/>
          <w:szCs w:val="22"/>
          <w:lang w:bidi="pl-PL"/>
        </w:rPr>
        <w:t xml:space="preserve"> </w:t>
      </w:r>
      <w:r w:rsidRPr="003D52D4">
        <w:rPr>
          <w:rFonts w:asciiTheme="minorHAnsi" w:hAnsiTheme="minorHAnsi" w:cstheme="minorHAnsi"/>
          <w:sz w:val="22"/>
          <w:szCs w:val="22"/>
          <w:lang w:bidi="pl-PL"/>
        </w:rPr>
        <w:t>zakresie prowadzenia pomiarów wielkości emisji (</w:t>
      </w:r>
      <w:r w:rsidR="000B0784" w:rsidRPr="000B0784">
        <w:rPr>
          <w:rFonts w:asciiTheme="minorHAnsi" w:hAnsiTheme="minorHAnsi" w:cstheme="minorHAnsi"/>
          <w:sz w:val="22"/>
          <w:szCs w:val="22"/>
          <w:lang w:bidi="pl-PL"/>
        </w:rPr>
        <w:t>Dz.U. 2023 poz. 1706</w:t>
      </w:r>
      <w:r w:rsidRPr="003D52D4">
        <w:rPr>
          <w:rFonts w:asciiTheme="minorHAnsi" w:hAnsiTheme="minorHAnsi" w:cstheme="minorHAnsi"/>
          <w:sz w:val="22"/>
          <w:szCs w:val="22"/>
          <w:lang w:bidi="pl-PL"/>
        </w:rPr>
        <w:t>)</w:t>
      </w:r>
      <w:r w:rsidR="005A2936" w:rsidRPr="003D52D4">
        <w:rPr>
          <w:rFonts w:asciiTheme="minorHAnsi" w:hAnsiTheme="minorHAnsi" w:cstheme="minorHAnsi"/>
          <w:sz w:val="22"/>
          <w:szCs w:val="22"/>
          <w:lang w:bidi="pl-PL"/>
        </w:rPr>
        <w:t xml:space="preserve"> oraz obowiązującej Decyzji Wykonawczej Komisji UE 2019/2010 z dnia 12.11.2019 r. ustanawiającej konkluzje dotyczące najlepszych dostępnych technik (BAT) zgodnie z dyrektywą Parlamentu Europejskiego i Rady 2010/75/UE w odniesieniu do spalania </w:t>
      </w:r>
      <w:r w:rsidR="00E75549" w:rsidRPr="003D52D4">
        <w:rPr>
          <w:rFonts w:asciiTheme="minorHAnsi" w:hAnsiTheme="minorHAnsi" w:cstheme="minorHAnsi"/>
          <w:sz w:val="22"/>
          <w:szCs w:val="22"/>
          <w:lang w:bidi="pl-PL"/>
        </w:rPr>
        <w:t>odpadów</w:t>
      </w:r>
      <w:r w:rsidR="00310641" w:rsidRPr="003D52D4">
        <w:rPr>
          <w:rFonts w:asciiTheme="minorHAnsi" w:hAnsiTheme="minorHAnsi" w:cstheme="minorHAnsi"/>
          <w:sz w:val="22"/>
          <w:szCs w:val="22"/>
          <w:lang w:bidi="pl-PL"/>
        </w:rPr>
        <w:t xml:space="preserve"> (</w:t>
      </w:r>
      <w:r w:rsidR="00E75549" w:rsidRPr="003D52D4">
        <w:rPr>
          <w:rFonts w:asciiTheme="minorHAnsi" w:hAnsiTheme="minorHAnsi" w:cstheme="minorHAnsi"/>
          <w:sz w:val="22"/>
          <w:szCs w:val="22"/>
          <w:lang w:bidi="pl-PL"/>
        </w:rPr>
        <w:t>Dz.</w:t>
      </w:r>
      <w:r w:rsidR="005A2936" w:rsidRPr="003D52D4">
        <w:rPr>
          <w:rFonts w:asciiTheme="minorHAnsi" w:hAnsiTheme="minorHAnsi" w:cstheme="minorHAnsi"/>
          <w:sz w:val="22"/>
          <w:szCs w:val="22"/>
          <w:lang w:bidi="pl-PL"/>
        </w:rPr>
        <w:t xml:space="preserve"> U. UE. L. z</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2019</w:t>
      </w:r>
      <w:r w:rsidR="004F3151" w:rsidRPr="003D52D4">
        <w:rPr>
          <w:rFonts w:asciiTheme="minorHAnsi" w:hAnsiTheme="minorHAnsi" w:cstheme="minorHAnsi"/>
          <w:sz w:val="22"/>
          <w:szCs w:val="22"/>
          <w:lang w:bidi="pl-PL"/>
        </w:rPr>
        <w:t> </w:t>
      </w:r>
      <w:r w:rsidR="005A2936" w:rsidRPr="003D52D4">
        <w:rPr>
          <w:rFonts w:asciiTheme="minorHAnsi" w:hAnsiTheme="minorHAnsi" w:cstheme="minorHAnsi"/>
          <w:sz w:val="22"/>
          <w:szCs w:val="22"/>
          <w:lang w:bidi="pl-PL"/>
        </w:rPr>
        <w:t xml:space="preserve">r. Nr 312) oraz innymi obowiązującymi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 xml:space="preserve">rzepisami </w:t>
      </w:r>
      <w:r w:rsidR="00310641" w:rsidRPr="003D52D4">
        <w:rPr>
          <w:rFonts w:asciiTheme="minorHAnsi" w:hAnsiTheme="minorHAnsi" w:cstheme="minorHAnsi"/>
          <w:sz w:val="22"/>
          <w:szCs w:val="22"/>
          <w:lang w:bidi="pl-PL"/>
        </w:rPr>
        <w:t>p</w:t>
      </w:r>
      <w:r w:rsidR="005A2936" w:rsidRPr="003D52D4">
        <w:rPr>
          <w:rFonts w:asciiTheme="minorHAnsi" w:hAnsiTheme="minorHAnsi" w:cstheme="minorHAnsi"/>
          <w:sz w:val="22"/>
          <w:szCs w:val="22"/>
          <w:lang w:bidi="pl-PL"/>
        </w:rPr>
        <w:t>rawa</w:t>
      </w:r>
      <w:r w:rsidRPr="003D52D4">
        <w:rPr>
          <w:rFonts w:asciiTheme="minorHAnsi" w:hAnsiTheme="minorHAnsi" w:cstheme="minorHAnsi"/>
          <w:sz w:val="22"/>
          <w:szCs w:val="22"/>
          <w:lang w:bidi="pl-PL"/>
        </w:rPr>
        <w:t>.</w:t>
      </w:r>
      <w:bookmarkEnd w:id="97"/>
    </w:p>
    <w:p w14:paraId="66715A62" w14:textId="77777777" w:rsidR="003A398A" w:rsidRPr="003D52D4" w:rsidRDefault="003A398A" w:rsidP="00CC3C98">
      <w:pPr>
        <w:autoSpaceDE w:val="0"/>
        <w:autoSpaceDN w:val="0"/>
        <w:adjustRightInd w:val="0"/>
        <w:spacing w:line="276" w:lineRule="auto"/>
        <w:jc w:val="both"/>
        <w:rPr>
          <w:rFonts w:asciiTheme="minorHAnsi" w:hAnsiTheme="minorHAnsi" w:cstheme="minorHAnsi"/>
          <w:sz w:val="22"/>
          <w:szCs w:val="22"/>
          <w:lang w:bidi="pl-PL"/>
        </w:rPr>
      </w:pPr>
    </w:p>
    <w:p w14:paraId="5088F712" w14:textId="316BC16A" w:rsidR="000615EA" w:rsidRPr="00361FC6" w:rsidRDefault="000615EA" w:rsidP="00CC3C98">
      <w:pPr>
        <w:pStyle w:val="2nagwek2"/>
      </w:pPr>
      <w:bookmarkStart w:id="98" w:name="_Toc418060466"/>
      <w:bookmarkStart w:id="99" w:name="_Toc418060715"/>
      <w:bookmarkStart w:id="100" w:name="_Toc418060808"/>
      <w:bookmarkStart w:id="101" w:name="_Toc418060467"/>
      <w:bookmarkStart w:id="102" w:name="_Toc418060716"/>
      <w:bookmarkStart w:id="103" w:name="_Toc418060809"/>
      <w:bookmarkStart w:id="104" w:name="_Toc418060468"/>
      <w:bookmarkStart w:id="105" w:name="_Toc418060717"/>
      <w:bookmarkStart w:id="106" w:name="_Toc418060810"/>
      <w:bookmarkStart w:id="107" w:name="_Toc259603678"/>
      <w:bookmarkStart w:id="108" w:name="_Toc318877798"/>
      <w:bookmarkStart w:id="109" w:name="_Toc164780700"/>
      <w:bookmarkEnd w:id="98"/>
      <w:bookmarkEnd w:id="99"/>
      <w:bookmarkEnd w:id="100"/>
      <w:bookmarkEnd w:id="101"/>
      <w:bookmarkEnd w:id="102"/>
      <w:bookmarkEnd w:id="103"/>
      <w:bookmarkEnd w:id="104"/>
      <w:bookmarkEnd w:id="105"/>
      <w:bookmarkEnd w:id="106"/>
      <w:r w:rsidRPr="00361FC6">
        <w:t>Temperatura</w:t>
      </w:r>
      <w:r w:rsidR="004B4545" w:rsidRPr="00361FC6">
        <w:t xml:space="preserve"> i czas przebywania </w:t>
      </w:r>
      <w:r w:rsidR="00235DC1" w:rsidRPr="00361FC6">
        <w:t>spalin</w:t>
      </w:r>
      <w:r w:rsidR="009D6480" w:rsidRPr="00361FC6">
        <w:t xml:space="preserve"> w</w:t>
      </w:r>
      <w:r w:rsidR="004B4545" w:rsidRPr="00361FC6">
        <w:t xml:space="preserve"> komorze </w:t>
      </w:r>
      <w:bookmarkEnd w:id="107"/>
      <w:bookmarkEnd w:id="108"/>
      <w:r w:rsidR="00235DC1" w:rsidRPr="00361FC6">
        <w:t>dopalania</w:t>
      </w:r>
      <w:r w:rsidR="00E94A05" w:rsidRPr="00361FC6">
        <w:t xml:space="preserve"> kotła </w:t>
      </w:r>
      <w:proofErr w:type="spellStart"/>
      <w:r w:rsidR="00FB4541">
        <w:t>odzysknicowego</w:t>
      </w:r>
      <w:bookmarkEnd w:id="109"/>
      <w:proofErr w:type="spellEnd"/>
    </w:p>
    <w:p w14:paraId="1CB9883F" w14:textId="0AF174C3" w:rsidR="002A0F13" w:rsidRPr="003D52D4" w:rsidRDefault="002A0F13" w:rsidP="00CC3C98">
      <w:pPr>
        <w:spacing w:line="276" w:lineRule="auto"/>
        <w:jc w:val="both"/>
        <w:rPr>
          <w:rFonts w:asciiTheme="minorHAnsi" w:hAnsiTheme="minorHAnsi" w:cstheme="minorHAnsi"/>
          <w:sz w:val="22"/>
          <w:szCs w:val="22"/>
        </w:rPr>
      </w:pPr>
      <w:bookmarkStart w:id="110" w:name="_Toc259603679"/>
      <w:bookmarkStart w:id="111" w:name="_Toc318877799"/>
      <w:r w:rsidRPr="003D52D4">
        <w:rPr>
          <w:rFonts w:asciiTheme="minorHAnsi" w:hAnsiTheme="minorHAnsi" w:cstheme="minorHAnsi"/>
          <w:sz w:val="22"/>
          <w:szCs w:val="22"/>
        </w:rPr>
        <w:t>Wykonawca gwarantuje zapewnienie prowadzenia procesu spalania w kotle zgodnie z zapisami §2</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 tj. m.in. aby temperatura </w:t>
      </w:r>
      <w:r w:rsidR="00E60134" w:rsidRPr="003D52D4">
        <w:rPr>
          <w:rFonts w:asciiTheme="minorHAnsi" w:hAnsiTheme="minorHAnsi" w:cstheme="minorHAnsi"/>
          <w:sz w:val="22"/>
          <w:szCs w:val="22"/>
        </w:rPr>
        <w:t>gazów</w:t>
      </w:r>
      <w:r w:rsidRPr="003D52D4">
        <w:rPr>
          <w:rFonts w:asciiTheme="minorHAnsi" w:hAnsiTheme="minorHAnsi" w:cstheme="minorHAnsi"/>
          <w:sz w:val="22"/>
          <w:szCs w:val="22"/>
        </w:rPr>
        <w:t xml:space="preserve"> powstających w wyniku spalania, zmierzona w pobliżu wewnętrznej ściany</w:t>
      </w:r>
      <w:r w:rsidR="00131F27" w:rsidRPr="003D52D4">
        <w:rPr>
          <w:rFonts w:asciiTheme="minorHAnsi" w:hAnsiTheme="minorHAnsi" w:cstheme="minorHAnsi"/>
          <w:sz w:val="22"/>
          <w:szCs w:val="22"/>
        </w:rPr>
        <w:t xml:space="preserve"> komory dopalania</w:t>
      </w:r>
      <w:r w:rsidRPr="003D52D4">
        <w:rPr>
          <w:rFonts w:asciiTheme="minorHAnsi" w:hAnsiTheme="minorHAnsi" w:cstheme="minorHAnsi"/>
          <w:sz w:val="22"/>
          <w:szCs w:val="22"/>
        </w:rPr>
        <w:t xml:space="preserve"> </w:t>
      </w:r>
      <w:r w:rsidRPr="003D52D4">
        <w:rPr>
          <w:rFonts w:asciiTheme="minorHAnsi" w:hAnsiTheme="minorHAnsi" w:cstheme="minorHAnsi"/>
          <w:sz w:val="22"/>
          <w:szCs w:val="22"/>
        </w:rPr>
        <w:lastRenderedPageBreak/>
        <w:t xml:space="preserve">lub w innym reprezentatywnym punkcie </w:t>
      </w:r>
      <w:r w:rsidR="00235DC1" w:rsidRPr="003D52D4">
        <w:rPr>
          <w:rFonts w:asciiTheme="minorHAnsi" w:hAnsiTheme="minorHAnsi" w:cstheme="minorHAnsi"/>
          <w:sz w:val="22"/>
          <w:szCs w:val="22"/>
        </w:rPr>
        <w:t>kotła odzyskowego</w:t>
      </w:r>
      <w:r w:rsidRPr="003D52D4">
        <w:rPr>
          <w:rFonts w:asciiTheme="minorHAnsi" w:hAnsiTheme="minorHAnsi" w:cstheme="minorHAnsi"/>
          <w:sz w:val="22"/>
          <w:szCs w:val="22"/>
        </w:rPr>
        <w:t xml:space="preserve">, </w:t>
      </w:r>
      <w:r w:rsidR="00132C7E" w:rsidRPr="003D52D4">
        <w:rPr>
          <w:rFonts w:asciiTheme="minorHAnsi" w:hAnsiTheme="minorHAnsi" w:cstheme="minorHAnsi"/>
          <w:sz w:val="22"/>
          <w:szCs w:val="22"/>
        </w:rPr>
        <w:t xml:space="preserve">w strefie </w:t>
      </w:r>
      <w:r w:rsidRPr="003D52D4">
        <w:rPr>
          <w:rFonts w:asciiTheme="minorHAnsi" w:hAnsiTheme="minorHAnsi" w:cstheme="minorHAnsi"/>
          <w:sz w:val="22"/>
          <w:szCs w:val="22"/>
        </w:rPr>
        <w:t>po ostatnim doprowadzeniu powietrza, nawet</w:t>
      </w:r>
      <w:r w:rsidR="00131F27" w:rsidRPr="003D52D4">
        <w:rPr>
          <w:rFonts w:asciiTheme="minorHAnsi" w:hAnsiTheme="minorHAnsi" w:cstheme="minorHAnsi"/>
          <w:sz w:val="22"/>
          <w:szCs w:val="22"/>
        </w:rPr>
        <w:t xml:space="preserve"> </w:t>
      </w:r>
      <w:r w:rsidRPr="003D52D4">
        <w:rPr>
          <w:rFonts w:asciiTheme="minorHAnsi" w:hAnsiTheme="minorHAnsi" w:cstheme="minorHAnsi"/>
          <w:sz w:val="22"/>
          <w:szCs w:val="22"/>
        </w:rPr>
        <w:t>w najbardziej niekorzystnych warunkach, została podniesiona w kontrolowany sposób oraz była utrzymywana przez co najmniej 2 sekundy na poziomie nie niższym niż 850</w:t>
      </w:r>
      <w:r w:rsidR="00704660">
        <w:rPr>
          <w:rFonts w:asciiTheme="minorHAnsi" w:hAnsiTheme="minorHAnsi" w:cstheme="minorHAnsi"/>
          <w:sz w:val="22"/>
          <w:szCs w:val="22"/>
        </w:rPr>
        <w:t>°</w:t>
      </w:r>
      <w:r w:rsidRPr="003D52D4">
        <w:rPr>
          <w:rFonts w:asciiTheme="minorHAnsi" w:hAnsiTheme="minorHAnsi" w:cstheme="minorHAnsi"/>
          <w:sz w:val="22"/>
          <w:szCs w:val="22"/>
        </w:rPr>
        <w:t>C.</w:t>
      </w:r>
    </w:p>
    <w:p w14:paraId="198E58CB" w14:textId="1F86650C" w:rsidR="002A0F13" w:rsidRDefault="002A0F13"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również spełnienie innych wymagań zgodnie z ww. Rozporządzeniem oraz innymi obowiązującymi w tym zakresie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 xml:space="preserve">rzepisami </w:t>
      </w:r>
      <w:r w:rsidR="00623F40" w:rsidRPr="003D52D4">
        <w:rPr>
          <w:rFonts w:asciiTheme="minorHAnsi" w:hAnsiTheme="minorHAnsi" w:cstheme="minorHAnsi"/>
          <w:sz w:val="22"/>
          <w:szCs w:val="22"/>
        </w:rPr>
        <w:t>p</w:t>
      </w:r>
      <w:r w:rsidRPr="003D52D4">
        <w:rPr>
          <w:rFonts w:asciiTheme="minorHAnsi" w:hAnsiTheme="minorHAnsi" w:cstheme="minorHAnsi"/>
          <w:sz w:val="22"/>
          <w:szCs w:val="22"/>
        </w:rPr>
        <w:t>rawa.</w:t>
      </w:r>
    </w:p>
    <w:p w14:paraId="01DF3D47" w14:textId="77777777" w:rsidR="003A398A" w:rsidRPr="003D52D4" w:rsidRDefault="003A398A" w:rsidP="00CC3C98">
      <w:pPr>
        <w:spacing w:line="276" w:lineRule="auto"/>
        <w:jc w:val="both"/>
        <w:rPr>
          <w:rFonts w:asciiTheme="minorHAnsi" w:hAnsiTheme="minorHAnsi" w:cstheme="minorHAnsi"/>
          <w:sz w:val="22"/>
          <w:szCs w:val="22"/>
        </w:rPr>
      </w:pPr>
    </w:p>
    <w:p w14:paraId="65311A96" w14:textId="384C14DD" w:rsidR="000615EA" w:rsidRPr="00361FC6" w:rsidRDefault="00351B38" w:rsidP="00351B38">
      <w:pPr>
        <w:pStyle w:val="2nagwek2"/>
      </w:pPr>
      <w:bookmarkStart w:id="112" w:name="_Hlk144463162"/>
      <w:bookmarkStart w:id="113" w:name="_Toc164780701"/>
      <w:r w:rsidRPr="00351B38">
        <w:t>Całkowita zawartość węgla organicznego w żużlach i popiołach paleniskowych i strata przy prażeniu żużli i popiołów paleniskowych</w:t>
      </w:r>
      <w:bookmarkEnd w:id="110"/>
      <w:bookmarkEnd w:id="111"/>
      <w:bookmarkEnd w:id="113"/>
    </w:p>
    <w:p w14:paraId="19EB898E" w14:textId="3B66E07F" w:rsidR="002A0F13" w:rsidRPr="003D52D4" w:rsidRDefault="002A0F13" w:rsidP="00CC3C98">
      <w:pPr>
        <w:spacing w:line="276" w:lineRule="auto"/>
        <w:jc w:val="both"/>
        <w:rPr>
          <w:rFonts w:asciiTheme="minorHAnsi" w:hAnsiTheme="minorHAnsi" w:cstheme="minorHAnsi"/>
          <w:sz w:val="22"/>
          <w:szCs w:val="22"/>
        </w:rPr>
      </w:pPr>
      <w:bookmarkStart w:id="114" w:name="_Toc259550590"/>
      <w:bookmarkStart w:id="115" w:name="_Toc272846987"/>
      <w:bookmarkStart w:id="116" w:name="_Hlk144462995"/>
      <w:r w:rsidRPr="003D52D4">
        <w:rPr>
          <w:rFonts w:asciiTheme="minorHAnsi" w:hAnsiTheme="minorHAnsi" w:cstheme="minorHAnsi"/>
          <w:sz w:val="22"/>
          <w:szCs w:val="22"/>
        </w:rPr>
        <w:t xml:space="preserve">Wykonawca gwarantuje, że </w:t>
      </w:r>
      <w:r w:rsidR="00162ADC" w:rsidRPr="003D52D4">
        <w:rPr>
          <w:rFonts w:asciiTheme="minorHAnsi" w:hAnsiTheme="minorHAnsi" w:cstheme="minorHAnsi"/>
          <w:sz w:val="22"/>
          <w:szCs w:val="22"/>
        </w:rPr>
        <w:t>o</w:t>
      </w:r>
      <w:r w:rsidRPr="003D52D4">
        <w:rPr>
          <w:rFonts w:asciiTheme="minorHAnsi" w:hAnsiTheme="minorHAnsi" w:cstheme="minorHAnsi"/>
          <w:sz w:val="22"/>
          <w:szCs w:val="22"/>
        </w:rPr>
        <w:t>dpady zostaną przekształcone w stopniu wymaganym zapisami §3</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Rozporządzenia Ministra Rozwoju z dnia 21 stycznia 2016 r. w sprawie wymagań dotyczących prowadzenia procesu termicznego przekształcania odpadów oraz sposobów postępowania z</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odpadami powstałymi w wyniku tego procesu (Dz.U. z 2016</w:t>
      </w:r>
      <w:r w:rsidR="00682480">
        <w:rPr>
          <w:rFonts w:asciiTheme="minorHAnsi" w:hAnsiTheme="minorHAnsi" w:cstheme="minorHAnsi"/>
          <w:sz w:val="22"/>
          <w:szCs w:val="22"/>
        </w:rPr>
        <w:t xml:space="preserve"> </w:t>
      </w:r>
      <w:r w:rsidRPr="003D52D4">
        <w:rPr>
          <w:rFonts w:asciiTheme="minorHAnsi" w:hAnsiTheme="minorHAnsi" w:cstheme="minorHAnsi"/>
          <w:sz w:val="22"/>
          <w:szCs w:val="22"/>
        </w:rPr>
        <w:t>r.</w:t>
      </w:r>
      <w:r w:rsidR="00682480">
        <w:rPr>
          <w:rFonts w:asciiTheme="minorHAnsi" w:hAnsiTheme="minorHAnsi" w:cstheme="minorHAnsi"/>
          <w:sz w:val="22"/>
          <w:szCs w:val="22"/>
        </w:rPr>
        <w:t>,</w:t>
      </w:r>
      <w:r w:rsidRPr="003D52D4">
        <w:rPr>
          <w:rFonts w:asciiTheme="minorHAnsi" w:hAnsiTheme="minorHAnsi" w:cstheme="minorHAnsi"/>
          <w:sz w:val="22"/>
          <w:szCs w:val="22"/>
        </w:rPr>
        <w:t xml:space="preserve"> poz. 108).</w:t>
      </w:r>
    </w:p>
    <w:p w14:paraId="788CE6B2" w14:textId="74AC6404" w:rsidR="000E70FB"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Gwarantowane parametry całkowitej zawartości węgla organicznego oraz </w:t>
      </w:r>
      <w:r w:rsidR="00996136">
        <w:rPr>
          <w:rFonts w:asciiTheme="minorHAnsi" w:hAnsiTheme="minorHAnsi" w:cstheme="minorHAnsi"/>
          <w:sz w:val="22"/>
          <w:szCs w:val="22"/>
        </w:rPr>
        <w:t>st</w:t>
      </w:r>
      <w:r w:rsidR="00996136" w:rsidRPr="00996136">
        <w:rPr>
          <w:rFonts w:asciiTheme="minorHAnsi" w:hAnsiTheme="minorHAnsi" w:cstheme="minorHAnsi"/>
          <w:sz w:val="22"/>
          <w:szCs w:val="22"/>
        </w:rPr>
        <w:t>rat</w:t>
      </w:r>
      <w:r w:rsidR="00996136">
        <w:rPr>
          <w:rFonts w:asciiTheme="minorHAnsi" w:hAnsiTheme="minorHAnsi" w:cstheme="minorHAnsi"/>
          <w:sz w:val="22"/>
          <w:szCs w:val="22"/>
        </w:rPr>
        <w:t>y</w:t>
      </w:r>
      <w:r w:rsidR="00996136" w:rsidRPr="00996136">
        <w:rPr>
          <w:rFonts w:asciiTheme="minorHAnsi" w:hAnsiTheme="minorHAnsi" w:cstheme="minorHAnsi"/>
          <w:sz w:val="22"/>
          <w:szCs w:val="22"/>
        </w:rPr>
        <w:t xml:space="preserve"> przy prażeniu żużli i</w:t>
      </w:r>
      <w:r w:rsidR="00996136">
        <w:rPr>
          <w:rFonts w:asciiTheme="minorHAnsi" w:hAnsiTheme="minorHAnsi" w:cstheme="minorHAnsi"/>
          <w:sz w:val="22"/>
          <w:szCs w:val="22"/>
        </w:rPr>
        <w:t> </w:t>
      </w:r>
      <w:r w:rsidR="00996136" w:rsidRPr="00996136">
        <w:rPr>
          <w:rFonts w:asciiTheme="minorHAnsi" w:hAnsiTheme="minorHAnsi" w:cstheme="minorHAnsi"/>
          <w:sz w:val="22"/>
          <w:szCs w:val="22"/>
        </w:rPr>
        <w:t xml:space="preserve">popiołów paleniskowych </w:t>
      </w:r>
      <w:r w:rsidR="00702B08" w:rsidRPr="003D52D4">
        <w:rPr>
          <w:rFonts w:asciiTheme="minorHAnsi" w:hAnsiTheme="minorHAnsi" w:cstheme="minorHAnsi"/>
          <w:sz w:val="22"/>
          <w:szCs w:val="22"/>
        </w:rPr>
        <w:t>zgodnie z tabelą poniżej: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4"/>
        <w:gridCol w:w="2180"/>
        <w:gridCol w:w="2198"/>
      </w:tblGrid>
      <w:tr w:rsidR="000615EA" w:rsidRPr="00361FC6" w14:paraId="67174C1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bookmarkEnd w:id="114"/>
          <w:bookmarkEnd w:id="115"/>
          <w:p w14:paraId="00CB7082"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203" w:type="pct"/>
            <w:tcBorders>
              <w:top w:val="single" w:sz="4" w:space="0" w:color="auto"/>
              <w:left w:val="single" w:sz="4" w:space="0" w:color="auto"/>
              <w:bottom w:val="single" w:sz="4" w:space="0" w:color="auto"/>
              <w:right w:val="single" w:sz="4" w:space="0" w:color="auto"/>
            </w:tcBorders>
            <w:vAlign w:val="center"/>
          </w:tcPr>
          <w:p w14:paraId="17A7D3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213" w:type="pct"/>
            <w:tcBorders>
              <w:top w:val="single" w:sz="4" w:space="0" w:color="auto"/>
              <w:left w:val="single" w:sz="4" w:space="0" w:color="auto"/>
              <w:bottom w:val="single" w:sz="4" w:space="0" w:color="auto"/>
              <w:right w:val="single" w:sz="4" w:space="0" w:color="auto"/>
            </w:tcBorders>
            <w:vAlign w:val="center"/>
          </w:tcPr>
          <w:p w14:paraId="1C684477" w14:textId="77777777" w:rsidR="000615EA" w:rsidRPr="003D52D4" w:rsidRDefault="000615EA" w:rsidP="007E5973">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Wartość</w:t>
            </w:r>
            <w:r w:rsidR="0031594F" w:rsidRPr="003D52D4">
              <w:rPr>
                <w:rFonts w:asciiTheme="minorHAnsi" w:hAnsiTheme="minorHAnsi" w:cstheme="minorHAnsi"/>
                <w:b/>
                <w:sz w:val="20"/>
              </w:rPr>
              <w:t>*</w:t>
            </w:r>
          </w:p>
        </w:tc>
      </w:tr>
      <w:tr w:rsidR="000615EA" w:rsidRPr="00361FC6" w14:paraId="27D35EDA" w14:textId="77777777" w:rsidTr="00CC3C98">
        <w:tc>
          <w:tcPr>
            <w:tcW w:w="2584" w:type="pct"/>
            <w:tcBorders>
              <w:top w:val="single" w:sz="4" w:space="0" w:color="auto"/>
              <w:left w:val="single" w:sz="4" w:space="0" w:color="auto"/>
              <w:bottom w:val="single" w:sz="4" w:space="0" w:color="auto"/>
              <w:right w:val="single" w:sz="4" w:space="0" w:color="auto"/>
            </w:tcBorders>
            <w:vAlign w:val="center"/>
          </w:tcPr>
          <w:p w14:paraId="03CF72DA" w14:textId="2BEED482" w:rsidR="000615EA" w:rsidRPr="003D52D4" w:rsidRDefault="000615EA" w:rsidP="00FB2DE8">
            <w:pPr>
              <w:autoSpaceDE w:val="0"/>
              <w:autoSpaceDN w:val="0"/>
              <w:adjustRightInd w:val="0"/>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Całkowita zawartość węgla organicznego</w:t>
            </w:r>
            <w:r w:rsidR="00E94A05" w:rsidRPr="003D52D4">
              <w:rPr>
                <w:rStyle w:val="TabelaNagwekdolewej"/>
                <w:rFonts w:asciiTheme="minorHAnsi" w:hAnsiTheme="minorHAnsi" w:cstheme="minorHAnsi"/>
                <w:b w:val="0"/>
                <w:sz w:val="20"/>
                <w:szCs w:val="20"/>
              </w:rPr>
              <w:t xml:space="preserve"> </w:t>
            </w:r>
            <w:r w:rsidR="00E94A05" w:rsidRPr="003D52D4">
              <w:rPr>
                <w:rStyle w:val="TabelaNagwekdolewej"/>
                <w:rFonts w:asciiTheme="minorHAnsi" w:hAnsiTheme="minorHAnsi" w:cstheme="minorHAnsi"/>
                <w:b w:val="0"/>
                <w:sz w:val="20"/>
                <w:szCs w:val="20"/>
              </w:rPr>
              <w:br/>
            </w:r>
            <w:r w:rsidRPr="003D52D4">
              <w:rPr>
                <w:rFonts w:asciiTheme="minorHAnsi" w:eastAsia="Univers-PL" w:hAnsiTheme="minorHAnsi" w:cstheme="minorHAnsi"/>
                <w:sz w:val="20"/>
                <w:szCs w:val="20"/>
                <w:lang w:eastAsia="en-US"/>
              </w:rPr>
              <w:t>w żużlach i</w:t>
            </w:r>
            <w:r w:rsidR="00E94A05" w:rsidRPr="003D52D4">
              <w:rPr>
                <w:rFonts w:asciiTheme="minorHAnsi" w:eastAsia="Univers-PL" w:hAnsiTheme="minorHAnsi" w:cstheme="minorHAnsi"/>
                <w:sz w:val="20"/>
                <w:szCs w:val="20"/>
                <w:lang w:eastAsia="en-US"/>
              </w:rPr>
              <w:t xml:space="preserve"> </w:t>
            </w:r>
            <w:r w:rsidRPr="003D52D4">
              <w:rPr>
                <w:rFonts w:asciiTheme="minorHAnsi" w:eastAsia="Univers-PL" w:hAnsiTheme="minorHAnsi" w:cstheme="minorHAnsi"/>
                <w:sz w:val="20"/>
                <w:szCs w:val="20"/>
                <w:lang w:eastAsia="en-US"/>
              </w:rPr>
              <w:t>popiołach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4875D87B"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6BFEC4DE" w14:textId="323DF313"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3</w:t>
            </w:r>
          </w:p>
        </w:tc>
      </w:tr>
      <w:tr w:rsidR="000615EA" w:rsidRPr="00361FC6" w14:paraId="40FF1212" w14:textId="77777777" w:rsidTr="00CC3C98">
        <w:trPr>
          <w:trHeight w:val="268"/>
        </w:trPr>
        <w:tc>
          <w:tcPr>
            <w:tcW w:w="2584" w:type="pct"/>
            <w:tcBorders>
              <w:top w:val="single" w:sz="4" w:space="0" w:color="auto"/>
              <w:left w:val="single" w:sz="4" w:space="0" w:color="auto"/>
              <w:bottom w:val="single" w:sz="4" w:space="0" w:color="auto"/>
              <w:right w:val="single" w:sz="4" w:space="0" w:color="auto"/>
            </w:tcBorders>
            <w:vAlign w:val="center"/>
          </w:tcPr>
          <w:p w14:paraId="2E4BD9FB" w14:textId="3FCC6158" w:rsidR="000615EA" w:rsidRPr="003D52D4" w:rsidRDefault="00996136" w:rsidP="00FB2DE8">
            <w:pPr>
              <w:spacing w:line="276" w:lineRule="auto"/>
              <w:rPr>
                <w:rStyle w:val="TabelaNagwekdolewej"/>
                <w:rFonts w:asciiTheme="minorHAnsi" w:hAnsiTheme="minorHAnsi" w:cstheme="minorHAnsi"/>
                <w:b w:val="0"/>
                <w:sz w:val="20"/>
                <w:szCs w:val="20"/>
              </w:rPr>
            </w:pPr>
            <w:r>
              <w:rPr>
                <w:rStyle w:val="TabelaNagwekdolewej"/>
                <w:rFonts w:asciiTheme="minorHAnsi" w:hAnsiTheme="minorHAnsi" w:cstheme="minorHAnsi"/>
                <w:b w:val="0"/>
                <w:sz w:val="20"/>
                <w:szCs w:val="20"/>
              </w:rPr>
              <w:t>S</w:t>
            </w:r>
            <w:r w:rsidRPr="00996136">
              <w:rPr>
                <w:rStyle w:val="TabelaNagwekdolewej"/>
                <w:rFonts w:asciiTheme="minorHAnsi" w:hAnsiTheme="minorHAnsi" w:cstheme="minorHAnsi"/>
                <w:b w:val="0"/>
                <w:sz w:val="20"/>
                <w:szCs w:val="20"/>
              </w:rPr>
              <w:t>trata przy prażeniu żużli i popiołów paleniskowych</w:t>
            </w:r>
          </w:p>
        </w:tc>
        <w:tc>
          <w:tcPr>
            <w:tcW w:w="1203" w:type="pct"/>
            <w:tcBorders>
              <w:top w:val="single" w:sz="4" w:space="0" w:color="auto"/>
              <w:left w:val="single" w:sz="4" w:space="0" w:color="auto"/>
              <w:bottom w:val="single" w:sz="4" w:space="0" w:color="auto"/>
              <w:right w:val="single" w:sz="4" w:space="0" w:color="auto"/>
            </w:tcBorders>
            <w:vAlign w:val="center"/>
          </w:tcPr>
          <w:p w14:paraId="2EF631A6" w14:textId="77777777" w:rsidR="000615EA" w:rsidRPr="003D52D4" w:rsidRDefault="000615EA" w:rsidP="007E5973">
            <w:pPr>
              <w:pStyle w:val="TabelaZwykydorodka"/>
              <w:spacing w:before="60" w:after="60" w:line="276" w:lineRule="auto"/>
              <w:rPr>
                <w:rFonts w:asciiTheme="minorHAnsi" w:hAnsiTheme="minorHAnsi" w:cstheme="minorHAnsi"/>
                <w:sz w:val="20"/>
              </w:rPr>
            </w:pPr>
            <w:r w:rsidRPr="003D52D4">
              <w:rPr>
                <w:rFonts w:asciiTheme="minorHAnsi" w:hAnsiTheme="minorHAnsi" w:cstheme="minorHAnsi"/>
                <w:sz w:val="20"/>
              </w:rPr>
              <w:t>% suchej masy</w:t>
            </w:r>
          </w:p>
        </w:tc>
        <w:tc>
          <w:tcPr>
            <w:tcW w:w="1213" w:type="pct"/>
            <w:tcBorders>
              <w:top w:val="single" w:sz="4" w:space="0" w:color="auto"/>
              <w:left w:val="single" w:sz="4" w:space="0" w:color="auto"/>
              <w:bottom w:val="single" w:sz="4" w:space="0" w:color="auto"/>
              <w:right w:val="single" w:sz="4" w:space="0" w:color="auto"/>
            </w:tcBorders>
            <w:vAlign w:val="center"/>
          </w:tcPr>
          <w:p w14:paraId="35DB8160" w14:textId="6906D84A" w:rsidR="000615EA" w:rsidRPr="003D52D4" w:rsidRDefault="00187314" w:rsidP="007E5973">
            <w:pPr>
              <w:pStyle w:val="TabelaZwykydorodka"/>
              <w:spacing w:before="60" w:after="60" w:line="276" w:lineRule="auto"/>
              <w:rPr>
                <w:rFonts w:asciiTheme="minorHAnsi" w:hAnsiTheme="minorHAnsi" w:cstheme="minorHAnsi"/>
                <w:sz w:val="20"/>
              </w:rPr>
            </w:pPr>
            <w:r>
              <w:rPr>
                <w:rFonts w:asciiTheme="minorHAnsi" w:hAnsiTheme="minorHAnsi" w:cstheme="minorHAnsi"/>
                <w:sz w:val="20"/>
              </w:rPr>
              <w:t>&lt;</w:t>
            </w:r>
            <w:r w:rsidRPr="003D52D4">
              <w:rPr>
                <w:rFonts w:asciiTheme="minorHAnsi" w:hAnsiTheme="minorHAnsi" w:cstheme="minorHAnsi"/>
                <w:sz w:val="20"/>
              </w:rPr>
              <w:t xml:space="preserve"> </w:t>
            </w:r>
            <w:r w:rsidR="000615EA" w:rsidRPr="003D52D4">
              <w:rPr>
                <w:rFonts w:asciiTheme="minorHAnsi" w:hAnsiTheme="minorHAnsi" w:cstheme="minorHAnsi"/>
                <w:sz w:val="20"/>
              </w:rPr>
              <w:t>5</w:t>
            </w:r>
          </w:p>
        </w:tc>
      </w:tr>
    </w:tbl>
    <w:p w14:paraId="14652059" w14:textId="0F76DE96" w:rsidR="0031594F" w:rsidRPr="00996136" w:rsidRDefault="0031594F" w:rsidP="00996136">
      <w:pPr>
        <w:spacing w:after="120"/>
        <w:jc w:val="both"/>
        <w:rPr>
          <w:rFonts w:asciiTheme="minorHAnsi" w:hAnsiTheme="minorHAnsi" w:cstheme="minorHAnsi"/>
          <w:bCs/>
          <w:sz w:val="20"/>
          <w:szCs w:val="20"/>
        </w:rPr>
      </w:pPr>
      <w:r w:rsidRPr="00361FC6">
        <w:rPr>
          <w:rFonts w:asciiTheme="minorHAnsi" w:hAnsiTheme="minorHAnsi" w:cstheme="minorHAnsi"/>
          <w:sz w:val="20"/>
          <w:szCs w:val="20"/>
        </w:rPr>
        <w:t>*</w:t>
      </w:r>
      <w:r w:rsidRPr="003D52D4">
        <w:rPr>
          <w:rFonts w:asciiTheme="minorHAnsi" w:hAnsiTheme="minorHAnsi" w:cstheme="minorHAnsi"/>
          <w:sz w:val="20"/>
          <w:szCs w:val="20"/>
        </w:rPr>
        <w:t>Maksymalne wartości zawartości niespalonego węgla w popiele oraz straty prażenia nie przekroczą wskazanych w</w:t>
      </w:r>
      <w:r w:rsidR="001B4172" w:rsidRPr="003D52D4">
        <w:rPr>
          <w:rFonts w:asciiTheme="minorHAnsi" w:hAnsiTheme="minorHAnsi" w:cstheme="minorHAnsi"/>
          <w:sz w:val="20"/>
          <w:szCs w:val="20"/>
        </w:rPr>
        <w:t> </w:t>
      </w:r>
      <w:r w:rsidRPr="003D52D4">
        <w:rPr>
          <w:rFonts w:asciiTheme="minorHAnsi" w:hAnsiTheme="minorHAnsi" w:cstheme="minorHAnsi"/>
          <w:sz w:val="20"/>
          <w:szCs w:val="20"/>
        </w:rPr>
        <w:t xml:space="preserve">Rozporządzeniu Ministra </w:t>
      </w:r>
      <w:r w:rsidR="00996136">
        <w:rPr>
          <w:rFonts w:asciiTheme="minorHAnsi" w:hAnsiTheme="minorHAnsi" w:cstheme="minorHAnsi"/>
          <w:sz w:val="20"/>
          <w:szCs w:val="20"/>
        </w:rPr>
        <w:t>Rozwoju</w:t>
      </w:r>
      <w:r w:rsidRPr="003D52D4">
        <w:rPr>
          <w:rFonts w:asciiTheme="minorHAnsi" w:hAnsiTheme="minorHAnsi" w:cstheme="minorHAnsi"/>
          <w:sz w:val="20"/>
          <w:szCs w:val="20"/>
        </w:rPr>
        <w:t xml:space="preserve"> z dnia 2</w:t>
      </w:r>
      <w:r w:rsidR="00996136">
        <w:rPr>
          <w:rFonts w:asciiTheme="minorHAnsi" w:hAnsiTheme="minorHAnsi" w:cstheme="minorHAnsi"/>
          <w:sz w:val="20"/>
          <w:szCs w:val="20"/>
        </w:rPr>
        <w:t>2</w:t>
      </w:r>
      <w:r w:rsidRPr="003D52D4">
        <w:rPr>
          <w:rFonts w:asciiTheme="minorHAnsi" w:hAnsiTheme="minorHAnsi" w:cstheme="minorHAnsi"/>
          <w:sz w:val="20"/>
          <w:szCs w:val="20"/>
        </w:rPr>
        <w:t xml:space="preserve"> </w:t>
      </w:r>
      <w:r w:rsidR="00996136">
        <w:rPr>
          <w:rFonts w:asciiTheme="minorHAnsi" w:hAnsiTheme="minorHAnsi" w:cstheme="minorHAnsi"/>
          <w:sz w:val="20"/>
          <w:szCs w:val="20"/>
        </w:rPr>
        <w:t>stycznia</w:t>
      </w:r>
      <w:r w:rsidRPr="003D52D4">
        <w:rPr>
          <w:rFonts w:asciiTheme="minorHAnsi" w:hAnsiTheme="minorHAnsi" w:cstheme="minorHAnsi"/>
          <w:sz w:val="20"/>
          <w:szCs w:val="20"/>
        </w:rPr>
        <w:t xml:space="preserve"> 20</w:t>
      </w:r>
      <w:r w:rsidR="00996136">
        <w:rPr>
          <w:rFonts w:asciiTheme="minorHAnsi" w:hAnsiTheme="minorHAnsi" w:cstheme="minorHAnsi"/>
          <w:sz w:val="20"/>
          <w:szCs w:val="20"/>
        </w:rPr>
        <w:t>16</w:t>
      </w:r>
      <w:r w:rsidRPr="003D52D4">
        <w:rPr>
          <w:rFonts w:asciiTheme="minorHAnsi" w:hAnsiTheme="minorHAnsi" w:cstheme="minorHAnsi"/>
          <w:sz w:val="20"/>
          <w:szCs w:val="20"/>
        </w:rPr>
        <w:t xml:space="preserve"> r. </w:t>
      </w:r>
      <w:r w:rsidR="00996136" w:rsidRPr="00996136">
        <w:rPr>
          <w:rFonts w:asciiTheme="minorHAnsi" w:hAnsiTheme="minorHAnsi" w:cstheme="minorHAnsi"/>
          <w:bCs/>
          <w:sz w:val="20"/>
          <w:szCs w:val="20"/>
        </w:rPr>
        <w:t>w sprawie wymagań dotyczących prowadzenia procesu termicznego przekształcania odpadów</w:t>
      </w:r>
      <w:r w:rsidR="00996136">
        <w:rPr>
          <w:rFonts w:asciiTheme="minorHAnsi" w:hAnsiTheme="minorHAnsi" w:cstheme="minorHAnsi"/>
          <w:bCs/>
          <w:sz w:val="20"/>
          <w:szCs w:val="20"/>
        </w:rPr>
        <w:t xml:space="preserve"> </w:t>
      </w:r>
      <w:r w:rsidR="00996136" w:rsidRPr="00996136">
        <w:rPr>
          <w:rFonts w:asciiTheme="minorHAnsi" w:hAnsiTheme="minorHAnsi" w:cstheme="minorHAnsi"/>
          <w:bCs/>
          <w:sz w:val="20"/>
          <w:szCs w:val="20"/>
        </w:rPr>
        <w:t>oraz sposobów postępowania z odpadami powstałymi w wyniku tego proces</w:t>
      </w:r>
      <w:r w:rsidR="00996136">
        <w:rPr>
          <w:rFonts w:asciiTheme="minorHAnsi" w:hAnsiTheme="minorHAnsi" w:cstheme="minorHAnsi"/>
          <w:bCs/>
          <w:sz w:val="20"/>
          <w:szCs w:val="20"/>
        </w:rPr>
        <w:t>u (</w:t>
      </w:r>
      <w:r w:rsidR="00996136" w:rsidRPr="00996136">
        <w:rPr>
          <w:rFonts w:asciiTheme="minorHAnsi" w:hAnsiTheme="minorHAnsi" w:cstheme="minorHAnsi"/>
          <w:bCs/>
          <w:sz w:val="20"/>
          <w:szCs w:val="20"/>
        </w:rPr>
        <w:t xml:space="preserve">Dz.U. </w:t>
      </w:r>
      <w:r w:rsidR="00996136">
        <w:rPr>
          <w:rFonts w:asciiTheme="minorHAnsi" w:hAnsiTheme="minorHAnsi" w:cstheme="minorHAnsi"/>
          <w:bCs/>
          <w:sz w:val="20"/>
          <w:szCs w:val="20"/>
        </w:rPr>
        <w:t xml:space="preserve">z </w:t>
      </w:r>
      <w:r w:rsidR="00996136" w:rsidRPr="00996136">
        <w:rPr>
          <w:rFonts w:asciiTheme="minorHAnsi" w:hAnsiTheme="minorHAnsi" w:cstheme="minorHAnsi"/>
          <w:bCs/>
          <w:sz w:val="20"/>
          <w:szCs w:val="20"/>
        </w:rPr>
        <w:t xml:space="preserve">2016 </w:t>
      </w:r>
      <w:r w:rsidR="00996136">
        <w:rPr>
          <w:rFonts w:asciiTheme="minorHAnsi" w:hAnsiTheme="minorHAnsi" w:cstheme="minorHAnsi"/>
          <w:bCs/>
          <w:sz w:val="20"/>
          <w:szCs w:val="20"/>
        </w:rPr>
        <w:t xml:space="preserve">r. </w:t>
      </w:r>
      <w:r w:rsidR="00996136" w:rsidRPr="00996136">
        <w:rPr>
          <w:rFonts w:asciiTheme="minorHAnsi" w:hAnsiTheme="minorHAnsi" w:cstheme="minorHAnsi"/>
          <w:bCs/>
          <w:sz w:val="20"/>
          <w:szCs w:val="20"/>
        </w:rPr>
        <w:t>poz.</w:t>
      </w:r>
      <w:r w:rsidR="00996136">
        <w:rPr>
          <w:rFonts w:asciiTheme="minorHAnsi" w:hAnsiTheme="minorHAnsi" w:cstheme="minorHAnsi"/>
          <w:bCs/>
          <w:sz w:val="20"/>
          <w:szCs w:val="20"/>
        </w:rPr>
        <w:t>,</w:t>
      </w:r>
      <w:r w:rsidR="00996136" w:rsidRPr="00996136">
        <w:rPr>
          <w:rFonts w:asciiTheme="minorHAnsi" w:hAnsiTheme="minorHAnsi" w:cstheme="minorHAnsi"/>
          <w:bCs/>
          <w:sz w:val="20"/>
          <w:szCs w:val="20"/>
        </w:rPr>
        <w:t xml:space="preserve"> 108</w:t>
      </w:r>
      <w:r w:rsidR="00996136">
        <w:rPr>
          <w:rFonts w:asciiTheme="minorHAnsi" w:hAnsiTheme="minorHAnsi" w:cstheme="minorHAnsi"/>
          <w:bCs/>
          <w:sz w:val="20"/>
          <w:szCs w:val="20"/>
        </w:rPr>
        <w:t>)</w:t>
      </w:r>
    </w:p>
    <w:p w14:paraId="0696A7B7" w14:textId="7F931299" w:rsidR="001B4172"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wymaga, by przy dokumentowaniu wypełnienia gwarantowanych wartości przy ocenie jakości produktów spalania odpadów, dla warunku dotyczącego zawartości węgla organicznego w</w:t>
      </w:r>
      <w:r w:rsidR="00AB7F2B" w:rsidRPr="003D52D4">
        <w:rPr>
          <w:rFonts w:asciiTheme="minorHAnsi" w:hAnsiTheme="minorHAnsi" w:cstheme="minorHAnsi"/>
          <w:sz w:val="22"/>
          <w:szCs w:val="22"/>
        </w:rPr>
        <w:t> </w:t>
      </w:r>
      <w:r w:rsidR="000615EA" w:rsidRPr="003D52D4">
        <w:rPr>
          <w:rFonts w:asciiTheme="minorHAnsi" w:hAnsiTheme="minorHAnsi" w:cstheme="minorHAnsi"/>
          <w:sz w:val="22"/>
          <w:szCs w:val="22"/>
        </w:rPr>
        <w:t>żużlach i popiołach paleniskowych lub udziału części palnych w tych produktach spalania wartości wielkości gwarantowanych, wyznaczać według procedur przewidzianych w</w:t>
      </w:r>
      <w:r w:rsidR="007D7D85" w:rsidRPr="003D52D4">
        <w:rPr>
          <w:rFonts w:asciiTheme="minorHAnsi" w:hAnsiTheme="minorHAnsi" w:cstheme="minorHAnsi"/>
          <w:sz w:val="22"/>
          <w:szCs w:val="22"/>
        </w:rPr>
        <w:t> </w:t>
      </w:r>
      <w:r w:rsidR="000615EA" w:rsidRPr="003D52D4">
        <w:rPr>
          <w:rFonts w:asciiTheme="minorHAnsi" w:hAnsiTheme="minorHAnsi" w:cstheme="minorHAnsi"/>
          <w:sz w:val="22"/>
          <w:szCs w:val="22"/>
        </w:rPr>
        <w:t>normach – odpowiednio:</w:t>
      </w:r>
    </w:p>
    <w:p w14:paraId="5D399560" w14:textId="72EF9AF2"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bookmarkStart w:id="117" w:name="_Toc259603680"/>
      <w:bookmarkStart w:id="118" w:name="_Toc318877800"/>
      <w:r w:rsidRPr="003D52D4">
        <w:rPr>
          <w:rFonts w:asciiTheme="minorHAnsi" w:hAnsiTheme="minorHAnsi" w:cstheme="minorHAnsi"/>
          <w:sz w:val="22"/>
          <w:szCs w:val="22"/>
        </w:rPr>
        <w:t>PN-EN 14899:2006 „Charakteryzowanie odpadów - Pobieranie próbek materiałów</w:t>
      </w:r>
      <w:r w:rsidR="00EF304D" w:rsidRPr="003D52D4">
        <w:rPr>
          <w:rFonts w:asciiTheme="minorHAnsi" w:hAnsiTheme="minorHAnsi" w:cstheme="minorHAnsi"/>
          <w:sz w:val="22"/>
          <w:szCs w:val="22"/>
        </w:rPr>
        <w:t xml:space="preserve"> </w:t>
      </w:r>
      <w:r w:rsidRPr="003D52D4">
        <w:rPr>
          <w:rFonts w:asciiTheme="minorHAnsi" w:hAnsiTheme="minorHAnsi" w:cstheme="minorHAnsi"/>
          <w:sz w:val="22"/>
          <w:szCs w:val="22"/>
        </w:rPr>
        <w:t>-Struktura przygotowania i zastosowania planu pobierania próbek”</w:t>
      </w:r>
      <w:r w:rsidR="00A07C53" w:rsidRPr="003D52D4">
        <w:rPr>
          <w:rFonts w:asciiTheme="minorHAnsi" w:hAnsiTheme="minorHAnsi" w:cstheme="minorHAnsi"/>
          <w:sz w:val="22"/>
          <w:szCs w:val="22"/>
        </w:rPr>
        <w:t>,</w:t>
      </w:r>
    </w:p>
    <w:p w14:paraId="05246DD4" w14:textId="6D182328" w:rsidR="007331DC" w:rsidRPr="003D52D4" w:rsidRDefault="007331DC" w:rsidP="00CC3C98">
      <w:pPr>
        <w:pStyle w:val="Akapitzlist"/>
        <w:numPr>
          <w:ilvl w:val="0"/>
          <w:numId w:val="20"/>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15936:2022-07 „Gleba, odpady, uzdatnione bioodpady oraz osady ściekowe -Oznaczanie całkowitej zawartości węgla organicznego (TOC) po suchym spalaniu</w:t>
      </w:r>
      <w:r w:rsidR="00E75549"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2DDB8FA9" w14:textId="65314D90" w:rsidR="00655328" w:rsidRPr="00655328" w:rsidRDefault="007331DC" w:rsidP="00CC3C98">
      <w:pPr>
        <w:pStyle w:val="Akapitzlist"/>
        <w:numPr>
          <w:ilvl w:val="0"/>
          <w:numId w:val="20"/>
        </w:numPr>
        <w:spacing w:line="276" w:lineRule="auto"/>
        <w:ind w:left="850" w:hanging="425"/>
        <w:jc w:val="both"/>
        <w:rPr>
          <w:rFonts w:asciiTheme="minorHAnsi" w:hAnsiTheme="minorHAnsi" w:cstheme="minorHAnsi"/>
          <w:sz w:val="20"/>
          <w:szCs w:val="20"/>
        </w:rPr>
      </w:pPr>
      <w:r w:rsidRPr="003D52D4">
        <w:rPr>
          <w:rFonts w:asciiTheme="minorHAnsi" w:hAnsiTheme="minorHAnsi" w:cstheme="minorHAnsi"/>
          <w:sz w:val="22"/>
          <w:szCs w:val="22"/>
        </w:rPr>
        <w:t>PN-EN 15935:2022-01 „Gleba, odpady, uzdatnione bioodpady oraz osady ściekowe -Oznaczanie strat podczas prażenia”</w:t>
      </w:r>
      <w:bookmarkEnd w:id="116"/>
    </w:p>
    <w:p w14:paraId="2F797DEE" w14:textId="353D39EE"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t>lub normach równoważnych</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2E246CC9" w14:textId="1D91E6CF" w:rsidR="00A17807" w:rsidRDefault="00A17807">
      <w:pPr>
        <w:spacing w:before="0" w:after="200" w:line="276" w:lineRule="auto"/>
        <w:rPr>
          <w:rFonts w:asciiTheme="minorHAnsi" w:hAnsiTheme="minorHAnsi" w:cstheme="minorHAnsi"/>
          <w:b/>
          <w:bCs/>
          <w:sz w:val="23"/>
          <w:szCs w:val="20"/>
        </w:rPr>
      </w:pPr>
      <w:bookmarkStart w:id="119" w:name="_Hlk144463037"/>
      <w:bookmarkEnd w:id="112"/>
    </w:p>
    <w:p w14:paraId="790C7EF6" w14:textId="0F5E425C" w:rsidR="000615EA" w:rsidRPr="00BF6809" w:rsidRDefault="000615EA" w:rsidP="00CC3C98">
      <w:pPr>
        <w:pStyle w:val="2nagwek2"/>
      </w:pPr>
      <w:bookmarkStart w:id="120" w:name="_Toc164780702"/>
      <w:r w:rsidRPr="00BF6809">
        <w:t>Poziom hałasu</w:t>
      </w:r>
      <w:bookmarkEnd w:id="117"/>
      <w:bookmarkEnd w:id="118"/>
      <w:r w:rsidRPr="00BF6809">
        <w:t xml:space="preserve"> w środowisku i na stanowisku pracy</w:t>
      </w:r>
      <w:bookmarkEnd w:id="120"/>
    </w:p>
    <w:p w14:paraId="2A0DDC56" w14:textId="0150634D" w:rsidR="000615EA" w:rsidRDefault="000615EA" w:rsidP="00AE4FE4">
      <w:pPr>
        <w:spacing w:after="120" w:line="276" w:lineRule="auto"/>
        <w:jc w:val="both"/>
        <w:rPr>
          <w:rFonts w:asciiTheme="minorHAnsi" w:hAnsiTheme="minorHAnsi" w:cstheme="minorHAnsi"/>
          <w:sz w:val="22"/>
          <w:szCs w:val="22"/>
        </w:rPr>
      </w:pPr>
      <w:r w:rsidRPr="003D52D4">
        <w:rPr>
          <w:rFonts w:asciiTheme="minorHAnsi" w:hAnsiTheme="minorHAnsi" w:cstheme="minorHAnsi"/>
          <w:sz w:val="22"/>
          <w:szCs w:val="22"/>
        </w:rPr>
        <w:t>Należy spełnić wymagania ochrony środowiska przed hałasem na granicy terenów podlegających ochronie zgodnie z Rozporządzeniem Ministra Środowiska dnia 14</w:t>
      </w:r>
      <w:r w:rsidR="00145171" w:rsidRPr="003D52D4">
        <w:rPr>
          <w:rFonts w:asciiTheme="minorHAnsi" w:hAnsiTheme="minorHAnsi" w:cstheme="minorHAnsi"/>
          <w:sz w:val="22"/>
          <w:szCs w:val="22"/>
        </w:rPr>
        <w:t> </w:t>
      </w:r>
      <w:r w:rsidRPr="003D52D4">
        <w:rPr>
          <w:rFonts w:asciiTheme="minorHAnsi" w:hAnsiTheme="minorHAnsi" w:cstheme="minorHAnsi"/>
          <w:sz w:val="22"/>
          <w:szCs w:val="22"/>
        </w:rPr>
        <w:t>czerwca 2007</w:t>
      </w:r>
      <w:r w:rsidR="003748DD" w:rsidRPr="003D52D4">
        <w:rPr>
          <w:rFonts w:asciiTheme="minorHAnsi" w:hAnsiTheme="minorHAnsi" w:cstheme="minorHAnsi"/>
          <w:sz w:val="22"/>
          <w:szCs w:val="22"/>
        </w:rPr>
        <w:t> </w:t>
      </w:r>
      <w:r w:rsidRPr="003D52D4">
        <w:rPr>
          <w:rFonts w:asciiTheme="minorHAnsi" w:hAnsiTheme="minorHAnsi" w:cstheme="minorHAnsi"/>
          <w:sz w:val="22"/>
          <w:szCs w:val="22"/>
        </w:rPr>
        <w:t>r. w sprawie dopuszczalnych poziomów hałasu w środowisku (</w:t>
      </w:r>
      <w:r w:rsidR="00996136" w:rsidRPr="00996136">
        <w:rPr>
          <w:rFonts w:asciiTheme="minorHAnsi" w:hAnsiTheme="minorHAnsi" w:cstheme="minorHAnsi"/>
          <w:sz w:val="22"/>
          <w:szCs w:val="22"/>
        </w:rPr>
        <w:t xml:space="preserve">Dz.U. 2014 </w:t>
      </w:r>
      <w:r w:rsidR="00996136">
        <w:rPr>
          <w:rFonts w:asciiTheme="minorHAnsi" w:hAnsiTheme="minorHAnsi" w:cstheme="minorHAnsi"/>
          <w:sz w:val="22"/>
          <w:szCs w:val="22"/>
        </w:rPr>
        <w:t xml:space="preserve">r., </w:t>
      </w:r>
      <w:r w:rsidR="00996136" w:rsidRPr="00996136">
        <w:rPr>
          <w:rFonts w:asciiTheme="minorHAnsi" w:hAnsiTheme="minorHAnsi" w:cstheme="minorHAnsi"/>
          <w:sz w:val="22"/>
          <w:szCs w:val="22"/>
        </w:rPr>
        <w:t>poz. 112</w:t>
      </w:r>
      <w:r w:rsidRPr="003D52D4">
        <w:rPr>
          <w:rFonts w:asciiTheme="minorHAnsi" w:hAnsiTheme="minorHAnsi" w:cstheme="minorHAnsi"/>
          <w:sz w:val="22"/>
          <w:szCs w:val="22"/>
        </w:rPr>
        <w:t>)</w:t>
      </w:r>
      <w:r w:rsidR="001B4172" w:rsidRPr="003D52D4">
        <w:rPr>
          <w:rFonts w:asciiTheme="minorHAnsi" w:hAnsiTheme="minorHAnsi" w:cstheme="minorHAnsi"/>
          <w:sz w:val="22"/>
          <w:szCs w:val="22"/>
        </w:rPr>
        <w:t>:</w:t>
      </w:r>
    </w:p>
    <w:p w14:paraId="03FE3B1F" w14:textId="1D0FAB83" w:rsidR="00CC3C98" w:rsidRDefault="00CC3C98">
      <w:pPr>
        <w:spacing w:before="0" w:after="200" w:line="276" w:lineRule="auto"/>
        <w:rPr>
          <w:rFonts w:asciiTheme="minorHAnsi" w:hAnsiTheme="minorHAnsi" w:cstheme="minorHAnsi"/>
          <w:sz w:val="22"/>
          <w:szCs w:val="22"/>
        </w:rPr>
      </w:pPr>
      <w:r>
        <w:rPr>
          <w:rFonts w:asciiTheme="minorHAnsi" w:hAnsiTheme="minorHAnsi" w:cstheme="minorHAnsi"/>
          <w:sz w:val="22"/>
          <w:szCs w:val="22"/>
        </w:rPr>
        <w:br w:type="page"/>
      </w:r>
    </w:p>
    <w:tbl>
      <w:tblPr>
        <w:tblStyle w:val="Tabela-Siatka"/>
        <w:tblW w:w="5000" w:type="pct"/>
        <w:tblLook w:val="01E0" w:firstRow="1" w:lastRow="1" w:firstColumn="1" w:lastColumn="1" w:noHBand="0" w:noVBand="0"/>
      </w:tblPr>
      <w:tblGrid>
        <w:gridCol w:w="3576"/>
        <w:gridCol w:w="2700"/>
        <w:gridCol w:w="2786"/>
      </w:tblGrid>
      <w:tr w:rsidR="00A715E5" w:rsidRPr="00BF6809" w14:paraId="1372CF84" w14:textId="77777777" w:rsidTr="00CC3C98">
        <w:tc>
          <w:tcPr>
            <w:tcW w:w="1973" w:type="pct"/>
            <w:vMerge w:val="restart"/>
            <w:vAlign w:val="center"/>
          </w:tcPr>
          <w:p w14:paraId="70CAA914"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lastRenderedPageBreak/>
              <w:t>Przeznaczenie terenu</w:t>
            </w:r>
          </w:p>
        </w:tc>
        <w:tc>
          <w:tcPr>
            <w:tcW w:w="3027" w:type="pct"/>
            <w:gridSpan w:val="2"/>
            <w:vAlign w:val="center"/>
          </w:tcPr>
          <w:p w14:paraId="29C55C4D" w14:textId="77777777" w:rsidR="00A715E5" w:rsidRPr="003D52D4" w:rsidRDefault="00877BEF" w:rsidP="00BC05EE">
            <w:pPr>
              <w:spacing w:line="276" w:lineRule="auto"/>
              <w:jc w:val="center"/>
              <w:rPr>
                <w:rFonts w:asciiTheme="minorHAnsi" w:eastAsia="Calibri" w:hAnsiTheme="minorHAnsi" w:cstheme="minorHAnsi"/>
                <w:b/>
                <w:bCs/>
                <w:sz w:val="20"/>
                <w:szCs w:val="20"/>
                <w:lang w:eastAsia="en-US"/>
              </w:rPr>
            </w:pPr>
            <w:r w:rsidRPr="003D52D4">
              <w:rPr>
                <w:rFonts w:asciiTheme="minorHAnsi" w:eastAsia="Calibri" w:hAnsiTheme="minorHAnsi" w:cstheme="minorHAnsi"/>
                <w:b/>
                <w:sz w:val="20"/>
                <w:szCs w:val="20"/>
                <w:lang w:eastAsia="en-US"/>
              </w:rPr>
              <w:t>Dopuszczalny poziom hałasu w dB</w:t>
            </w:r>
          </w:p>
        </w:tc>
      </w:tr>
      <w:tr w:rsidR="00A715E5" w:rsidRPr="00BF6809" w14:paraId="259F5318" w14:textId="77777777" w:rsidTr="00CC3C98">
        <w:tc>
          <w:tcPr>
            <w:tcW w:w="1973" w:type="pct"/>
            <w:vMerge/>
            <w:vAlign w:val="center"/>
          </w:tcPr>
          <w:p w14:paraId="368FB0C1" w14:textId="77777777" w:rsidR="00A715E5" w:rsidRPr="003D52D4" w:rsidRDefault="00A715E5" w:rsidP="00BC05EE">
            <w:pPr>
              <w:spacing w:line="276" w:lineRule="auto"/>
              <w:jc w:val="center"/>
              <w:rPr>
                <w:rFonts w:asciiTheme="minorHAnsi" w:eastAsia="Calibri" w:hAnsiTheme="minorHAnsi" w:cstheme="minorHAnsi"/>
                <w:b/>
                <w:bCs/>
                <w:sz w:val="20"/>
                <w:szCs w:val="20"/>
                <w:lang w:eastAsia="en-US"/>
              </w:rPr>
            </w:pPr>
          </w:p>
        </w:tc>
        <w:tc>
          <w:tcPr>
            <w:tcW w:w="1490" w:type="pct"/>
            <w:vAlign w:val="center"/>
          </w:tcPr>
          <w:p w14:paraId="417C9FA0" w14:textId="0BD8B8D9"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AeqD</w:t>
            </w:r>
            <w:r w:rsidRPr="003D52D4">
              <w:rPr>
                <w:rFonts w:asciiTheme="minorHAnsi" w:eastAsia="Calibri" w:hAnsiTheme="minorHAnsi" w:cstheme="minorHAnsi"/>
                <w:bCs/>
                <w:sz w:val="20"/>
                <w:szCs w:val="20"/>
                <w:lang w:eastAsia="en-US"/>
              </w:rPr>
              <w:t xml:space="preserve"> przedział czasu</w:t>
            </w:r>
          </w:p>
          <w:p w14:paraId="650489DA" w14:textId="143826F0"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8 najmniej korzystnym godzinom dnia kolejno po sobie następującym</w:t>
            </w:r>
          </w:p>
        </w:tc>
        <w:tc>
          <w:tcPr>
            <w:tcW w:w="1538" w:type="pct"/>
            <w:vAlign w:val="center"/>
          </w:tcPr>
          <w:p w14:paraId="7A294A08" w14:textId="493A9150"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L</w:t>
            </w:r>
            <w:r w:rsidRPr="003D52D4">
              <w:rPr>
                <w:rFonts w:asciiTheme="minorHAnsi" w:eastAsia="Calibri" w:hAnsiTheme="minorHAnsi" w:cstheme="minorHAnsi"/>
                <w:bCs/>
                <w:sz w:val="20"/>
                <w:szCs w:val="20"/>
                <w:vertAlign w:val="subscript"/>
                <w:lang w:eastAsia="en-US"/>
              </w:rPr>
              <w:t>AeqN</w:t>
            </w:r>
            <w:r w:rsidRPr="003D52D4">
              <w:rPr>
                <w:rFonts w:asciiTheme="minorHAnsi" w:eastAsia="Calibri" w:hAnsiTheme="minorHAnsi" w:cstheme="minorHAnsi"/>
                <w:bCs/>
                <w:sz w:val="20"/>
                <w:szCs w:val="20"/>
                <w:lang w:eastAsia="en-US"/>
              </w:rPr>
              <w:t xml:space="preserve"> przedział czasu</w:t>
            </w:r>
          </w:p>
          <w:p w14:paraId="1D0A0CF2" w14:textId="1126E262" w:rsidR="00A715E5" w:rsidRPr="003D52D4" w:rsidRDefault="00877BEF" w:rsidP="00BC05EE">
            <w:pPr>
              <w:spacing w:line="276" w:lineRule="auto"/>
              <w:jc w:val="center"/>
              <w:rPr>
                <w:rFonts w:asciiTheme="minorHAnsi" w:eastAsia="Calibri" w:hAnsiTheme="minorHAnsi" w:cstheme="minorHAnsi"/>
                <w:bCs/>
                <w:sz w:val="20"/>
                <w:szCs w:val="20"/>
                <w:lang w:eastAsia="en-US"/>
              </w:rPr>
            </w:pPr>
            <w:r w:rsidRPr="003D52D4">
              <w:rPr>
                <w:rFonts w:asciiTheme="minorHAnsi" w:eastAsia="Calibri" w:hAnsiTheme="minorHAnsi" w:cstheme="minorHAnsi"/>
                <w:bCs/>
                <w:sz w:val="20"/>
                <w:szCs w:val="20"/>
                <w:lang w:eastAsia="en-US"/>
              </w:rPr>
              <w:t>odniesienia równy 1 najmniej korzystnej godzinie nocy</w:t>
            </w:r>
          </w:p>
        </w:tc>
      </w:tr>
      <w:tr w:rsidR="00A715E5" w:rsidRPr="00BF6809" w14:paraId="0CF21967" w14:textId="77777777" w:rsidTr="00CC3C98">
        <w:trPr>
          <w:trHeight w:val="1701"/>
        </w:trPr>
        <w:tc>
          <w:tcPr>
            <w:tcW w:w="1973" w:type="pct"/>
            <w:vAlign w:val="center"/>
          </w:tcPr>
          <w:p w14:paraId="6C437584" w14:textId="5E08D19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mieszkaniowej wielorodzinnej i</w:t>
            </w:r>
            <w:r w:rsidR="00A07C53" w:rsidRPr="003D52D4">
              <w:rPr>
                <w:rFonts w:asciiTheme="minorHAnsi" w:hAnsiTheme="minorHAnsi" w:cstheme="minorHAnsi"/>
                <w:sz w:val="20"/>
                <w:szCs w:val="20"/>
              </w:rPr>
              <w:t xml:space="preserve"> </w:t>
            </w:r>
            <w:r w:rsidRPr="003D52D4">
              <w:rPr>
                <w:rFonts w:asciiTheme="minorHAnsi" w:hAnsiTheme="minorHAnsi" w:cstheme="minorHAnsi"/>
                <w:sz w:val="20"/>
                <w:szCs w:val="20"/>
              </w:rPr>
              <w:t>zamieszkania zbiorowego</w:t>
            </w:r>
          </w:p>
          <w:p w14:paraId="730032D3"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zabudowy zagrodowej</w:t>
            </w:r>
          </w:p>
          <w:p w14:paraId="69AABBD1" w14:textId="77777777"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rekreacyjno- wypoczynkowe</w:t>
            </w:r>
          </w:p>
          <w:p w14:paraId="11C1D6B9" w14:textId="0291270C" w:rsidR="00A715E5" w:rsidRPr="003D52D4" w:rsidRDefault="00877BEF" w:rsidP="00AE4FE4">
            <w:pPr>
              <w:numPr>
                <w:ilvl w:val="0"/>
                <w:numId w:val="12"/>
              </w:numPr>
              <w:spacing w:line="276" w:lineRule="auto"/>
              <w:ind w:left="308" w:hanging="284"/>
              <w:contextualSpacing/>
              <w:jc w:val="both"/>
              <w:rPr>
                <w:rFonts w:asciiTheme="minorHAnsi" w:hAnsiTheme="minorHAnsi" w:cstheme="minorHAnsi"/>
                <w:sz w:val="20"/>
                <w:szCs w:val="20"/>
              </w:rPr>
            </w:pPr>
            <w:r w:rsidRPr="003D52D4">
              <w:rPr>
                <w:rFonts w:asciiTheme="minorHAnsi" w:hAnsiTheme="minorHAnsi" w:cstheme="minorHAnsi"/>
                <w:sz w:val="20"/>
                <w:szCs w:val="20"/>
              </w:rPr>
              <w:t>Tereny mieszkaniowo-usługowe</w:t>
            </w:r>
          </w:p>
        </w:tc>
        <w:tc>
          <w:tcPr>
            <w:tcW w:w="1490" w:type="pct"/>
            <w:vAlign w:val="center"/>
          </w:tcPr>
          <w:p w14:paraId="5457267C" w14:textId="77777777"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55</w:t>
            </w:r>
          </w:p>
        </w:tc>
        <w:tc>
          <w:tcPr>
            <w:tcW w:w="1538" w:type="pct"/>
            <w:vAlign w:val="center"/>
          </w:tcPr>
          <w:p w14:paraId="2E6C547D" w14:textId="77777777" w:rsidR="00A715E5" w:rsidRPr="003D52D4" w:rsidRDefault="00877BEF" w:rsidP="00BC05EE">
            <w:pPr>
              <w:spacing w:line="276" w:lineRule="auto"/>
              <w:contextualSpacing/>
              <w:jc w:val="center"/>
              <w:rPr>
                <w:rFonts w:asciiTheme="minorHAnsi" w:eastAsia="Calibri" w:hAnsiTheme="minorHAnsi" w:cstheme="minorHAnsi"/>
                <w:sz w:val="20"/>
                <w:szCs w:val="20"/>
                <w:lang w:eastAsia="en-US"/>
              </w:rPr>
            </w:pPr>
            <w:r w:rsidRPr="003D52D4">
              <w:rPr>
                <w:rFonts w:asciiTheme="minorHAnsi" w:eastAsia="Calibri" w:hAnsiTheme="minorHAnsi" w:cstheme="minorHAnsi"/>
                <w:sz w:val="20"/>
                <w:szCs w:val="20"/>
                <w:lang w:eastAsia="en-US"/>
              </w:rPr>
              <w:t>45</w:t>
            </w:r>
          </w:p>
        </w:tc>
      </w:tr>
    </w:tbl>
    <w:p w14:paraId="2FDB73E8" w14:textId="5C1A2893" w:rsidR="00DD30ED" w:rsidRPr="003D52D4" w:rsidRDefault="00291467"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Zamawiający </w:t>
      </w:r>
      <w:r w:rsidR="00457706" w:rsidRPr="003D52D4">
        <w:rPr>
          <w:rFonts w:asciiTheme="minorHAnsi" w:hAnsiTheme="minorHAnsi" w:cstheme="minorHAnsi"/>
          <w:sz w:val="22"/>
          <w:szCs w:val="22"/>
        </w:rPr>
        <w:t>wymaga,</w:t>
      </w:r>
      <w:r w:rsidR="00DD30ED" w:rsidRPr="003D52D4">
        <w:rPr>
          <w:rFonts w:asciiTheme="minorHAnsi" w:hAnsiTheme="minorHAnsi" w:cstheme="minorHAnsi"/>
          <w:sz w:val="22"/>
          <w:szCs w:val="22"/>
        </w:rPr>
        <w:t xml:space="preserve"> aby przy dokumentowaniu dotrzymania dopuszczalnych poziomów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środowisku wykorzystywać referencyjne metodyki wykonywania okresowych pomiarów hałasu w</w:t>
      </w:r>
      <w:r w:rsidR="00AB7F2B" w:rsidRPr="003D52D4">
        <w:rPr>
          <w:rFonts w:asciiTheme="minorHAnsi" w:hAnsiTheme="minorHAnsi" w:cstheme="minorHAnsi"/>
          <w:sz w:val="22"/>
          <w:szCs w:val="22"/>
        </w:rPr>
        <w:t> </w:t>
      </w:r>
      <w:r w:rsidR="00DD30ED" w:rsidRPr="003D52D4">
        <w:rPr>
          <w:rFonts w:asciiTheme="minorHAnsi" w:hAnsiTheme="minorHAnsi" w:cstheme="minorHAnsi"/>
          <w:sz w:val="22"/>
          <w:szCs w:val="22"/>
        </w:rPr>
        <w:t xml:space="preserve">środowisku według </w:t>
      </w:r>
      <w:r w:rsidR="00167925" w:rsidRPr="003D52D4">
        <w:rPr>
          <w:rFonts w:asciiTheme="minorHAnsi" w:hAnsiTheme="minorHAnsi" w:cstheme="minorHAnsi"/>
          <w:sz w:val="22"/>
          <w:szCs w:val="22"/>
        </w:rPr>
        <w:t xml:space="preserve">Rozporządzenia </w:t>
      </w:r>
      <w:r w:rsidR="00793DEC" w:rsidRPr="003D52D4">
        <w:rPr>
          <w:rFonts w:asciiTheme="minorHAnsi" w:hAnsiTheme="minorHAnsi" w:cstheme="minorHAnsi"/>
          <w:sz w:val="22"/>
          <w:szCs w:val="22"/>
        </w:rPr>
        <w:t>Ministra Klimatu i Środowiska z dnia 7 września 2021</w:t>
      </w:r>
      <w:r w:rsidR="00A07C53" w:rsidRPr="003D52D4">
        <w:rPr>
          <w:rFonts w:asciiTheme="minorHAnsi" w:hAnsiTheme="minorHAnsi" w:cstheme="minorHAnsi"/>
          <w:sz w:val="22"/>
          <w:szCs w:val="22"/>
        </w:rPr>
        <w:t> </w:t>
      </w:r>
      <w:r w:rsidR="00793DEC" w:rsidRPr="003D52D4">
        <w:rPr>
          <w:rFonts w:asciiTheme="minorHAnsi" w:hAnsiTheme="minorHAnsi" w:cstheme="minorHAnsi"/>
          <w:sz w:val="22"/>
          <w:szCs w:val="22"/>
        </w:rPr>
        <w:t>r. w</w:t>
      </w:r>
      <w:r w:rsidR="00AB7F2B" w:rsidRPr="003D52D4">
        <w:rPr>
          <w:rFonts w:asciiTheme="minorHAnsi" w:hAnsiTheme="minorHAnsi" w:cstheme="minorHAnsi"/>
          <w:sz w:val="22"/>
          <w:szCs w:val="22"/>
        </w:rPr>
        <w:t> </w:t>
      </w:r>
      <w:r w:rsidR="00793DEC" w:rsidRPr="003D52D4">
        <w:rPr>
          <w:rFonts w:asciiTheme="minorHAnsi" w:hAnsiTheme="minorHAnsi" w:cstheme="minorHAnsi"/>
          <w:sz w:val="22"/>
          <w:szCs w:val="22"/>
        </w:rPr>
        <w:t>sprawie wymagań w zakresie prowadzenia pomiarów wielkości emisji</w:t>
      </w:r>
      <w:r w:rsidR="00167925" w:rsidRPr="003D52D4">
        <w:rPr>
          <w:rFonts w:asciiTheme="minorHAnsi" w:hAnsiTheme="minorHAnsi" w:cstheme="minorHAnsi"/>
          <w:sz w:val="22"/>
          <w:szCs w:val="22"/>
        </w:rPr>
        <w:t xml:space="preserve"> (</w:t>
      </w:r>
      <w:r w:rsidR="00996136" w:rsidRPr="00996136">
        <w:rPr>
          <w:rFonts w:asciiTheme="minorHAnsi" w:hAnsiTheme="minorHAnsi" w:cstheme="minorHAnsi"/>
          <w:sz w:val="22"/>
          <w:szCs w:val="22"/>
        </w:rPr>
        <w:t>Dz.U. 2023 poz. 1706</w:t>
      </w:r>
      <w:r w:rsidR="00167925" w:rsidRPr="003D52D4">
        <w:rPr>
          <w:rFonts w:asciiTheme="minorHAnsi" w:hAnsiTheme="minorHAnsi" w:cstheme="minorHAnsi"/>
          <w:sz w:val="22"/>
          <w:szCs w:val="22"/>
        </w:rPr>
        <w:t>)</w:t>
      </w:r>
      <w:r w:rsidR="00A07C53" w:rsidRPr="003D52D4">
        <w:rPr>
          <w:rFonts w:asciiTheme="minorHAnsi" w:hAnsiTheme="minorHAnsi" w:cstheme="minorHAnsi"/>
          <w:sz w:val="22"/>
          <w:szCs w:val="22"/>
        </w:rPr>
        <w:t>.</w:t>
      </w:r>
    </w:p>
    <w:p w14:paraId="10FA5A42" w14:textId="2E792E4B" w:rsidR="000615EA" w:rsidRPr="003D52D4" w:rsidRDefault="000615E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 kwestii zachowania dopuszczalnych wartości hałasu w środowisku pracy należy stosować się do</w:t>
      </w:r>
      <w:r w:rsidR="009D5C5B" w:rsidRPr="003D52D4">
        <w:rPr>
          <w:rFonts w:asciiTheme="minorHAnsi" w:hAnsiTheme="minorHAnsi" w:cstheme="minorHAnsi"/>
          <w:sz w:val="22"/>
          <w:szCs w:val="22"/>
        </w:rPr>
        <w:t> </w:t>
      </w:r>
      <w:r w:rsidRPr="003D52D4">
        <w:rPr>
          <w:rFonts w:asciiTheme="minorHAnsi" w:hAnsiTheme="minorHAnsi" w:cstheme="minorHAnsi"/>
          <w:sz w:val="22"/>
          <w:szCs w:val="22"/>
        </w:rPr>
        <w:t>wymienionego niżej rozporządzenia oraz polski</w:t>
      </w:r>
      <w:r w:rsidR="00145171" w:rsidRPr="003D52D4">
        <w:rPr>
          <w:rFonts w:asciiTheme="minorHAnsi" w:hAnsiTheme="minorHAnsi" w:cstheme="minorHAnsi"/>
          <w:sz w:val="22"/>
          <w:szCs w:val="22"/>
        </w:rPr>
        <w:t>ch</w:t>
      </w:r>
      <w:r w:rsidRPr="003D52D4">
        <w:rPr>
          <w:rFonts w:asciiTheme="minorHAnsi" w:hAnsiTheme="minorHAnsi" w:cstheme="minorHAnsi"/>
          <w:sz w:val="22"/>
          <w:szCs w:val="22"/>
        </w:rPr>
        <w:t xml:space="preserve"> norm:</w:t>
      </w:r>
    </w:p>
    <w:p w14:paraId="6F655AAF" w14:textId="45087E2F" w:rsidR="000615EA" w:rsidRPr="003D52D4"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Rozporządzenie Ministra Rodziny, Pracy i Polityki Społecznej z dnia 12 czerwca 2018 r. w</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sprawie najwyższych dopuszczalnych stężeń i natężeń czynników szkodliwych dla zdrowia w środowisku pracy</w:t>
      </w:r>
      <w:r w:rsidR="000615EA"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Dz.U. 2018 </w:t>
      </w:r>
      <w:r w:rsidR="00996136">
        <w:rPr>
          <w:rFonts w:asciiTheme="minorHAnsi" w:hAnsiTheme="minorHAnsi" w:cstheme="minorHAnsi"/>
          <w:sz w:val="22"/>
          <w:szCs w:val="22"/>
        </w:rPr>
        <w:t xml:space="preserve">r., </w:t>
      </w:r>
      <w:r w:rsidRPr="003D52D4">
        <w:rPr>
          <w:rFonts w:asciiTheme="minorHAnsi" w:hAnsiTheme="minorHAnsi" w:cstheme="minorHAnsi"/>
          <w:sz w:val="22"/>
          <w:szCs w:val="22"/>
        </w:rPr>
        <w:t>poz. 1286</w:t>
      </w:r>
      <w:r w:rsidR="00996136">
        <w:rPr>
          <w:rFonts w:asciiTheme="minorHAnsi" w:hAnsiTheme="minorHAnsi" w:cstheme="minorHAnsi"/>
          <w:sz w:val="22"/>
          <w:szCs w:val="22"/>
        </w:rPr>
        <w:t xml:space="preserve"> z późn. zm.);</w:t>
      </w:r>
    </w:p>
    <w:p w14:paraId="078BC1E8" w14:textId="5E8FE49A" w:rsidR="00655328" w:rsidRPr="00655328" w:rsidRDefault="002333E3" w:rsidP="00CC3C98">
      <w:pPr>
        <w:pStyle w:val="Akapitzlist"/>
        <w:numPr>
          <w:ilvl w:val="0"/>
          <w:numId w:val="21"/>
        </w:numPr>
        <w:spacing w:line="276" w:lineRule="auto"/>
        <w:ind w:left="850" w:hanging="425"/>
        <w:jc w:val="both"/>
        <w:rPr>
          <w:rFonts w:asciiTheme="minorHAnsi" w:hAnsiTheme="minorHAnsi" w:cstheme="minorHAnsi"/>
          <w:sz w:val="22"/>
          <w:szCs w:val="22"/>
        </w:rPr>
      </w:pPr>
      <w:r w:rsidRPr="00655328">
        <w:rPr>
          <w:rFonts w:asciiTheme="minorHAnsi" w:hAnsiTheme="minorHAnsi" w:cstheme="minorHAnsi"/>
          <w:sz w:val="22"/>
          <w:szCs w:val="22"/>
        </w:rPr>
        <w:t>PN-N-01307:1994</w:t>
      </w:r>
      <w:r w:rsidR="000615EA" w:rsidRPr="00655328">
        <w:rPr>
          <w:rFonts w:asciiTheme="minorHAnsi" w:hAnsiTheme="minorHAnsi" w:cstheme="minorHAnsi"/>
          <w:sz w:val="22"/>
          <w:szCs w:val="22"/>
        </w:rPr>
        <w:t>. Hałas. Dopuszczalne wartości hałasu w środowisku pracy. Wymagania dotyczące wykonywania pomiarów</w:t>
      </w:r>
      <w:r w:rsidR="00655328" w:rsidRPr="00655328">
        <w:rPr>
          <w:rFonts w:asciiTheme="minorHAnsi" w:hAnsiTheme="minorHAnsi" w:cstheme="minorHAnsi"/>
          <w:sz w:val="22"/>
          <w:szCs w:val="22"/>
        </w:rPr>
        <w:t xml:space="preserve"> </w:t>
      </w:r>
      <w:r w:rsidR="00655328">
        <w:rPr>
          <w:rFonts w:asciiTheme="minorHAnsi" w:hAnsiTheme="minorHAnsi" w:cstheme="minorHAnsi"/>
          <w:sz w:val="22"/>
          <w:szCs w:val="22"/>
        </w:rPr>
        <w:t>l</w:t>
      </w:r>
      <w:r w:rsidR="00655328" w:rsidRPr="00655328">
        <w:rPr>
          <w:rFonts w:asciiTheme="minorHAnsi" w:hAnsiTheme="minorHAnsi" w:cstheme="minorHAnsi"/>
          <w:sz w:val="22"/>
          <w:szCs w:val="22"/>
        </w:rPr>
        <w:t>ub równoważn</w:t>
      </w:r>
      <w:r w:rsidR="00FB4541">
        <w:rPr>
          <w:rFonts w:asciiTheme="minorHAnsi" w:hAnsiTheme="minorHAnsi" w:cstheme="minorHAnsi"/>
          <w:sz w:val="22"/>
          <w:szCs w:val="22"/>
        </w:rPr>
        <w:t>ej</w:t>
      </w:r>
      <w:r w:rsidR="00655328" w:rsidRPr="00655328">
        <w:rPr>
          <w:rFonts w:asciiTheme="minorHAnsi" w:hAnsiTheme="minorHAnsi" w:cstheme="minorHAnsi"/>
          <w:sz w:val="22"/>
          <w:szCs w:val="22"/>
        </w:rPr>
        <w:t>.</w:t>
      </w:r>
    </w:p>
    <w:p w14:paraId="417C8856" w14:textId="600C31B0" w:rsidR="00655328" w:rsidRPr="00655328" w:rsidRDefault="00291467" w:rsidP="00CC3C98">
      <w:pPr>
        <w:spacing w:line="276" w:lineRule="auto"/>
        <w:jc w:val="both"/>
        <w:rPr>
          <w:rFonts w:asciiTheme="minorHAnsi" w:hAnsiTheme="minorHAnsi" w:cstheme="minorHAnsi"/>
          <w:sz w:val="20"/>
          <w:szCs w:val="20"/>
        </w:rPr>
      </w:pPr>
      <w:r w:rsidRPr="003D52D4">
        <w:rPr>
          <w:rFonts w:asciiTheme="minorHAnsi" w:hAnsiTheme="minorHAnsi" w:cstheme="minorHAnsi"/>
          <w:sz w:val="22"/>
          <w:szCs w:val="22"/>
        </w:rPr>
        <w:t xml:space="preserve">Zamawiający </w:t>
      </w:r>
      <w:r w:rsidR="000615EA" w:rsidRPr="003D52D4">
        <w:rPr>
          <w:rFonts w:asciiTheme="minorHAnsi" w:hAnsiTheme="minorHAnsi" w:cstheme="minorHAnsi"/>
          <w:sz w:val="22"/>
          <w:szCs w:val="22"/>
        </w:rPr>
        <w:t xml:space="preserve">wymaga, by w pomieszczeniach </w:t>
      </w:r>
      <w:r w:rsidR="00657B8B" w:rsidRPr="003D52D4">
        <w:rPr>
          <w:rFonts w:asciiTheme="minorHAnsi" w:hAnsiTheme="minorHAnsi" w:cstheme="minorHAnsi"/>
          <w:sz w:val="22"/>
          <w:szCs w:val="22"/>
        </w:rPr>
        <w:t>ITPOK</w:t>
      </w:r>
      <w:r w:rsidR="000615EA" w:rsidRPr="003D52D4">
        <w:rPr>
          <w:rFonts w:asciiTheme="minorHAnsi" w:hAnsiTheme="minorHAnsi" w:cstheme="minorHAnsi"/>
          <w:sz w:val="22"/>
          <w:szCs w:val="22"/>
        </w:rPr>
        <w:t>, w których konieczne jest stałe przebywanie personelu obsługi, zachowane zostały warunki ochrony przeciwhałasowej według wymagań określonych w normie PN-92/M-35200 – Dopuszczalne poziomy dźwięku w</w:t>
      </w:r>
      <w:r w:rsidR="001D7BF0" w:rsidRPr="003D52D4">
        <w:rPr>
          <w:rFonts w:asciiTheme="minorHAnsi" w:hAnsiTheme="minorHAnsi" w:cstheme="minorHAnsi"/>
          <w:sz w:val="22"/>
          <w:szCs w:val="22"/>
        </w:rPr>
        <w:t> </w:t>
      </w:r>
      <w:r w:rsidR="000615EA" w:rsidRPr="003D52D4">
        <w:rPr>
          <w:rFonts w:asciiTheme="minorHAnsi" w:hAnsiTheme="minorHAnsi" w:cstheme="minorHAnsi"/>
          <w:sz w:val="22"/>
          <w:szCs w:val="22"/>
        </w:rPr>
        <w:t>pomieszczeniach obiektów energetycznych – punkt 5, tabela pozycje 2, 3 i</w:t>
      </w:r>
      <w:r w:rsidR="00A07C53" w:rsidRPr="003D52D4">
        <w:rPr>
          <w:rFonts w:asciiTheme="minorHAnsi" w:hAnsiTheme="minorHAnsi" w:cstheme="minorHAnsi"/>
          <w:sz w:val="22"/>
          <w:szCs w:val="22"/>
        </w:rPr>
        <w:t xml:space="preserve"> </w:t>
      </w:r>
      <w:r w:rsidR="000615EA" w:rsidRPr="003D52D4">
        <w:rPr>
          <w:rFonts w:asciiTheme="minorHAnsi" w:hAnsiTheme="minorHAnsi" w:cstheme="minorHAnsi"/>
          <w:sz w:val="22"/>
          <w:szCs w:val="22"/>
        </w:rPr>
        <w:t>5</w:t>
      </w:r>
      <w:r w:rsidR="00655328">
        <w:rPr>
          <w:rFonts w:asciiTheme="minorHAnsi" w:hAnsiTheme="minorHAnsi" w:cstheme="minorHAnsi"/>
          <w:sz w:val="22"/>
          <w:szCs w:val="22"/>
        </w:rPr>
        <w:t xml:space="preserve"> </w:t>
      </w:r>
      <w:r w:rsidR="00655328" w:rsidRPr="00655328">
        <w:rPr>
          <w:rFonts w:asciiTheme="minorHAnsi" w:hAnsiTheme="minorHAnsi" w:cstheme="minorHAnsi"/>
          <w:sz w:val="22"/>
          <w:szCs w:val="22"/>
        </w:rPr>
        <w:t>lub</w:t>
      </w:r>
      <w:r w:rsidR="00F1239A">
        <w:rPr>
          <w:rFonts w:asciiTheme="minorHAnsi" w:hAnsiTheme="minorHAnsi" w:cstheme="minorHAnsi"/>
          <w:sz w:val="22"/>
          <w:szCs w:val="22"/>
        </w:rPr>
        <w:t xml:space="preserve"> w</w:t>
      </w:r>
      <w:r w:rsidR="00655328" w:rsidRPr="00655328">
        <w:rPr>
          <w:rFonts w:asciiTheme="minorHAnsi" w:hAnsiTheme="minorHAnsi" w:cstheme="minorHAnsi"/>
          <w:sz w:val="22"/>
          <w:szCs w:val="22"/>
        </w:rPr>
        <w:t xml:space="preserve"> równoważn</w:t>
      </w:r>
      <w:r w:rsidR="00FB4541">
        <w:rPr>
          <w:rFonts w:asciiTheme="minorHAnsi" w:hAnsiTheme="minorHAnsi" w:cstheme="minorHAnsi"/>
          <w:sz w:val="22"/>
          <w:szCs w:val="22"/>
        </w:rPr>
        <w:t>ej</w:t>
      </w:r>
      <w:r w:rsidR="00655328">
        <w:rPr>
          <w:rFonts w:asciiTheme="minorHAnsi" w:hAnsiTheme="minorHAnsi" w:cstheme="minorHAnsi"/>
          <w:sz w:val="20"/>
          <w:szCs w:val="20"/>
        </w:rPr>
        <w:t>.</w:t>
      </w:r>
    </w:p>
    <w:p w14:paraId="0E3C2060" w14:textId="1DE514AB" w:rsidR="003E7FC8" w:rsidRPr="003D52D4" w:rsidRDefault="003E7FC8"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Wykonawca gwarantuje, że poziom dźwięku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rządzeń, definiowany jako uśredniony poziom dźwięku na powierzchni pomiarowej w odległości 1</w:t>
      </w:r>
      <w:r w:rsidR="00B802E8" w:rsidRPr="003D52D4">
        <w:rPr>
          <w:rFonts w:asciiTheme="minorHAnsi" w:hAnsiTheme="minorHAnsi" w:cstheme="minorHAnsi"/>
          <w:sz w:val="22"/>
          <w:szCs w:val="22"/>
        </w:rPr>
        <w:t xml:space="preserve"> </w:t>
      </w:r>
      <w:r w:rsidRPr="003D52D4">
        <w:rPr>
          <w:rFonts w:asciiTheme="minorHAnsi" w:hAnsiTheme="minorHAnsi" w:cstheme="minorHAnsi"/>
          <w:sz w:val="22"/>
          <w:szCs w:val="22"/>
        </w:rPr>
        <w:t xml:space="preserve">m od badanego Urządzenia, zmierzony podczas normalnej pracy </w:t>
      </w:r>
      <w:r w:rsidR="00623F40" w:rsidRPr="003D52D4">
        <w:rPr>
          <w:rFonts w:asciiTheme="minorHAnsi" w:hAnsiTheme="minorHAnsi" w:cstheme="minorHAnsi"/>
          <w:sz w:val="22"/>
          <w:szCs w:val="22"/>
        </w:rPr>
        <w:t>u</w:t>
      </w:r>
      <w:r w:rsidRPr="003D52D4">
        <w:rPr>
          <w:rFonts w:asciiTheme="minorHAnsi" w:hAnsiTheme="minorHAnsi" w:cstheme="minorHAnsi"/>
          <w:sz w:val="22"/>
          <w:szCs w:val="22"/>
        </w:rPr>
        <w:t>rządzenia z maksymalnym obciążeniem, po skorygowaniu ze względu na poziom tła akustycznego pochodzącego od urządzeń nie należących do Instalacji, będzie niższy niż 85 dB(A). Obliczenie średniego poziomu dźwięku na powierzchni pomiarowej oraz poprawki uwzględniające hałas tła, będą przeprowadzone zgodnie normami:</w:t>
      </w:r>
    </w:p>
    <w:p w14:paraId="33B2C3C4" w14:textId="35FC3902"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PN-EN ISO 3744:2011 Akustyka - Wyznaczanie poziomów mocy akustycznej i poziomów energii akustycznej źródeł hałasu na podstawie pomiarów ciśnienia akustycznego - Metody techniczne stosowane w warunkach zbliżonych do pola swobodnego nad płaszczyzną odbijającą dźwięk</w:t>
      </w:r>
      <w:r w:rsidR="005859ED" w:rsidRPr="003D52D4">
        <w:rPr>
          <w:rFonts w:asciiTheme="minorHAnsi" w:hAnsiTheme="minorHAnsi" w:cstheme="minorHAnsi"/>
          <w:sz w:val="22"/>
          <w:szCs w:val="22"/>
        </w:rPr>
        <w:t>.</w:t>
      </w:r>
    </w:p>
    <w:p w14:paraId="6C0CF537" w14:textId="4556D4EF" w:rsidR="003E7FC8" w:rsidRPr="003D52D4" w:rsidRDefault="002333E3" w:rsidP="00CC3C98">
      <w:pPr>
        <w:numPr>
          <w:ilvl w:val="0"/>
          <w:numId w:val="16"/>
        </w:numPr>
        <w:tabs>
          <w:tab w:val="clear" w:pos="360"/>
        </w:tabs>
        <w:spacing w:line="276" w:lineRule="auto"/>
        <w:ind w:left="850" w:hanging="425"/>
        <w:jc w:val="both"/>
        <w:rPr>
          <w:rFonts w:asciiTheme="minorHAnsi" w:hAnsiTheme="minorHAnsi" w:cstheme="minorHAnsi"/>
          <w:sz w:val="22"/>
          <w:szCs w:val="22"/>
        </w:rPr>
      </w:pPr>
      <w:r w:rsidRPr="003D52D4">
        <w:rPr>
          <w:rFonts w:asciiTheme="minorHAnsi" w:hAnsiTheme="minorHAnsi" w:cstheme="minorHAnsi"/>
          <w:sz w:val="22"/>
          <w:szCs w:val="22"/>
        </w:rPr>
        <w:t xml:space="preserve">PN-EN ISO 3746:2011 </w:t>
      </w:r>
      <w:r w:rsidR="00000A81" w:rsidRPr="003D52D4">
        <w:rPr>
          <w:rFonts w:asciiTheme="minorHAnsi" w:hAnsiTheme="minorHAnsi" w:cstheme="minorHAnsi"/>
          <w:sz w:val="22"/>
          <w:szCs w:val="22"/>
        </w:rPr>
        <w:t>A</w:t>
      </w:r>
      <w:r w:rsidRPr="003D52D4">
        <w:rPr>
          <w:rFonts w:asciiTheme="minorHAnsi" w:hAnsiTheme="minorHAnsi" w:cstheme="minorHAnsi"/>
          <w:sz w:val="22"/>
          <w:szCs w:val="22"/>
        </w:rPr>
        <w:t>kustyka - Wyznaczanie poziomów mocy akustycznej i poziomów energii akustycznej źródeł hałasu na podstawie pomiarów ciśnienia akustycznego - Metoda orientacyjna z zastosowaniem otaczającej powierzchni pomiarowej nad płaszczyzną odbijającą dźwięk</w:t>
      </w:r>
      <w:r w:rsidR="003E7FC8" w:rsidRPr="003D52D4">
        <w:rPr>
          <w:rFonts w:asciiTheme="minorHAnsi" w:hAnsiTheme="minorHAnsi" w:cstheme="minorHAnsi"/>
          <w:sz w:val="22"/>
          <w:szCs w:val="22"/>
        </w:rPr>
        <w:t>.</w:t>
      </w:r>
    </w:p>
    <w:p w14:paraId="5C1E5958" w14:textId="3695E907" w:rsidR="00655328" w:rsidRPr="00655328" w:rsidRDefault="00655328" w:rsidP="00CC3C98">
      <w:pPr>
        <w:spacing w:line="276" w:lineRule="auto"/>
        <w:jc w:val="both"/>
        <w:rPr>
          <w:rFonts w:asciiTheme="minorHAnsi" w:hAnsiTheme="minorHAnsi" w:cstheme="minorHAnsi"/>
          <w:sz w:val="22"/>
          <w:szCs w:val="22"/>
        </w:rPr>
      </w:pPr>
      <w:r w:rsidRPr="00655328">
        <w:rPr>
          <w:rFonts w:asciiTheme="minorHAnsi" w:hAnsiTheme="minorHAnsi" w:cstheme="minorHAnsi"/>
          <w:sz w:val="22"/>
          <w:szCs w:val="22"/>
        </w:rPr>
        <w:t>lub równoważny</w:t>
      </w:r>
      <w:r w:rsidR="00F1239A">
        <w:rPr>
          <w:rFonts w:asciiTheme="minorHAnsi" w:hAnsiTheme="minorHAnsi" w:cstheme="minorHAnsi"/>
          <w:sz w:val="22"/>
          <w:szCs w:val="22"/>
        </w:rPr>
        <w:t>mi</w:t>
      </w:r>
      <w:r w:rsidR="00FB4541">
        <w:rPr>
          <w:rFonts w:asciiTheme="minorHAnsi" w:hAnsiTheme="minorHAnsi" w:cstheme="minorHAnsi"/>
          <w:sz w:val="22"/>
          <w:szCs w:val="22"/>
        </w:rPr>
        <w:t xml:space="preserve"> do ww</w:t>
      </w:r>
      <w:r w:rsidRPr="00655328">
        <w:rPr>
          <w:rFonts w:asciiTheme="minorHAnsi" w:hAnsiTheme="minorHAnsi" w:cstheme="minorHAnsi"/>
          <w:sz w:val="22"/>
          <w:szCs w:val="22"/>
        </w:rPr>
        <w:t>.</w:t>
      </w:r>
    </w:p>
    <w:p w14:paraId="30D8F502" w14:textId="2B646743" w:rsidR="00007848" w:rsidRPr="00C161AB" w:rsidRDefault="003E7FC8"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Gwarancja obejmuje wszystkie </w:t>
      </w:r>
      <w:r w:rsidR="000E737B">
        <w:rPr>
          <w:rFonts w:asciiTheme="minorHAnsi" w:hAnsiTheme="minorHAnsi" w:cstheme="minorHAnsi"/>
          <w:sz w:val="22"/>
          <w:szCs w:val="22"/>
        </w:rPr>
        <w:t>U</w:t>
      </w:r>
      <w:r w:rsidRPr="00C161AB">
        <w:rPr>
          <w:rFonts w:asciiTheme="minorHAnsi" w:hAnsiTheme="minorHAnsi" w:cstheme="minorHAnsi"/>
          <w:sz w:val="22"/>
          <w:szCs w:val="22"/>
        </w:rPr>
        <w:t>rządzenia i elementy wchodzące w zakres Instalacji.</w:t>
      </w:r>
    </w:p>
    <w:p w14:paraId="0DC940F7" w14:textId="35294CE7" w:rsidR="00BB5683" w:rsidRPr="00C161AB" w:rsidRDefault="00BB5683" w:rsidP="00CC3C98">
      <w:pPr>
        <w:pStyle w:val="2nagwek2"/>
      </w:pPr>
      <w:bookmarkStart w:id="121" w:name="_Toc164780703"/>
      <w:r w:rsidRPr="00C161AB">
        <w:lastRenderedPageBreak/>
        <w:t>Moc elektryczna podczas pracy w</w:t>
      </w:r>
      <w:r w:rsidR="00F1239A">
        <w:t xml:space="preserve"> pełnej</w:t>
      </w:r>
      <w:r w:rsidRPr="00C161AB">
        <w:t xml:space="preserve"> kondensacji</w:t>
      </w:r>
      <w:bookmarkEnd w:id="121"/>
    </w:p>
    <w:p w14:paraId="7CCDF3AE" w14:textId="5C453C5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Gwarantowana wytwarzana moc elektryczna</w:t>
      </w:r>
      <w:r w:rsidR="00F1239A">
        <w:rPr>
          <w:rFonts w:asciiTheme="minorHAnsi" w:hAnsiTheme="minorHAnsi" w:cstheme="minorHAnsi"/>
          <w:sz w:val="22"/>
          <w:szCs w:val="22"/>
        </w:rPr>
        <w:t xml:space="preserve"> brutto</w:t>
      </w:r>
      <w:r w:rsidRPr="00C161AB">
        <w:rPr>
          <w:rFonts w:asciiTheme="minorHAnsi" w:hAnsiTheme="minorHAnsi" w:cstheme="minorHAnsi"/>
          <w:sz w:val="22"/>
          <w:szCs w:val="22"/>
        </w:rPr>
        <w:t xml:space="preserve"> Instalacji podczas pracy w </w:t>
      </w:r>
      <w:r w:rsidR="00FB4541">
        <w:rPr>
          <w:rFonts w:asciiTheme="minorHAnsi" w:hAnsiTheme="minorHAnsi" w:cstheme="minorHAnsi"/>
          <w:sz w:val="22"/>
          <w:szCs w:val="22"/>
        </w:rPr>
        <w:t xml:space="preserve">pełnej </w:t>
      </w:r>
      <w:r w:rsidRPr="00C161AB">
        <w:rPr>
          <w:rFonts w:asciiTheme="minorHAnsi" w:hAnsiTheme="minorHAnsi" w:cstheme="minorHAnsi"/>
          <w:sz w:val="22"/>
          <w:szCs w:val="22"/>
        </w:rPr>
        <w:t>kondensacji: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12D05385"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040A6402"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1DAB55B4"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1039DFA" w14:textId="77777777" w:rsidR="00BB5683" w:rsidRPr="00C161AB" w:rsidRDefault="00BB5683" w:rsidP="005D3C3D">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wymagana - minimalna</w:t>
            </w:r>
          </w:p>
        </w:tc>
      </w:tr>
      <w:tr w:rsidR="00BB5683" w:rsidRPr="00C161AB" w14:paraId="129B846A"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5D20C4AB" w14:textId="6BDC729B" w:rsidR="00BB5683" w:rsidRPr="00C161AB" w:rsidRDefault="00BB5683" w:rsidP="005D3C3D">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 xml:space="preserve">Moc elektryczna brutto w </w:t>
            </w:r>
            <w:r w:rsidR="00F1239A">
              <w:rPr>
                <w:rFonts w:asciiTheme="minorHAnsi" w:hAnsiTheme="minorHAnsi" w:cstheme="minorHAnsi"/>
                <w:sz w:val="20"/>
                <w:szCs w:val="20"/>
              </w:rPr>
              <w:t xml:space="preserve">pełnej </w:t>
            </w:r>
            <w:r w:rsidRPr="00C161AB">
              <w:rPr>
                <w:rFonts w:asciiTheme="minorHAnsi" w:hAnsiTheme="minorHAnsi" w:cstheme="minorHAnsi"/>
                <w:sz w:val="20"/>
                <w:szCs w:val="20"/>
              </w:rPr>
              <w:t>kondensacji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D25CC88" w14:textId="77777777" w:rsidR="00BB5683" w:rsidRPr="00C161AB" w:rsidRDefault="00BB5683" w:rsidP="005D3C3D">
            <w:pPr>
              <w:pStyle w:val="TabelaZwykydorodka"/>
              <w:spacing w:before="60" w:after="60"/>
              <w:rPr>
                <w:rFonts w:asciiTheme="minorHAnsi" w:hAnsiTheme="minorHAnsi" w:cstheme="minorHAnsi"/>
                <w:sz w:val="20"/>
              </w:rPr>
            </w:pPr>
            <w:r w:rsidRPr="00C161AB">
              <w:rPr>
                <w:rFonts w:asciiTheme="minorHAnsi" w:hAnsiTheme="minorHAnsi" w:cstheme="minorHAnsi"/>
                <w:sz w:val="20"/>
              </w:rPr>
              <w:t>MW</w:t>
            </w:r>
            <w:r w:rsidRPr="00C161AB">
              <w:rPr>
                <w:rFonts w:asciiTheme="minorHAnsi" w:hAnsiTheme="minorHAnsi" w:cstheme="minorHAnsi"/>
                <w:sz w:val="20"/>
                <w:vertAlign w:val="subscript"/>
              </w:rPr>
              <w:t>e</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3E245346" w14:textId="34404BCF" w:rsidR="00BB5683" w:rsidRPr="00C161AB" w:rsidRDefault="00BB5683" w:rsidP="005D3C3D">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3,</w:t>
            </w:r>
            <w:r w:rsidR="00C161AB" w:rsidRPr="00C161AB">
              <w:rPr>
                <w:rFonts w:asciiTheme="minorHAnsi" w:hAnsiTheme="minorHAnsi" w:cstheme="minorHAnsi"/>
                <w:szCs w:val="18"/>
              </w:rPr>
              <w:t>0</w:t>
            </w:r>
          </w:p>
        </w:tc>
      </w:tr>
      <w:tr w:rsidR="00BB5683" w:rsidRPr="00C161AB" w14:paraId="1F2C8D16" w14:textId="77777777" w:rsidTr="00CC3C98">
        <w:tc>
          <w:tcPr>
            <w:tcW w:w="5000" w:type="pct"/>
            <w:gridSpan w:val="3"/>
            <w:tcBorders>
              <w:top w:val="nil"/>
              <w:left w:val="nil"/>
              <w:bottom w:val="nil"/>
              <w:right w:val="nil"/>
            </w:tcBorders>
          </w:tcPr>
          <w:p w14:paraId="7333A421" w14:textId="77777777" w:rsidR="00BB5683" w:rsidRPr="00C161AB" w:rsidRDefault="00BB5683" w:rsidP="005D3C3D">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i temperaturze powietrza zewnętrznego +15°C</w:t>
            </w:r>
          </w:p>
        </w:tc>
      </w:tr>
    </w:tbl>
    <w:p w14:paraId="7F90FE1B" w14:textId="3F792E54" w:rsidR="00BB5683" w:rsidRPr="00C161AB" w:rsidRDefault="00BB5683" w:rsidP="00CC3C98">
      <w:pPr>
        <w:spacing w:line="276" w:lineRule="auto"/>
        <w:jc w:val="both"/>
        <w:rPr>
          <w:rFonts w:asciiTheme="minorHAnsi" w:hAnsiTheme="minorHAnsi" w:cstheme="minorHAnsi"/>
          <w:sz w:val="22"/>
          <w:szCs w:val="22"/>
        </w:rPr>
      </w:pPr>
    </w:p>
    <w:p w14:paraId="1ADF6B6C" w14:textId="77777777" w:rsidR="00BB5683" w:rsidRPr="00C161AB" w:rsidRDefault="00BB5683" w:rsidP="00CC3C98">
      <w:pPr>
        <w:pStyle w:val="2nagwek2"/>
      </w:pPr>
      <w:bookmarkStart w:id="122" w:name="_Toc164780704"/>
      <w:r w:rsidRPr="00C161AB">
        <w:t>Moc elektryczna podczas pracy w pełnej kogeneracji</w:t>
      </w:r>
      <w:bookmarkEnd w:id="122"/>
    </w:p>
    <w:p w14:paraId="0828DC9D" w14:textId="62A9C01E"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elektryczna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F21B54" w:rsidRPr="00C161AB" w14:paraId="27F5EF1F"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7AC78066" w14:textId="77777777" w:rsidR="00F21B54" w:rsidRPr="00C161AB" w:rsidRDefault="00F21B54" w:rsidP="00633891">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5295B660" w14:textId="77777777"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54825B50" w14:textId="7777C23E" w:rsidR="00F21B54" w:rsidRPr="00C161AB" w:rsidRDefault="00F21B54" w:rsidP="00633891">
            <w:pPr>
              <w:pStyle w:val="TabelaZwykydorodka"/>
              <w:spacing w:before="60" w:after="60"/>
              <w:rPr>
                <w:rFonts w:asciiTheme="minorHAnsi" w:hAnsiTheme="minorHAnsi" w:cstheme="minorHAnsi"/>
                <w:b/>
                <w:szCs w:val="18"/>
              </w:rPr>
            </w:pPr>
            <w:r w:rsidRPr="00C161AB">
              <w:rPr>
                <w:rFonts w:asciiTheme="minorHAnsi" w:hAnsiTheme="minorHAnsi" w:cstheme="minorHAnsi"/>
                <w:b/>
                <w:szCs w:val="18"/>
              </w:rPr>
              <w:t xml:space="preserve">Wartość </w:t>
            </w:r>
            <w:r w:rsidRPr="00C161AB">
              <w:rPr>
                <w:rFonts w:asciiTheme="minorHAnsi" w:hAnsiTheme="minorHAnsi" w:cstheme="minorHAnsi"/>
                <w:b/>
                <w:szCs w:val="18"/>
              </w:rPr>
              <w:br/>
              <w:t xml:space="preserve">wymagana </w:t>
            </w:r>
            <w:r w:rsidR="00956F92">
              <w:rPr>
                <w:rFonts w:asciiTheme="minorHAnsi" w:hAnsiTheme="minorHAnsi" w:cstheme="minorHAnsi"/>
                <w:b/>
                <w:szCs w:val="18"/>
              </w:rPr>
              <w:t>–</w:t>
            </w:r>
            <w:r w:rsidRPr="00C161AB">
              <w:rPr>
                <w:rFonts w:asciiTheme="minorHAnsi" w:hAnsiTheme="minorHAnsi" w:cstheme="minorHAnsi"/>
                <w:b/>
                <w:szCs w:val="18"/>
              </w:rPr>
              <w:t xml:space="preserve"> minimalna</w:t>
            </w:r>
          </w:p>
        </w:tc>
      </w:tr>
      <w:tr w:rsidR="00F21B54" w:rsidRPr="00C161AB" w14:paraId="373C6BAD"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tcPr>
          <w:p w14:paraId="20E330AF" w14:textId="77777777" w:rsidR="00F21B54" w:rsidRPr="00C161AB" w:rsidRDefault="00F21B54" w:rsidP="00633891">
            <w:pPr>
              <w:jc w:val="both"/>
              <w:rPr>
                <w:rStyle w:val="TabelaNagwekdolewej"/>
                <w:rFonts w:asciiTheme="minorHAnsi" w:hAnsiTheme="minorHAnsi" w:cstheme="minorHAnsi"/>
                <w:b w:val="0"/>
                <w:sz w:val="20"/>
                <w:szCs w:val="20"/>
              </w:rPr>
            </w:pPr>
            <w:r w:rsidRPr="00C161AB">
              <w:rPr>
                <w:rFonts w:asciiTheme="minorHAnsi" w:hAnsiTheme="minorHAnsi" w:cstheme="minorHAnsi"/>
                <w:sz w:val="20"/>
                <w:szCs w:val="20"/>
              </w:rPr>
              <w:t>Moc elektryczna brutto w pełnej kogeneracji</w:t>
            </w:r>
            <w:r w:rsidRPr="00C161AB">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46CF7ACC" w14:textId="77777777" w:rsidR="00F21B54" w:rsidRPr="00C161AB" w:rsidRDefault="00F21B54" w:rsidP="00633891">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MW</w:t>
            </w:r>
            <w:r w:rsidRPr="00C161AB">
              <w:rPr>
                <w:rFonts w:asciiTheme="minorHAnsi" w:hAnsiTheme="minorHAnsi" w:cstheme="minorHAnsi"/>
                <w:szCs w:val="18"/>
                <w:vertAlign w:val="subscript"/>
              </w:rPr>
              <w:t>e</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20A6BA0E" w14:textId="6D96890E" w:rsidR="00F21B54" w:rsidRPr="00C161AB" w:rsidRDefault="00C161AB" w:rsidP="00633891">
            <w:pPr>
              <w:pStyle w:val="TabelaZwykydorodka"/>
              <w:spacing w:before="60" w:after="60"/>
              <w:rPr>
                <w:rFonts w:asciiTheme="minorHAnsi" w:hAnsiTheme="minorHAnsi" w:cstheme="minorHAnsi"/>
                <w:szCs w:val="18"/>
              </w:rPr>
            </w:pPr>
            <w:r w:rsidRPr="00C161AB">
              <w:rPr>
                <w:rFonts w:asciiTheme="minorHAnsi" w:hAnsiTheme="minorHAnsi" w:cstheme="minorHAnsi"/>
                <w:szCs w:val="18"/>
              </w:rPr>
              <w:t>2,0</w:t>
            </w:r>
          </w:p>
        </w:tc>
      </w:tr>
      <w:tr w:rsidR="00F21B54" w:rsidRPr="00C161AB" w14:paraId="059D7ECE" w14:textId="77777777" w:rsidTr="00CC3C98">
        <w:tc>
          <w:tcPr>
            <w:tcW w:w="5000" w:type="pct"/>
            <w:gridSpan w:val="3"/>
            <w:tcBorders>
              <w:top w:val="nil"/>
              <w:left w:val="nil"/>
              <w:bottom w:val="nil"/>
              <w:right w:val="nil"/>
            </w:tcBorders>
          </w:tcPr>
          <w:p w14:paraId="23FB955B" w14:textId="48E45AAB" w:rsidR="00F21B54" w:rsidRPr="00C161AB" w:rsidRDefault="00F21B54" w:rsidP="00633891">
            <w:pPr>
              <w:autoSpaceDE w:val="0"/>
              <w:autoSpaceDN w:val="0"/>
              <w:adjustRightInd w:val="0"/>
              <w:jc w:val="both"/>
              <w:rPr>
                <w:rFonts w:asciiTheme="minorHAnsi" w:hAnsiTheme="minorHAnsi" w:cstheme="minorHAnsi"/>
                <w:sz w:val="20"/>
                <w:szCs w:val="20"/>
              </w:rPr>
            </w:pPr>
            <w:r w:rsidRPr="00C161AB">
              <w:rPr>
                <w:rStyle w:val="TabelaZwykydolewej"/>
                <w:rFonts w:asciiTheme="minorHAnsi" w:hAnsiTheme="minorHAnsi" w:cstheme="minorHAnsi"/>
                <w:sz w:val="20"/>
                <w:szCs w:val="20"/>
              </w:rPr>
              <w:t>* zmierzona na zaciskach generatora turbozespołu, w nominalnym punkcie pracy kotła (MCR), przy temperaturze powietrza zewnętrznego -15°C i odpowiadających jej parametrach sieci ciepłowniczej zgodnie z</w:t>
            </w:r>
            <w:r w:rsidR="00704660">
              <w:rPr>
                <w:rStyle w:val="TabelaZwykydolewej"/>
                <w:rFonts w:asciiTheme="minorHAnsi" w:hAnsiTheme="minorHAnsi" w:cstheme="minorHAnsi"/>
                <w:sz w:val="20"/>
                <w:szCs w:val="20"/>
              </w:rPr>
              <w:t> </w:t>
            </w:r>
            <w:r w:rsidRPr="00C161AB">
              <w:rPr>
                <w:rStyle w:val="TabelaZwykydolewej"/>
                <w:rFonts w:asciiTheme="minorHAnsi" w:hAnsiTheme="minorHAnsi" w:cstheme="minorHAnsi"/>
                <w:sz w:val="20"/>
                <w:szCs w:val="20"/>
              </w:rPr>
              <w:t>Tabelą Regulacyjną oraz mocy 7</w:t>
            </w:r>
            <w:r w:rsidRPr="000C0C5E">
              <w:rPr>
                <w:rStyle w:val="TabelaZwykydolewej"/>
                <w:rFonts w:asciiTheme="minorHAnsi" w:hAnsiTheme="minorHAnsi" w:cstheme="minorHAnsi"/>
                <w:sz w:val="20"/>
                <w:szCs w:val="20"/>
              </w:rPr>
              <w:t>,</w:t>
            </w:r>
            <w:r w:rsidR="000C0C5E" w:rsidRPr="000C0C5E">
              <w:rPr>
                <w:rStyle w:val="TabelaZwykydolewej"/>
                <w:rFonts w:asciiTheme="minorHAnsi" w:hAnsiTheme="minorHAnsi" w:cstheme="minorHAnsi"/>
                <w:sz w:val="20"/>
                <w:szCs w:val="20"/>
              </w:rPr>
              <w:t>0</w:t>
            </w:r>
            <w:r w:rsidRPr="00C161AB">
              <w:rPr>
                <w:rStyle w:val="TabelaZwykydolewej"/>
                <w:rFonts w:asciiTheme="minorHAnsi" w:hAnsiTheme="minorHAnsi" w:cstheme="minorHAnsi"/>
                <w:sz w:val="20"/>
                <w:szCs w:val="20"/>
              </w:rPr>
              <w:t> M</w:t>
            </w:r>
            <w:r w:rsidRPr="000C0C5E">
              <w:rPr>
                <w:rStyle w:val="TabelaZwykydolewej"/>
                <w:rFonts w:asciiTheme="minorHAnsi" w:hAnsiTheme="minorHAnsi"/>
                <w:sz w:val="20"/>
              </w:rPr>
              <w:t>W</w:t>
            </w:r>
            <w:r w:rsidRPr="00C161AB">
              <w:rPr>
                <w:rFonts w:asciiTheme="minorHAnsi" w:hAnsiTheme="minorHAnsi" w:cstheme="minorHAnsi"/>
                <w:sz w:val="20"/>
                <w:szCs w:val="20"/>
                <w:vertAlign w:val="subscript"/>
              </w:rPr>
              <w:t>t</w:t>
            </w:r>
          </w:p>
        </w:tc>
      </w:tr>
    </w:tbl>
    <w:p w14:paraId="2887C323" w14:textId="77777777" w:rsidR="00F21B54" w:rsidRPr="00C161AB" w:rsidRDefault="00F21B54" w:rsidP="00CC3C98">
      <w:pPr>
        <w:spacing w:line="276" w:lineRule="auto"/>
        <w:jc w:val="both"/>
        <w:rPr>
          <w:rFonts w:asciiTheme="minorHAnsi" w:hAnsiTheme="minorHAnsi" w:cstheme="minorHAnsi"/>
          <w:sz w:val="22"/>
          <w:szCs w:val="22"/>
        </w:rPr>
      </w:pPr>
    </w:p>
    <w:p w14:paraId="1B49348B" w14:textId="77777777" w:rsidR="00BB5683" w:rsidRPr="00C161AB" w:rsidRDefault="00BB5683" w:rsidP="00CC3C98">
      <w:pPr>
        <w:pStyle w:val="2nagwek2"/>
      </w:pPr>
      <w:bookmarkStart w:id="123" w:name="_Toc164780705"/>
      <w:r w:rsidRPr="00C161AB">
        <w:t>Moc cieplna podczas pracy w pełnej kogeneracji</w:t>
      </w:r>
      <w:bookmarkEnd w:id="123"/>
    </w:p>
    <w:p w14:paraId="62717915" w14:textId="0FCA9B1C" w:rsidR="00BB5683" w:rsidRPr="00C161AB" w:rsidRDefault="00BB5683" w:rsidP="00CC3C98">
      <w:pPr>
        <w:spacing w:line="276" w:lineRule="auto"/>
        <w:jc w:val="both"/>
        <w:rPr>
          <w:rFonts w:asciiTheme="minorHAnsi" w:hAnsiTheme="minorHAnsi" w:cstheme="minorHAnsi"/>
          <w:sz w:val="22"/>
          <w:szCs w:val="22"/>
        </w:rPr>
      </w:pPr>
      <w:r w:rsidRPr="00C161AB">
        <w:rPr>
          <w:rFonts w:asciiTheme="minorHAnsi" w:hAnsiTheme="minorHAnsi" w:cstheme="minorHAnsi"/>
          <w:sz w:val="22"/>
          <w:szCs w:val="22"/>
        </w:rPr>
        <w:t xml:space="preserve">Gwarantowana wytwarzana moc cieplna </w:t>
      </w:r>
      <w:r w:rsidR="00F1239A">
        <w:rPr>
          <w:rFonts w:asciiTheme="minorHAnsi" w:hAnsiTheme="minorHAnsi" w:cstheme="minorHAnsi"/>
          <w:sz w:val="22"/>
          <w:szCs w:val="22"/>
        </w:rPr>
        <w:t xml:space="preserve">brutto </w:t>
      </w:r>
      <w:r w:rsidRPr="00C161AB">
        <w:rPr>
          <w:rFonts w:asciiTheme="minorHAnsi" w:hAnsiTheme="minorHAnsi" w:cstheme="minorHAnsi"/>
          <w:sz w:val="22"/>
          <w:szCs w:val="22"/>
        </w:rPr>
        <w:t>Instalacji podczas pracy w pełnej kogeneracji: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88"/>
        <w:gridCol w:w="2343"/>
      </w:tblGrid>
      <w:tr w:rsidR="00BB5683" w:rsidRPr="00C161AB" w14:paraId="7CF1DD8E" w14:textId="77777777" w:rsidTr="00CC3C98">
        <w:tc>
          <w:tcPr>
            <w:tcW w:w="2500" w:type="pct"/>
            <w:tcBorders>
              <w:top w:val="single" w:sz="4" w:space="0" w:color="auto"/>
              <w:left w:val="single" w:sz="4" w:space="0" w:color="auto"/>
              <w:bottom w:val="single" w:sz="4" w:space="0" w:color="auto"/>
              <w:right w:val="single" w:sz="4" w:space="0" w:color="auto"/>
            </w:tcBorders>
            <w:vAlign w:val="center"/>
          </w:tcPr>
          <w:p w14:paraId="363F0A7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Parametr</w:t>
            </w:r>
          </w:p>
        </w:tc>
        <w:tc>
          <w:tcPr>
            <w:tcW w:w="1207" w:type="pct"/>
            <w:tcBorders>
              <w:top w:val="single" w:sz="4" w:space="0" w:color="auto"/>
              <w:left w:val="single" w:sz="4" w:space="0" w:color="auto"/>
              <w:bottom w:val="single" w:sz="4" w:space="0" w:color="auto"/>
              <w:right w:val="single" w:sz="4" w:space="0" w:color="auto"/>
            </w:tcBorders>
            <w:vAlign w:val="center"/>
          </w:tcPr>
          <w:p w14:paraId="2B828B3F" w14:textId="77777777"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Jednostka</w:t>
            </w:r>
          </w:p>
        </w:tc>
        <w:tc>
          <w:tcPr>
            <w:tcW w:w="1293" w:type="pct"/>
            <w:tcBorders>
              <w:top w:val="single" w:sz="4" w:space="0" w:color="auto"/>
              <w:left w:val="single" w:sz="4" w:space="0" w:color="auto"/>
              <w:bottom w:val="single" w:sz="4" w:space="0" w:color="auto"/>
              <w:right w:val="single" w:sz="4" w:space="0" w:color="auto"/>
            </w:tcBorders>
            <w:vAlign w:val="center"/>
          </w:tcPr>
          <w:p w14:paraId="4A24B2F2" w14:textId="2DC28601" w:rsidR="00BB5683" w:rsidRPr="00C161AB" w:rsidRDefault="00BB5683" w:rsidP="005D3C3D">
            <w:pPr>
              <w:pStyle w:val="TabelaZwykydorodka"/>
              <w:spacing w:before="60" w:after="60"/>
              <w:rPr>
                <w:rFonts w:asciiTheme="minorHAnsi" w:hAnsiTheme="minorHAnsi" w:cstheme="minorHAnsi"/>
                <w:b/>
                <w:sz w:val="20"/>
              </w:rPr>
            </w:pPr>
            <w:r w:rsidRPr="00C161AB">
              <w:rPr>
                <w:rFonts w:asciiTheme="minorHAnsi" w:hAnsiTheme="minorHAnsi" w:cstheme="minorHAnsi"/>
                <w:b/>
                <w:sz w:val="20"/>
              </w:rPr>
              <w:t>Wartość wymagana</w:t>
            </w:r>
            <w:r w:rsidR="00956F92">
              <w:rPr>
                <w:rFonts w:asciiTheme="minorHAnsi" w:hAnsiTheme="minorHAnsi" w:cstheme="minorHAnsi"/>
                <w:b/>
                <w:sz w:val="20"/>
              </w:rPr>
              <w:t xml:space="preserve"> – minimalna</w:t>
            </w:r>
          </w:p>
        </w:tc>
      </w:tr>
      <w:tr w:rsidR="00457B2F" w:rsidRPr="00457B2F" w14:paraId="50D24488" w14:textId="77777777" w:rsidTr="00CC3C98">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65CD8326" w14:textId="77777777" w:rsidR="00BB5683" w:rsidRPr="00457B2F" w:rsidRDefault="00BB5683" w:rsidP="005D3C3D">
            <w:pPr>
              <w:jc w:val="both"/>
              <w:rPr>
                <w:rStyle w:val="TabelaNagwekdolewej"/>
                <w:rFonts w:asciiTheme="minorHAnsi" w:hAnsiTheme="minorHAnsi" w:cstheme="minorHAnsi"/>
                <w:b w:val="0"/>
                <w:sz w:val="20"/>
                <w:szCs w:val="20"/>
              </w:rPr>
            </w:pPr>
            <w:r w:rsidRPr="00457B2F">
              <w:rPr>
                <w:rFonts w:asciiTheme="minorHAnsi" w:hAnsiTheme="minorHAnsi" w:cstheme="minorHAnsi"/>
                <w:sz w:val="20"/>
                <w:szCs w:val="20"/>
              </w:rPr>
              <w:t>Moc cieplna brutto w pełnej kogeneracji</w:t>
            </w:r>
            <w:r w:rsidRPr="00457B2F">
              <w:rPr>
                <w:rStyle w:val="TabelaNagwekdolewej"/>
                <w:rFonts w:asciiTheme="minorHAnsi" w:hAnsiTheme="minorHAnsi" w:cstheme="minorHAnsi"/>
                <w:b w:val="0"/>
                <w:sz w:val="20"/>
                <w:szCs w:val="20"/>
              </w:rPr>
              <w:t>*</w:t>
            </w:r>
          </w:p>
        </w:tc>
        <w:tc>
          <w:tcPr>
            <w:tcW w:w="1207" w:type="pct"/>
            <w:tcBorders>
              <w:top w:val="single" w:sz="4" w:space="0" w:color="auto"/>
              <w:left w:val="single" w:sz="4" w:space="0" w:color="auto"/>
              <w:bottom w:val="single" w:sz="4" w:space="0" w:color="auto"/>
              <w:right w:val="single" w:sz="4" w:space="0" w:color="auto"/>
            </w:tcBorders>
            <w:shd w:val="clear" w:color="auto" w:fill="auto"/>
            <w:vAlign w:val="center"/>
          </w:tcPr>
          <w:p w14:paraId="182D3EAB" w14:textId="77777777"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MW</w:t>
            </w:r>
            <w:r w:rsidRPr="00457B2F">
              <w:rPr>
                <w:rFonts w:asciiTheme="minorHAnsi" w:hAnsiTheme="minorHAnsi" w:cstheme="minorHAnsi"/>
                <w:sz w:val="20"/>
                <w:vertAlign w:val="subscript"/>
              </w:rPr>
              <w:t>t</w:t>
            </w:r>
          </w:p>
        </w:tc>
        <w:tc>
          <w:tcPr>
            <w:tcW w:w="1293" w:type="pct"/>
            <w:tcBorders>
              <w:top w:val="single" w:sz="4" w:space="0" w:color="auto"/>
              <w:left w:val="single" w:sz="4" w:space="0" w:color="auto"/>
              <w:bottom w:val="single" w:sz="4" w:space="0" w:color="auto"/>
              <w:right w:val="single" w:sz="4" w:space="0" w:color="auto"/>
            </w:tcBorders>
            <w:shd w:val="clear" w:color="auto" w:fill="auto"/>
            <w:vAlign w:val="center"/>
          </w:tcPr>
          <w:p w14:paraId="1AC9F53F" w14:textId="12501241" w:rsidR="00BB5683" w:rsidRPr="00457B2F" w:rsidRDefault="00BB5683" w:rsidP="005D3C3D">
            <w:pPr>
              <w:pStyle w:val="TabelaZwykydorodka"/>
              <w:spacing w:before="60" w:after="60"/>
              <w:rPr>
                <w:rFonts w:asciiTheme="minorHAnsi" w:hAnsiTheme="minorHAnsi" w:cstheme="minorHAnsi"/>
                <w:sz w:val="20"/>
              </w:rPr>
            </w:pPr>
            <w:r w:rsidRPr="00457B2F">
              <w:rPr>
                <w:rFonts w:asciiTheme="minorHAnsi" w:hAnsiTheme="minorHAnsi" w:cstheme="minorHAnsi"/>
                <w:sz w:val="20"/>
              </w:rPr>
              <w:t>7,</w:t>
            </w:r>
            <w:r w:rsidR="00C161AB" w:rsidRPr="00457B2F">
              <w:rPr>
                <w:rFonts w:asciiTheme="minorHAnsi" w:hAnsiTheme="minorHAnsi" w:cstheme="minorHAnsi"/>
                <w:sz w:val="20"/>
              </w:rPr>
              <w:t>0</w:t>
            </w:r>
          </w:p>
        </w:tc>
      </w:tr>
    </w:tbl>
    <w:p w14:paraId="2D9BFCA9" w14:textId="77777777" w:rsidR="00BB5683" w:rsidRDefault="00BB5683" w:rsidP="00BB5683">
      <w:pPr>
        <w:autoSpaceDE w:val="0"/>
        <w:autoSpaceDN w:val="0"/>
        <w:adjustRightInd w:val="0"/>
        <w:jc w:val="both"/>
        <w:rPr>
          <w:rStyle w:val="TabelaZwykydolewej"/>
          <w:rFonts w:asciiTheme="minorHAnsi" w:hAnsiTheme="minorHAnsi" w:cstheme="minorHAnsi"/>
          <w:sz w:val="20"/>
          <w:szCs w:val="20"/>
        </w:rPr>
      </w:pPr>
      <w:r w:rsidRPr="00C161AB">
        <w:rPr>
          <w:rStyle w:val="TabelaZwykydolewej"/>
          <w:rFonts w:asciiTheme="minorHAnsi" w:hAnsiTheme="minorHAnsi" w:cstheme="minorHAnsi"/>
          <w:sz w:val="20"/>
          <w:szCs w:val="20"/>
        </w:rPr>
        <w:t>* w nominalnym punkcie pracy kotła (MCR), temperaturze powietrza zewnętrznego -15°</w:t>
      </w:r>
      <w:r w:rsidRPr="00C161AB">
        <w:rPr>
          <w:rFonts w:asciiTheme="minorHAnsi" w:hAnsiTheme="minorHAnsi" w:cstheme="minorHAnsi"/>
          <w:sz w:val="20"/>
          <w:szCs w:val="20"/>
        </w:rPr>
        <w:t xml:space="preserve"> </w:t>
      </w:r>
      <w:r w:rsidRPr="00C161AB">
        <w:rPr>
          <w:rStyle w:val="TabelaZwykydolewej"/>
          <w:rFonts w:asciiTheme="minorHAnsi" w:hAnsiTheme="minorHAnsi" w:cstheme="minorHAnsi"/>
          <w:sz w:val="20"/>
          <w:szCs w:val="20"/>
        </w:rPr>
        <w:t>C i odpowiadających jej parametrach sieci ciepłowniczej zgodnie z Tabelą Regulacyjną.</w:t>
      </w:r>
    </w:p>
    <w:p w14:paraId="26F3102D" w14:textId="6390ABC4" w:rsidR="00BB5683" w:rsidRDefault="00BB5683" w:rsidP="00CC3C98">
      <w:pPr>
        <w:spacing w:line="276" w:lineRule="auto"/>
        <w:jc w:val="both"/>
        <w:rPr>
          <w:rFonts w:asciiTheme="minorHAnsi" w:hAnsiTheme="minorHAnsi" w:cstheme="minorHAnsi"/>
          <w:sz w:val="22"/>
          <w:szCs w:val="22"/>
        </w:rPr>
      </w:pPr>
    </w:p>
    <w:p w14:paraId="203E9F96" w14:textId="77777777" w:rsidR="00BE26C2" w:rsidRDefault="00BE26C2" w:rsidP="00CC3C98">
      <w:pPr>
        <w:pStyle w:val="2nagwek2"/>
      </w:pPr>
      <w:bookmarkStart w:id="124" w:name="_Toc164780706"/>
      <w:r>
        <w:t>Wydajność Instalacji</w:t>
      </w:r>
      <w:bookmarkEnd w:id="124"/>
    </w:p>
    <w:p w14:paraId="1D7CEF3F" w14:textId="7BF7B5E6" w:rsidR="00BE26C2" w:rsidRPr="003D52D4" w:rsidRDefault="00A1533C" w:rsidP="00BE26C2">
      <w:pPr>
        <w:spacing w:line="276" w:lineRule="auto"/>
        <w:jc w:val="both"/>
        <w:rPr>
          <w:rFonts w:asciiTheme="minorHAnsi" w:hAnsiTheme="minorHAnsi" w:cstheme="minorHAnsi"/>
          <w:sz w:val="22"/>
          <w:szCs w:val="22"/>
        </w:rPr>
      </w:pPr>
      <w:r>
        <w:rPr>
          <w:rFonts w:asciiTheme="minorHAnsi" w:hAnsiTheme="minorHAnsi" w:cstheme="minorHAnsi"/>
          <w:sz w:val="22"/>
          <w:szCs w:val="22"/>
        </w:rPr>
        <w:t>Gwarantowana n</w:t>
      </w:r>
      <w:r w:rsidR="00BE26C2" w:rsidRPr="003D52D4">
        <w:rPr>
          <w:rFonts w:asciiTheme="minorHAnsi" w:hAnsiTheme="minorHAnsi" w:cstheme="minorHAnsi"/>
          <w:sz w:val="22"/>
          <w:szCs w:val="22"/>
        </w:rPr>
        <w:t xml:space="preserve">ominalna </w:t>
      </w:r>
      <w:r w:rsidR="00BE26C2">
        <w:rPr>
          <w:rFonts w:asciiTheme="minorHAnsi" w:hAnsiTheme="minorHAnsi" w:cstheme="minorHAnsi"/>
          <w:sz w:val="22"/>
          <w:szCs w:val="22"/>
        </w:rPr>
        <w:t>wydajność</w:t>
      </w:r>
      <w:r w:rsidR="00BE26C2" w:rsidRPr="003D52D4">
        <w:rPr>
          <w:rFonts w:asciiTheme="minorHAnsi" w:hAnsiTheme="minorHAnsi" w:cstheme="minorHAnsi"/>
          <w:sz w:val="22"/>
          <w:szCs w:val="22"/>
        </w:rPr>
        <w:t xml:space="preserve">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28"/>
        <w:gridCol w:w="2189"/>
        <w:gridCol w:w="2345"/>
      </w:tblGrid>
      <w:tr w:rsidR="00BE26C2" w:rsidRPr="00BF6809" w14:paraId="3AD577C1" w14:textId="77777777" w:rsidTr="00CC3C98">
        <w:trPr>
          <w:trHeight w:val="334"/>
        </w:trPr>
        <w:tc>
          <w:tcPr>
            <w:tcW w:w="2498" w:type="pct"/>
            <w:tcBorders>
              <w:bottom w:val="single" w:sz="4" w:space="0" w:color="auto"/>
            </w:tcBorders>
            <w:vAlign w:val="center"/>
          </w:tcPr>
          <w:p w14:paraId="5CF30EB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208" w:type="pct"/>
            <w:tcBorders>
              <w:bottom w:val="single" w:sz="4" w:space="0" w:color="auto"/>
            </w:tcBorders>
            <w:vAlign w:val="center"/>
          </w:tcPr>
          <w:p w14:paraId="7389541B" w14:textId="77777777" w:rsidR="00BE26C2" w:rsidRPr="003D52D4" w:rsidRDefault="00BE26C2" w:rsidP="00033CEB">
            <w:pPr>
              <w:pStyle w:val="TabelaNagwekwyjustowany"/>
              <w:spacing w:before="60" w:after="60" w:line="276" w:lineRule="auto"/>
              <w:rPr>
                <w:rFonts w:asciiTheme="minorHAnsi" w:hAnsiTheme="minorHAnsi" w:cstheme="minorHAnsi"/>
                <w:sz w:val="20"/>
              </w:rPr>
            </w:pPr>
            <w:r w:rsidRPr="003D52D4">
              <w:rPr>
                <w:rFonts w:asciiTheme="minorHAnsi" w:hAnsiTheme="minorHAnsi" w:cstheme="minorHAnsi"/>
                <w:sz w:val="20"/>
              </w:rPr>
              <w:t>Jednostka</w:t>
            </w:r>
          </w:p>
        </w:tc>
        <w:tc>
          <w:tcPr>
            <w:tcW w:w="1294" w:type="pct"/>
            <w:tcBorders>
              <w:bottom w:val="single" w:sz="4" w:space="0" w:color="auto"/>
            </w:tcBorders>
            <w:vAlign w:val="center"/>
          </w:tcPr>
          <w:p w14:paraId="766C7BC7" w14:textId="3E6446AD" w:rsidR="00BE26C2" w:rsidRPr="003D52D4" w:rsidRDefault="00BE26C2" w:rsidP="00033CEB">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 xml:space="preserve">Wartość </w:t>
            </w:r>
            <w:r>
              <w:rPr>
                <w:rFonts w:asciiTheme="minorHAnsi" w:hAnsiTheme="minorHAnsi" w:cstheme="minorHAnsi"/>
                <w:sz w:val="20"/>
              </w:rPr>
              <w:t>wymagana</w:t>
            </w:r>
          </w:p>
        </w:tc>
      </w:tr>
      <w:tr w:rsidR="00BE26C2" w:rsidRPr="00BF6809" w14:paraId="0CBC129E" w14:textId="77777777" w:rsidTr="00CC3C98">
        <w:tc>
          <w:tcPr>
            <w:tcW w:w="2498" w:type="pct"/>
          </w:tcPr>
          <w:p w14:paraId="2A6007B3"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roczna</w:t>
            </w:r>
          </w:p>
        </w:tc>
        <w:tc>
          <w:tcPr>
            <w:tcW w:w="1208" w:type="pct"/>
          </w:tcPr>
          <w:p w14:paraId="411416AC"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Mg/rok</w:t>
            </w:r>
          </w:p>
        </w:tc>
        <w:tc>
          <w:tcPr>
            <w:tcW w:w="1294" w:type="pct"/>
          </w:tcPr>
          <w:p w14:paraId="3AB6AA9D"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30 000</w:t>
            </w:r>
          </w:p>
        </w:tc>
      </w:tr>
      <w:tr w:rsidR="00BE26C2" w:rsidRPr="00BF6809" w14:paraId="659E5880" w14:textId="77777777" w:rsidTr="00CC3C98">
        <w:tc>
          <w:tcPr>
            <w:tcW w:w="2498" w:type="pct"/>
          </w:tcPr>
          <w:p w14:paraId="2622F91D"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dobowa</w:t>
            </w:r>
          </w:p>
        </w:tc>
        <w:tc>
          <w:tcPr>
            <w:tcW w:w="1208" w:type="pct"/>
          </w:tcPr>
          <w:p w14:paraId="26BB8C7A"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Mg/d</w:t>
            </w:r>
          </w:p>
        </w:tc>
        <w:tc>
          <w:tcPr>
            <w:tcW w:w="1294" w:type="pct"/>
          </w:tcPr>
          <w:p w14:paraId="0408EDF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90</w:t>
            </w:r>
          </w:p>
        </w:tc>
      </w:tr>
      <w:tr w:rsidR="00BE26C2" w:rsidRPr="00BF6809" w14:paraId="46EAE92C" w14:textId="77777777" w:rsidTr="00CC3C98">
        <w:tc>
          <w:tcPr>
            <w:tcW w:w="2498" w:type="pct"/>
            <w:tcBorders>
              <w:bottom w:val="single" w:sz="4" w:space="0" w:color="auto"/>
            </w:tcBorders>
          </w:tcPr>
          <w:p w14:paraId="06B607B0" w14:textId="77777777" w:rsidR="00BE26C2" w:rsidRPr="003D52D4" w:rsidRDefault="00BE26C2" w:rsidP="00033CEB">
            <w:pPr>
              <w:spacing w:line="276" w:lineRule="auto"/>
              <w:jc w:val="both"/>
              <w:rPr>
                <w:rFonts w:asciiTheme="minorHAnsi" w:hAnsiTheme="minorHAnsi" w:cstheme="minorHAnsi"/>
                <w:color w:val="000000"/>
                <w:sz w:val="20"/>
                <w:szCs w:val="20"/>
              </w:rPr>
            </w:pPr>
            <w:r w:rsidRPr="003D52D4">
              <w:rPr>
                <w:rFonts w:asciiTheme="minorHAnsi" w:hAnsiTheme="minorHAnsi" w:cstheme="minorHAnsi"/>
                <w:color w:val="000000"/>
                <w:sz w:val="20"/>
                <w:szCs w:val="20"/>
              </w:rPr>
              <w:t xml:space="preserve">Nominalna </w:t>
            </w:r>
            <w:r>
              <w:rPr>
                <w:rFonts w:asciiTheme="minorHAnsi" w:hAnsiTheme="minorHAnsi" w:cstheme="minorHAnsi"/>
                <w:color w:val="000000"/>
                <w:sz w:val="20"/>
                <w:szCs w:val="20"/>
              </w:rPr>
              <w:t>wydajność</w:t>
            </w:r>
            <w:r w:rsidRPr="003D52D4">
              <w:rPr>
                <w:rFonts w:asciiTheme="minorHAnsi" w:hAnsiTheme="minorHAnsi" w:cstheme="minorHAnsi"/>
                <w:color w:val="000000"/>
                <w:sz w:val="20"/>
                <w:szCs w:val="20"/>
              </w:rPr>
              <w:t xml:space="preserve"> Instalacji godzinowa</w:t>
            </w:r>
          </w:p>
        </w:tc>
        <w:tc>
          <w:tcPr>
            <w:tcW w:w="1208" w:type="pct"/>
            <w:tcBorders>
              <w:bottom w:val="single" w:sz="4" w:space="0" w:color="auto"/>
            </w:tcBorders>
          </w:tcPr>
          <w:p w14:paraId="10518E9B"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bCs/>
                <w:lang w:val="pl-PL" w:eastAsia="pl-PL"/>
              </w:rPr>
            </w:pPr>
            <w:r w:rsidRPr="003D52D4">
              <w:rPr>
                <w:rFonts w:asciiTheme="minorHAnsi" w:hAnsiTheme="minorHAnsi" w:cstheme="minorHAnsi"/>
                <w:bCs/>
                <w:lang w:val="pl-PL" w:eastAsia="pl-PL"/>
              </w:rPr>
              <w:t>Mg/h</w:t>
            </w:r>
          </w:p>
        </w:tc>
        <w:tc>
          <w:tcPr>
            <w:tcW w:w="1294" w:type="pct"/>
            <w:tcBorders>
              <w:bottom w:val="single" w:sz="4" w:space="0" w:color="auto"/>
            </w:tcBorders>
          </w:tcPr>
          <w:p w14:paraId="23D89578" w14:textId="77777777" w:rsidR="00BE26C2" w:rsidRPr="003D52D4" w:rsidRDefault="00BE26C2" w:rsidP="00033CEB">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lang w:val="pl-PL" w:eastAsia="pl-PL"/>
              </w:rPr>
              <w:t>3,75</w:t>
            </w:r>
          </w:p>
        </w:tc>
      </w:tr>
    </w:tbl>
    <w:p w14:paraId="67533235" w14:textId="22187D1A" w:rsidR="00A1533C" w:rsidRDefault="00A1533C"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Wykonawca gwarantuje osiągnięcie i dotrzymanie przez ITPOK w sposób trwały wydajności spalania odpadów przy wartości opałowej wynikającej z wykresu spalania (</w:t>
      </w:r>
      <w:r>
        <w:rPr>
          <w:rFonts w:asciiTheme="minorHAnsi" w:hAnsiTheme="minorHAnsi" w:cstheme="minorHAnsi"/>
          <w:sz w:val="22"/>
          <w:szCs w:val="22"/>
        </w:rPr>
        <w:t>Rozdział</w:t>
      </w:r>
      <w:r w:rsidRPr="003D52D4">
        <w:rPr>
          <w:rFonts w:asciiTheme="minorHAnsi" w:hAnsiTheme="minorHAnsi" w:cstheme="minorHAnsi"/>
          <w:sz w:val="22"/>
          <w:szCs w:val="22"/>
        </w:rPr>
        <w:t xml:space="preserve"> </w:t>
      </w:r>
      <w:r w:rsidR="00FB4541">
        <w:rPr>
          <w:rFonts w:asciiTheme="minorHAnsi" w:hAnsiTheme="minorHAnsi" w:cstheme="minorHAnsi"/>
          <w:sz w:val="22"/>
          <w:szCs w:val="22"/>
        </w:rPr>
        <w:t xml:space="preserve">2.3 </w:t>
      </w:r>
      <w:r w:rsidRPr="003D52D4">
        <w:rPr>
          <w:rFonts w:asciiTheme="minorHAnsi" w:hAnsiTheme="minorHAnsi" w:cstheme="minorHAnsi"/>
          <w:sz w:val="22"/>
          <w:szCs w:val="22"/>
        </w:rPr>
        <w:t>PFU). Wydajność termicznego przekształcania odpadów liczona będzie jako średnia godzinowa z</w:t>
      </w:r>
      <w:r>
        <w:rPr>
          <w:rFonts w:asciiTheme="minorHAnsi" w:hAnsiTheme="minorHAnsi" w:cstheme="minorHAnsi"/>
          <w:sz w:val="22"/>
          <w:szCs w:val="22"/>
        </w:rPr>
        <w:t xml:space="preserve"> </w:t>
      </w:r>
      <w:r w:rsidRPr="003D52D4">
        <w:rPr>
          <w:rFonts w:asciiTheme="minorHAnsi" w:hAnsiTheme="minorHAnsi" w:cstheme="minorHAnsi"/>
          <w:sz w:val="22"/>
          <w:szCs w:val="22"/>
        </w:rPr>
        <w:t>2</w:t>
      </w:r>
      <w:r>
        <w:rPr>
          <w:rFonts w:asciiTheme="minorHAnsi" w:hAnsiTheme="minorHAnsi" w:cstheme="minorHAnsi"/>
          <w:sz w:val="22"/>
          <w:szCs w:val="22"/>
        </w:rPr>
        <w:t xml:space="preserve"> </w:t>
      </w:r>
      <w:r w:rsidRPr="003D52D4">
        <w:rPr>
          <w:rFonts w:asciiTheme="minorHAnsi" w:hAnsiTheme="minorHAnsi" w:cstheme="minorHAnsi"/>
          <w:sz w:val="22"/>
          <w:szCs w:val="22"/>
        </w:rPr>
        <w:t>h ciągłej pracy podczas trwania Ruchu Próbnego 720 Godzinnego.</w:t>
      </w:r>
    </w:p>
    <w:p w14:paraId="33B3C2DD" w14:textId="77777777" w:rsidR="00BE26C2" w:rsidRDefault="00BE26C2" w:rsidP="00BE26C2">
      <w:pPr>
        <w:spacing w:line="276" w:lineRule="auto"/>
        <w:jc w:val="both"/>
        <w:rPr>
          <w:rFonts w:asciiTheme="minorHAnsi" w:hAnsiTheme="minorHAnsi" w:cstheme="minorHAnsi"/>
          <w:sz w:val="22"/>
          <w:szCs w:val="22"/>
        </w:rPr>
      </w:pPr>
    </w:p>
    <w:p w14:paraId="1A831AA7" w14:textId="44783BBA" w:rsidR="00AF09B0" w:rsidRPr="00BF6809" w:rsidRDefault="0001434C" w:rsidP="00CC3C98">
      <w:pPr>
        <w:pStyle w:val="2nagwek2"/>
      </w:pPr>
      <w:bookmarkStart w:id="125" w:name="_Toc123294601"/>
      <w:bookmarkStart w:id="126" w:name="_Hlk144463090"/>
      <w:bookmarkStart w:id="127" w:name="_Toc164780707"/>
      <w:bookmarkEnd w:id="119"/>
      <w:r>
        <w:t>Parametry</w:t>
      </w:r>
      <w:r w:rsidR="00F6471B">
        <w:t xml:space="preserve"> w</w:t>
      </w:r>
      <w:r w:rsidR="00AF09B0" w:rsidRPr="00BF6809">
        <w:t>od</w:t>
      </w:r>
      <w:r w:rsidR="00F6471B">
        <w:t>y</w:t>
      </w:r>
      <w:r w:rsidR="00AF09B0" w:rsidRPr="00BF6809">
        <w:t xml:space="preserve"> uzupełniając</w:t>
      </w:r>
      <w:r w:rsidR="00F6471B">
        <w:t>ej</w:t>
      </w:r>
      <w:r w:rsidR="00AF09B0" w:rsidRPr="00BF6809">
        <w:t xml:space="preserve"> obieg ciepłowniczy</w:t>
      </w:r>
      <w:bookmarkEnd w:id="125"/>
      <w:bookmarkEnd w:id="127"/>
    </w:p>
    <w:p w14:paraId="0EDB05B2" w14:textId="079A5AC0" w:rsidR="003D52D4" w:rsidRDefault="00ED0980" w:rsidP="00F6471B">
      <w:pPr>
        <w:spacing w:line="276" w:lineRule="auto"/>
        <w:jc w:val="both"/>
        <w:rPr>
          <w:rFonts w:asciiTheme="minorHAnsi" w:eastAsiaTheme="minorHAnsi" w:hAnsiTheme="minorHAnsi" w:cstheme="minorHAnsi"/>
          <w:sz w:val="22"/>
          <w:szCs w:val="22"/>
          <w:lang w:eastAsia="en-US"/>
        </w:rPr>
      </w:pPr>
      <w:bookmarkStart w:id="128" w:name="_Ref417997705"/>
      <w:r w:rsidRPr="003D52D4">
        <w:rPr>
          <w:rFonts w:asciiTheme="minorHAnsi" w:eastAsiaTheme="minorHAnsi" w:hAnsiTheme="minorHAnsi" w:cstheme="minorHAnsi"/>
          <w:sz w:val="22"/>
          <w:szCs w:val="22"/>
          <w:lang w:eastAsia="en-US"/>
        </w:rPr>
        <w:t>Wykonawca gwarantuje, że z</w:t>
      </w:r>
      <w:r w:rsidR="00D565DF" w:rsidRPr="003D52D4">
        <w:rPr>
          <w:rFonts w:asciiTheme="minorHAnsi" w:eastAsiaTheme="minorHAnsi" w:hAnsiTheme="minorHAnsi" w:cstheme="minorHAnsi"/>
          <w:sz w:val="22"/>
          <w:szCs w:val="22"/>
          <w:lang w:eastAsia="en-US"/>
        </w:rPr>
        <w:t xml:space="preserve"> Instalacji będzie prowadzone uzupełnienie zładu wodnego miejskiej sieci ciepłowniczej</w:t>
      </w:r>
      <w:r w:rsidR="00311A1F" w:rsidRPr="003D52D4">
        <w:rPr>
          <w:rFonts w:asciiTheme="minorHAnsi" w:eastAsiaTheme="minorHAnsi" w:hAnsiTheme="minorHAnsi" w:cstheme="minorHAnsi"/>
          <w:sz w:val="22"/>
          <w:szCs w:val="22"/>
          <w:lang w:eastAsia="en-US"/>
        </w:rPr>
        <w:t xml:space="preserve"> </w:t>
      </w:r>
      <w:r w:rsidR="00D565DF" w:rsidRPr="003D52D4">
        <w:rPr>
          <w:rFonts w:asciiTheme="minorHAnsi" w:eastAsiaTheme="minorHAnsi" w:hAnsiTheme="minorHAnsi" w:cstheme="minorHAnsi"/>
          <w:sz w:val="22"/>
          <w:szCs w:val="22"/>
          <w:lang w:eastAsia="en-US"/>
        </w:rPr>
        <w:t>w</w:t>
      </w:r>
      <w:r w:rsidR="007331DC" w:rsidRPr="003D52D4">
        <w:rPr>
          <w:rFonts w:asciiTheme="minorHAnsi" w:eastAsiaTheme="minorHAnsi" w:hAnsiTheme="minorHAnsi" w:cstheme="minorHAnsi"/>
          <w:sz w:val="22"/>
          <w:szCs w:val="22"/>
          <w:lang w:eastAsia="en-US"/>
        </w:rPr>
        <w:t>od</w:t>
      </w:r>
      <w:r w:rsidR="00311A1F" w:rsidRPr="003D52D4">
        <w:rPr>
          <w:rFonts w:asciiTheme="minorHAnsi" w:eastAsiaTheme="minorHAnsi" w:hAnsiTheme="minorHAnsi" w:cstheme="minorHAnsi"/>
          <w:sz w:val="22"/>
          <w:szCs w:val="22"/>
          <w:lang w:eastAsia="en-US"/>
        </w:rPr>
        <w:t xml:space="preserve">ą </w:t>
      </w:r>
      <w:r w:rsidR="007331DC" w:rsidRPr="003D52D4">
        <w:rPr>
          <w:rFonts w:asciiTheme="minorHAnsi" w:eastAsiaTheme="minorHAnsi" w:hAnsiTheme="minorHAnsi" w:cstheme="minorHAnsi"/>
          <w:sz w:val="22"/>
          <w:szCs w:val="22"/>
          <w:lang w:eastAsia="en-US"/>
        </w:rPr>
        <w:t>spełnia</w:t>
      </w:r>
      <w:r w:rsidR="00D565DF" w:rsidRPr="003D52D4">
        <w:rPr>
          <w:rFonts w:asciiTheme="minorHAnsi" w:eastAsiaTheme="minorHAnsi" w:hAnsiTheme="minorHAnsi" w:cstheme="minorHAnsi"/>
          <w:sz w:val="22"/>
          <w:szCs w:val="22"/>
          <w:lang w:eastAsia="en-US"/>
        </w:rPr>
        <w:t>jącą</w:t>
      </w:r>
      <w:r w:rsidR="007331DC" w:rsidRPr="003D52D4">
        <w:rPr>
          <w:rFonts w:asciiTheme="minorHAnsi" w:eastAsiaTheme="minorHAnsi" w:hAnsiTheme="minorHAnsi" w:cstheme="minorHAnsi"/>
          <w:sz w:val="22"/>
          <w:szCs w:val="22"/>
          <w:lang w:eastAsia="en-US"/>
        </w:rPr>
        <w:t xml:space="preserve"> wymagania w</w:t>
      </w:r>
      <w:r w:rsidR="000C5E54" w:rsidRPr="003D52D4">
        <w:rPr>
          <w:rFonts w:asciiTheme="minorHAnsi" w:eastAsiaTheme="minorHAnsi" w:hAnsiTheme="minorHAnsi" w:cstheme="minorHAnsi"/>
          <w:sz w:val="22"/>
          <w:szCs w:val="22"/>
          <w:lang w:eastAsia="en-US"/>
        </w:rPr>
        <w:t>edłu</w:t>
      </w:r>
      <w:r w:rsidR="007331DC" w:rsidRPr="003D52D4">
        <w:rPr>
          <w:rFonts w:asciiTheme="minorHAnsi" w:eastAsiaTheme="minorHAnsi" w:hAnsiTheme="minorHAnsi" w:cstheme="minorHAnsi"/>
          <w:sz w:val="22"/>
          <w:szCs w:val="22"/>
          <w:lang w:eastAsia="en-US"/>
        </w:rPr>
        <w:t>g normy</w:t>
      </w:r>
      <w:r w:rsidR="00D565DF" w:rsidRPr="003D52D4">
        <w:rPr>
          <w:rFonts w:asciiTheme="minorHAnsi" w:eastAsiaTheme="minorHAnsi" w:hAnsiTheme="minorHAnsi" w:cstheme="minorHAnsi"/>
          <w:sz w:val="22"/>
          <w:szCs w:val="22"/>
          <w:lang w:eastAsia="en-US"/>
        </w:rPr>
        <w:t xml:space="preserve"> </w:t>
      </w:r>
      <w:r w:rsidR="007331DC" w:rsidRPr="003D52D4">
        <w:rPr>
          <w:rFonts w:asciiTheme="minorHAnsi" w:eastAsiaTheme="minorHAnsi" w:hAnsiTheme="minorHAnsi" w:cstheme="minorHAnsi"/>
          <w:sz w:val="22"/>
          <w:szCs w:val="22"/>
          <w:lang w:eastAsia="en-US"/>
        </w:rPr>
        <w:t>PN-85/C-04601</w:t>
      </w:r>
      <w:r w:rsidR="00F1239A">
        <w:rPr>
          <w:rFonts w:asciiTheme="minorHAnsi" w:eastAsiaTheme="minorHAnsi" w:hAnsiTheme="minorHAnsi" w:cstheme="minorHAnsi"/>
          <w:sz w:val="22"/>
          <w:szCs w:val="22"/>
          <w:lang w:eastAsia="en-US"/>
        </w:rPr>
        <w:t xml:space="preserve"> lub równoważnej</w:t>
      </w:r>
      <w:r w:rsidR="007331DC" w:rsidRPr="003D52D4">
        <w:rPr>
          <w:rFonts w:asciiTheme="minorHAnsi" w:eastAsiaTheme="minorHAnsi" w:hAnsiTheme="minorHAnsi" w:cstheme="minorHAnsi"/>
          <w:sz w:val="22"/>
          <w:szCs w:val="22"/>
          <w:lang w:eastAsia="en-US"/>
        </w:rPr>
        <w:t>.</w:t>
      </w:r>
    </w:p>
    <w:p w14:paraId="753DBC8B" w14:textId="77777777" w:rsidR="00CC3C98" w:rsidRDefault="00CC3C98" w:rsidP="00F6471B">
      <w:pPr>
        <w:spacing w:line="276" w:lineRule="auto"/>
        <w:jc w:val="both"/>
        <w:rPr>
          <w:rFonts w:asciiTheme="minorHAnsi" w:eastAsiaTheme="minorHAnsi" w:hAnsiTheme="minorHAnsi" w:cstheme="minorHAnsi"/>
          <w:sz w:val="22"/>
          <w:szCs w:val="22"/>
          <w:lang w:eastAsia="en-US"/>
        </w:rPr>
      </w:pPr>
    </w:p>
    <w:p w14:paraId="26BDD18D" w14:textId="539FE133" w:rsidR="003D52D4" w:rsidRDefault="003D52D4" w:rsidP="00CC3C98">
      <w:pPr>
        <w:pStyle w:val="1nagwek1"/>
      </w:pPr>
      <w:bookmarkStart w:id="129" w:name="_Toc164780708"/>
      <w:bookmarkEnd w:id="126"/>
      <w:r w:rsidRPr="00BF6809">
        <w:lastRenderedPageBreak/>
        <w:t>Gwarantowane Parametry Techniczne Grupy B</w:t>
      </w:r>
      <w:bookmarkEnd w:id="129"/>
      <w:r w:rsidRPr="00BF6809">
        <w:t xml:space="preserve"> </w:t>
      </w:r>
    </w:p>
    <w:p w14:paraId="10662E79" w14:textId="77777777" w:rsidR="00EE5190" w:rsidRPr="00BF6809" w:rsidRDefault="00EE5190" w:rsidP="00CC3C98">
      <w:pPr>
        <w:pStyle w:val="2nagwek2"/>
      </w:pPr>
      <w:bookmarkStart w:id="130" w:name="_Toc164780709"/>
      <w:r w:rsidRPr="00BF6809">
        <w:t>Dyspozycyjność Instalacji</w:t>
      </w:r>
      <w:bookmarkEnd w:id="130"/>
    </w:p>
    <w:p w14:paraId="3B119D91" w14:textId="77777777" w:rsidR="00EE5190" w:rsidRPr="003D52D4" w:rsidRDefault="00EE5190" w:rsidP="00CC3C98">
      <w:pPr>
        <w:pStyle w:val="PODPIS"/>
        <w:spacing w:before="60" w:after="60" w:line="276" w:lineRule="auto"/>
        <w:ind w:left="0" w:firstLine="0"/>
        <w:jc w:val="both"/>
        <w:rPr>
          <w:rFonts w:asciiTheme="minorHAnsi" w:hAnsiTheme="minorHAnsi" w:cstheme="minorHAnsi"/>
          <w:i w:val="0"/>
          <w:sz w:val="22"/>
          <w:szCs w:val="22"/>
        </w:rPr>
      </w:pPr>
      <w:r w:rsidRPr="003D52D4">
        <w:rPr>
          <w:rFonts w:asciiTheme="minorHAnsi" w:hAnsiTheme="minorHAnsi" w:cstheme="minorHAnsi"/>
          <w:b w:val="0"/>
          <w:i w:val="0"/>
          <w:sz w:val="22"/>
          <w:szCs w:val="22"/>
        </w:rPr>
        <w:t>Gwarantowana dyspozycyjność Instalacji: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28"/>
        <w:gridCol w:w="2403"/>
      </w:tblGrid>
      <w:tr w:rsidR="00EE5190" w:rsidRPr="00BF6809" w14:paraId="3A2C649E" w14:textId="77777777" w:rsidTr="00CC3C98">
        <w:trPr>
          <w:trHeight w:val="334"/>
        </w:trPr>
        <w:tc>
          <w:tcPr>
            <w:tcW w:w="2500" w:type="pct"/>
            <w:tcBorders>
              <w:top w:val="single" w:sz="4" w:space="0" w:color="auto"/>
              <w:left w:val="single" w:sz="4" w:space="0" w:color="auto"/>
              <w:bottom w:val="single" w:sz="4" w:space="0" w:color="auto"/>
              <w:right w:val="single" w:sz="4" w:space="0" w:color="auto"/>
            </w:tcBorders>
            <w:vAlign w:val="center"/>
          </w:tcPr>
          <w:p w14:paraId="2DD693B3"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Parametr</w:t>
            </w:r>
          </w:p>
        </w:tc>
        <w:tc>
          <w:tcPr>
            <w:tcW w:w="1174" w:type="pct"/>
            <w:tcBorders>
              <w:top w:val="single" w:sz="4" w:space="0" w:color="auto"/>
              <w:left w:val="single" w:sz="4" w:space="0" w:color="auto"/>
              <w:bottom w:val="single" w:sz="4" w:space="0" w:color="auto"/>
              <w:right w:val="single" w:sz="4" w:space="0" w:color="auto"/>
            </w:tcBorders>
            <w:vAlign w:val="center"/>
          </w:tcPr>
          <w:p w14:paraId="1BED1392" w14:textId="77777777"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71147DD6" w14:textId="2E584B8E" w:rsidR="00EE5190" w:rsidRPr="003D52D4" w:rsidRDefault="00EE5190" w:rsidP="00E32F19">
            <w:pPr>
              <w:pStyle w:val="TabelaZwykydorodka"/>
              <w:spacing w:before="60" w:after="60" w:line="276" w:lineRule="auto"/>
              <w:rPr>
                <w:rFonts w:asciiTheme="minorHAnsi" w:hAnsiTheme="minorHAnsi" w:cstheme="minorHAnsi"/>
                <w:b/>
                <w:sz w:val="20"/>
              </w:rPr>
            </w:pPr>
            <w:r w:rsidRPr="003D52D4">
              <w:rPr>
                <w:rFonts w:asciiTheme="minorHAnsi" w:hAnsiTheme="minorHAnsi" w:cstheme="minorHAnsi"/>
                <w:b/>
                <w:sz w:val="20"/>
              </w:rPr>
              <w:t xml:space="preserve">Wartość wymagana </w:t>
            </w:r>
            <w:r>
              <w:rPr>
                <w:rFonts w:asciiTheme="minorHAnsi" w:hAnsiTheme="minorHAnsi" w:cstheme="minorHAnsi"/>
                <w:b/>
                <w:sz w:val="20"/>
              </w:rPr>
              <w:br/>
            </w:r>
            <w:r w:rsidRPr="003D52D4">
              <w:rPr>
                <w:rFonts w:asciiTheme="minorHAnsi" w:hAnsiTheme="minorHAnsi" w:cstheme="minorHAnsi"/>
                <w:b/>
                <w:sz w:val="20"/>
              </w:rPr>
              <w:t>- minimalna</w:t>
            </w:r>
          </w:p>
        </w:tc>
      </w:tr>
      <w:tr w:rsidR="00EE5190" w:rsidRPr="0072399A" w14:paraId="576DA896" w14:textId="77777777" w:rsidTr="00CC3C98">
        <w:trPr>
          <w:trHeight w:val="464"/>
        </w:trPr>
        <w:tc>
          <w:tcPr>
            <w:tcW w:w="2500" w:type="pct"/>
            <w:tcBorders>
              <w:top w:val="single" w:sz="4" w:space="0" w:color="auto"/>
              <w:left w:val="single" w:sz="4" w:space="0" w:color="auto"/>
              <w:bottom w:val="single" w:sz="4" w:space="0" w:color="auto"/>
              <w:right w:val="single" w:sz="4" w:space="0" w:color="auto"/>
            </w:tcBorders>
            <w:vAlign w:val="center"/>
          </w:tcPr>
          <w:p w14:paraId="541CCE33" w14:textId="77777777" w:rsidR="00EE5190" w:rsidRPr="003D52D4" w:rsidRDefault="00EE5190" w:rsidP="00CC3C98">
            <w:pPr>
              <w:spacing w:line="276" w:lineRule="auto"/>
              <w:rPr>
                <w:rStyle w:val="TabelaNagwekdolewej"/>
                <w:rFonts w:asciiTheme="minorHAnsi" w:hAnsiTheme="minorHAnsi" w:cstheme="minorHAnsi"/>
                <w:b w:val="0"/>
                <w:sz w:val="20"/>
                <w:szCs w:val="20"/>
              </w:rPr>
            </w:pPr>
            <w:r w:rsidRPr="003D52D4">
              <w:rPr>
                <w:rStyle w:val="TabelaNagwekdolewej"/>
                <w:rFonts w:asciiTheme="minorHAnsi" w:hAnsiTheme="minorHAnsi" w:cstheme="minorHAnsi"/>
                <w:b w:val="0"/>
                <w:sz w:val="20"/>
                <w:szCs w:val="20"/>
              </w:rPr>
              <w:t xml:space="preserve">Dyspozycyjność Instalacji w ciągu </w:t>
            </w:r>
            <w:r>
              <w:rPr>
                <w:rStyle w:val="TabelaNagwekdolewej"/>
                <w:rFonts w:asciiTheme="minorHAnsi" w:hAnsiTheme="minorHAnsi" w:cstheme="minorHAnsi"/>
                <w:b w:val="0"/>
                <w:sz w:val="20"/>
                <w:szCs w:val="20"/>
              </w:rPr>
              <w:t>p</w:t>
            </w:r>
            <w:r w:rsidRPr="00457B2F">
              <w:rPr>
                <w:rStyle w:val="TabelaNagwekdolewej"/>
                <w:rFonts w:asciiTheme="minorHAnsi" w:hAnsiTheme="minorHAnsi" w:cstheme="minorHAnsi"/>
                <w:b w:val="0"/>
                <w:sz w:val="20"/>
                <w:szCs w:val="20"/>
              </w:rPr>
              <w:t>ierwszego</w:t>
            </w:r>
            <w:r>
              <w:rPr>
                <w:rStyle w:val="TabelaNagwekdolewej"/>
              </w:rPr>
              <w:t xml:space="preserve"> </w:t>
            </w:r>
            <w:r w:rsidRPr="003D52D4">
              <w:rPr>
                <w:rStyle w:val="TabelaNagwekdolewej"/>
                <w:rFonts w:asciiTheme="minorHAnsi" w:hAnsiTheme="minorHAnsi" w:cstheme="minorHAnsi"/>
                <w:b w:val="0"/>
                <w:sz w:val="20"/>
                <w:szCs w:val="20"/>
              </w:rPr>
              <w:t>roku eksploatacji</w:t>
            </w:r>
          </w:p>
        </w:tc>
        <w:tc>
          <w:tcPr>
            <w:tcW w:w="1174" w:type="pct"/>
            <w:tcBorders>
              <w:top w:val="single" w:sz="4" w:space="0" w:color="auto"/>
              <w:left w:val="single" w:sz="4" w:space="0" w:color="auto"/>
              <w:bottom w:val="single" w:sz="4" w:space="0" w:color="auto"/>
              <w:right w:val="single" w:sz="4" w:space="0" w:color="auto"/>
            </w:tcBorders>
            <w:vAlign w:val="center"/>
          </w:tcPr>
          <w:p w14:paraId="701F5B55" w14:textId="77777777" w:rsidR="00EE5190" w:rsidRPr="003D52D4" w:rsidRDefault="00EE5190" w:rsidP="00E32F19">
            <w:pPr>
              <w:pStyle w:val="TabelaZwykydorodka"/>
              <w:spacing w:line="276" w:lineRule="auto"/>
              <w:rPr>
                <w:rFonts w:asciiTheme="minorHAnsi" w:hAnsiTheme="minorHAnsi" w:cstheme="minorHAnsi"/>
                <w:bCs/>
                <w:sz w:val="20"/>
              </w:rPr>
            </w:pPr>
            <w:r w:rsidRPr="003D52D4">
              <w:rPr>
                <w:rFonts w:asciiTheme="minorHAnsi" w:hAnsiTheme="minorHAnsi" w:cstheme="minorHAnsi"/>
                <w:bCs/>
                <w:sz w:val="20"/>
              </w:rPr>
              <w:t>h</w:t>
            </w:r>
          </w:p>
        </w:tc>
        <w:tc>
          <w:tcPr>
            <w:tcW w:w="1326" w:type="pct"/>
            <w:tcBorders>
              <w:top w:val="single" w:sz="4" w:space="0" w:color="auto"/>
              <w:left w:val="single" w:sz="4" w:space="0" w:color="auto"/>
              <w:bottom w:val="single" w:sz="4" w:space="0" w:color="auto"/>
              <w:right w:val="single" w:sz="4" w:space="0" w:color="auto"/>
            </w:tcBorders>
            <w:vAlign w:val="center"/>
          </w:tcPr>
          <w:p w14:paraId="7DFFBFCA" w14:textId="77777777" w:rsidR="00EE5190" w:rsidRPr="003D52D4" w:rsidRDefault="00EE5190" w:rsidP="00E32F19">
            <w:pPr>
              <w:pStyle w:val="TabelaZwykydorodka"/>
              <w:spacing w:line="276" w:lineRule="auto"/>
              <w:rPr>
                <w:rFonts w:asciiTheme="minorHAnsi" w:hAnsiTheme="minorHAnsi" w:cstheme="minorHAnsi"/>
                <w:bCs/>
                <w:sz w:val="20"/>
              </w:rPr>
            </w:pPr>
            <w:r w:rsidRPr="003D52D4">
              <w:rPr>
                <w:rFonts w:asciiTheme="minorHAnsi" w:hAnsiTheme="minorHAnsi" w:cstheme="minorHAnsi"/>
                <w:bCs/>
                <w:sz w:val="20"/>
              </w:rPr>
              <w:t>8 000</w:t>
            </w:r>
          </w:p>
        </w:tc>
      </w:tr>
    </w:tbl>
    <w:p w14:paraId="26518885" w14:textId="77777777" w:rsidR="00EE5190" w:rsidRPr="003D52D4" w:rsidRDefault="00EE5190" w:rsidP="00EE5190">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Instalacja jest dyspozycyjna, gdy wytwarza lub jest w stanie pełnej gotowości do wytwarzania energii elektrycznej i cieplnej.</w:t>
      </w:r>
    </w:p>
    <w:p w14:paraId="378F52BF" w14:textId="60A2BA98" w:rsidR="00EE5190" w:rsidRDefault="00EE5190" w:rsidP="0045573C">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dyspozycyjność Instalacji liczona </w:t>
      </w:r>
      <w:r w:rsidR="000C0C5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Pr="003D52D4">
        <w:rPr>
          <w:rFonts w:asciiTheme="minorHAnsi" w:hAnsiTheme="minorHAnsi" w:cstheme="minorHAnsi"/>
          <w:sz w:val="22"/>
          <w:szCs w:val="22"/>
        </w:rPr>
        <w:t xml:space="preserve">. Zostanie ona zweryfikowana </w:t>
      </w:r>
      <w:r w:rsidR="000C0C5E">
        <w:rPr>
          <w:rFonts w:asciiTheme="minorHAnsi" w:hAnsiTheme="minorHAnsi" w:cstheme="minorHAnsi"/>
          <w:sz w:val="22"/>
          <w:szCs w:val="22"/>
        </w:rPr>
        <w:t xml:space="preserve">na koniec ww. okresu eksploatacji </w:t>
      </w:r>
      <w:r w:rsidRPr="003D52D4">
        <w:rPr>
          <w:rFonts w:asciiTheme="minorHAnsi" w:hAnsiTheme="minorHAnsi" w:cstheme="minorHAnsi"/>
          <w:sz w:val="22"/>
          <w:szCs w:val="22"/>
        </w:rPr>
        <w:t>przez komisję złożoną z przedstawicieli Zamawiającego i Wykonawcy oraz potwierdzona stosownym protokoł</w:t>
      </w:r>
      <w:r w:rsidR="000C0C5E">
        <w:rPr>
          <w:rFonts w:asciiTheme="minorHAnsi" w:hAnsiTheme="minorHAnsi" w:cstheme="minorHAnsi"/>
          <w:sz w:val="22"/>
          <w:szCs w:val="22"/>
        </w:rPr>
        <w:t>em</w:t>
      </w:r>
      <w:r w:rsidRPr="003D52D4">
        <w:rPr>
          <w:rFonts w:asciiTheme="minorHAnsi" w:hAnsiTheme="minorHAnsi" w:cstheme="minorHAnsi"/>
          <w:sz w:val="22"/>
          <w:szCs w:val="22"/>
        </w:rPr>
        <w:t>.</w:t>
      </w:r>
    </w:p>
    <w:p w14:paraId="5DDD47BD" w14:textId="77777777" w:rsidR="0045573C" w:rsidRPr="0045573C" w:rsidRDefault="0045573C" w:rsidP="0045573C">
      <w:pPr>
        <w:spacing w:line="276" w:lineRule="auto"/>
        <w:jc w:val="both"/>
        <w:rPr>
          <w:rFonts w:asciiTheme="minorHAnsi" w:hAnsiTheme="minorHAnsi" w:cstheme="minorHAnsi"/>
          <w:sz w:val="22"/>
          <w:szCs w:val="22"/>
        </w:rPr>
      </w:pPr>
    </w:p>
    <w:p w14:paraId="2F19E354" w14:textId="3923EA5B" w:rsidR="003D52D4" w:rsidRPr="00BF6809" w:rsidRDefault="003D52D4" w:rsidP="00CC3C98">
      <w:pPr>
        <w:pStyle w:val="2nagwek2"/>
      </w:pPr>
      <w:bookmarkStart w:id="131" w:name="_Toc164780710"/>
      <w:bookmarkEnd w:id="128"/>
      <w:r>
        <w:t>Zużycie energii</w:t>
      </w:r>
      <w:r w:rsidRPr="00BF6809">
        <w:t xml:space="preserve"> elektryczn</w:t>
      </w:r>
      <w:r>
        <w:t>ej</w:t>
      </w:r>
      <w:r w:rsidRPr="00BF6809">
        <w:t xml:space="preserve"> na </w:t>
      </w:r>
      <w:r w:rsidR="00F1239A">
        <w:t xml:space="preserve">eksploatacyjne </w:t>
      </w:r>
      <w:r w:rsidRPr="00BF6809">
        <w:t>potrzeby własne</w:t>
      </w:r>
      <w:r w:rsidR="00F1239A">
        <w:t xml:space="preserve"> ITPOK</w:t>
      </w:r>
      <w:bookmarkEnd w:id="131"/>
    </w:p>
    <w:p w14:paraId="16E8E8F8" w14:textId="740EEEA3" w:rsidR="003D52D4" w:rsidRDefault="003D52D4" w:rsidP="00CC3C98">
      <w:pPr>
        <w:pStyle w:val="Rub3"/>
        <w:tabs>
          <w:tab w:val="clear" w:pos="709"/>
        </w:tabs>
        <w:spacing w:before="60" w:after="60" w:line="276" w:lineRule="auto"/>
        <w:rPr>
          <w:rFonts w:asciiTheme="minorHAnsi" w:hAnsiTheme="minorHAnsi" w:cstheme="minorHAnsi"/>
          <w:b w:val="0"/>
          <w:bCs/>
          <w:i w:val="0"/>
          <w:sz w:val="22"/>
          <w:szCs w:val="22"/>
          <w:lang w:val="pl-PL"/>
        </w:rPr>
      </w:pPr>
      <w:r w:rsidRPr="003D52D4">
        <w:rPr>
          <w:rFonts w:asciiTheme="minorHAnsi" w:hAnsiTheme="minorHAnsi" w:cstheme="minorHAnsi"/>
          <w:b w:val="0"/>
          <w:bCs/>
          <w:i w:val="0"/>
          <w:sz w:val="22"/>
          <w:szCs w:val="22"/>
          <w:lang w:val="pl-PL"/>
        </w:rPr>
        <w:t xml:space="preserve">Gwarantowane </w:t>
      </w:r>
      <w:r w:rsidR="00F1239A">
        <w:rPr>
          <w:rFonts w:asciiTheme="minorHAnsi" w:hAnsiTheme="minorHAnsi" w:cstheme="minorHAnsi"/>
          <w:b w:val="0"/>
          <w:bCs/>
          <w:i w:val="0"/>
          <w:sz w:val="22"/>
          <w:szCs w:val="22"/>
          <w:lang w:val="pl-PL"/>
        </w:rPr>
        <w:t xml:space="preserve">maksymalne </w:t>
      </w:r>
      <w:r w:rsidRPr="003D52D4">
        <w:rPr>
          <w:rFonts w:asciiTheme="minorHAnsi" w:hAnsiTheme="minorHAnsi" w:cstheme="minorHAnsi"/>
          <w:b w:val="0"/>
          <w:bCs/>
          <w:i w:val="0"/>
          <w:sz w:val="22"/>
          <w:szCs w:val="22"/>
          <w:lang w:val="pl-PL"/>
        </w:rPr>
        <w:t xml:space="preserve">zużycie energii elektrycznej na </w:t>
      </w:r>
      <w:r w:rsidR="00F1239A">
        <w:rPr>
          <w:rFonts w:asciiTheme="minorHAnsi" w:hAnsiTheme="minorHAnsi" w:cstheme="minorHAnsi"/>
          <w:b w:val="0"/>
          <w:bCs/>
          <w:i w:val="0"/>
          <w:sz w:val="22"/>
          <w:szCs w:val="22"/>
          <w:lang w:val="pl-PL"/>
        </w:rPr>
        <w:t xml:space="preserve">eksploatacyjne </w:t>
      </w:r>
      <w:r w:rsidRPr="003D52D4">
        <w:rPr>
          <w:rFonts w:asciiTheme="minorHAnsi" w:hAnsiTheme="minorHAnsi" w:cstheme="minorHAnsi"/>
          <w:b w:val="0"/>
          <w:bCs/>
          <w:i w:val="0"/>
          <w:sz w:val="22"/>
          <w:szCs w:val="22"/>
          <w:lang w:val="pl-PL"/>
        </w:rPr>
        <w:t>potrzeby własne ITPOK:</w:t>
      </w:r>
      <w:bookmarkStart w:id="132" w:name="_Toc418060477"/>
      <w:bookmarkStart w:id="133" w:name="_Toc418060726"/>
      <w:bookmarkStart w:id="134" w:name="_Toc418060819"/>
      <w:bookmarkEnd w:id="132"/>
      <w:bookmarkEnd w:id="133"/>
      <w:bookmarkEnd w:id="13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2128"/>
        <w:gridCol w:w="2403"/>
      </w:tblGrid>
      <w:tr w:rsidR="00CC3C98" w:rsidRPr="002B4051" w14:paraId="5EAFB7F2" w14:textId="77777777" w:rsidTr="00CC3C98">
        <w:trPr>
          <w:trHeight w:val="395"/>
        </w:trPr>
        <w:tc>
          <w:tcPr>
            <w:tcW w:w="2500" w:type="pct"/>
            <w:vAlign w:val="center"/>
          </w:tcPr>
          <w:p w14:paraId="1A7F60AD"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b/>
                <w:bCs/>
                <w:lang w:val="pl-PL" w:eastAsia="pl-PL"/>
              </w:rPr>
            </w:pPr>
            <w:r w:rsidRPr="003D52D4">
              <w:rPr>
                <w:rFonts w:asciiTheme="minorHAnsi" w:hAnsiTheme="minorHAnsi" w:cstheme="minorHAnsi"/>
                <w:b/>
                <w:bCs/>
                <w:lang w:val="pl-PL" w:eastAsia="pl-PL"/>
              </w:rPr>
              <w:t>Parametr</w:t>
            </w:r>
          </w:p>
        </w:tc>
        <w:tc>
          <w:tcPr>
            <w:tcW w:w="1174" w:type="pct"/>
            <w:vAlign w:val="center"/>
          </w:tcPr>
          <w:p w14:paraId="23AC8113" w14:textId="77777777"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Jednostka</w:t>
            </w:r>
          </w:p>
        </w:tc>
        <w:tc>
          <w:tcPr>
            <w:tcW w:w="1326" w:type="pct"/>
            <w:vAlign w:val="center"/>
          </w:tcPr>
          <w:p w14:paraId="2BE08088" w14:textId="6C20B8F4" w:rsidR="00F21B54" w:rsidRPr="003D52D4" w:rsidRDefault="00F21B54" w:rsidP="00633891">
            <w:pPr>
              <w:pStyle w:val="TabelaNagwekwyjustowany"/>
              <w:spacing w:before="60" w:after="60" w:line="276" w:lineRule="auto"/>
              <w:rPr>
                <w:rFonts w:asciiTheme="minorHAnsi" w:hAnsiTheme="minorHAnsi" w:cstheme="minorHAnsi"/>
                <w:sz w:val="20"/>
                <w:vertAlign w:val="superscript"/>
              </w:rPr>
            </w:pPr>
            <w:r w:rsidRPr="003D52D4">
              <w:rPr>
                <w:rFonts w:asciiTheme="minorHAnsi" w:hAnsiTheme="minorHAnsi" w:cstheme="minorHAnsi"/>
                <w:sz w:val="20"/>
              </w:rPr>
              <w:t>Wartość dopuszczalna</w:t>
            </w:r>
            <w:r w:rsidR="00F1239A">
              <w:rPr>
                <w:rFonts w:asciiTheme="minorHAnsi" w:hAnsiTheme="minorHAnsi" w:cstheme="minorHAnsi"/>
                <w:sz w:val="20"/>
              </w:rPr>
              <w:t xml:space="preserve"> – </w:t>
            </w:r>
            <w:r w:rsidRPr="003D52D4">
              <w:rPr>
                <w:rFonts w:asciiTheme="minorHAnsi" w:hAnsiTheme="minorHAnsi" w:cstheme="minorHAnsi"/>
                <w:sz w:val="20"/>
              </w:rPr>
              <w:t>maksymalna</w:t>
            </w:r>
          </w:p>
        </w:tc>
      </w:tr>
      <w:tr w:rsidR="00CC3C98" w:rsidRPr="002B4051" w14:paraId="65CD1272" w14:textId="77777777" w:rsidTr="00CC3C98">
        <w:trPr>
          <w:trHeight w:val="453"/>
        </w:trPr>
        <w:tc>
          <w:tcPr>
            <w:tcW w:w="2500" w:type="pct"/>
            <w:tcBorders>
              <w:bottom w:val="single" w:sz="4" w:space="0" w:color="auto"/>
            </w:tcBorders>
            <w:noWrap/>
            <w:vAlign w:val="center"/>
          </w:tcPr>
          <w:p w14:paraId="65F2E126" w14:textId="72497F0E" w:rsidR="00F21B54" w:rsidRPr="00CC3C98" w:rsidRDefault="00F21B54" w:rsidP="00CC3C98">
            <w:pPr>
              <w:pStyle w:val="Rub3"/>
              <w:tabs>
                <w:tab w:val="clear" w:pos="709"/>
              </w:tabs>
              <w:spacing w:before="60" w:after="60" w:line="276" w:lineRule="auto"/>
              <w:jc w:val="left"/>
              <w:rPr>
                <w:rFonts w:asciiTheme="minorHAnsi" w:hAnsiTheme="minorHAnsi" w:cstheme="minorHAnsi"/>
                <w:b w:val="0"/>
                <w:i w:val="0"/>
                <w:lang w:val="pl-PL"/>
              </w:rPr>
            </w:pPr>
            <w:r w:rsidRPr="003D52D4">
              <w:rPr>
                <w:rFonts w:asciiTheme="minorHAnsi" w:hAnsiTheme="minorHAnsi" w:cstheme="minorHAnsi"/>
                <w:b w:val="0"/>
                <w:i w:val="0"/>
                <w:lang w:val="pl-PL"/>
              </w:rPr>
              <w:t>Zużycie energii elektrycznej na eksploatacyjne</w:t>
            </w:r>
            <w:r w:rsidR="00CC3C98">
              <w:rPr>
                <w:rFonts w:asciiTheme="minorHAnsi" w:hAnsiTheme="minorHAnsi" w:cstheme="minorHAnsi"/>
                <w:b w:val="0"/>
                <w:i w:val="0"/>
                <w:lang w:val="pl-PL"/>
              </w:rPr>
              <w:br/>
            </w:r>
            <w:r w:rsidRPr="003D52D4">
              <w:rPr>
                <w:rFonts w:asciiTheme="minorHAnsi" w:hAnsiTheme="minorHAnsi" w:cstheme="minorHAnsi"/>
                <w:b w:val="0"/>
                <w:i w:val="0"/>
                <w:lang w:val="pl-PL"/>
              </w:rPr>
              <w:t xml:space="preserve"> potrzeby własne</w:t>
            </w:r>
            <w:r w:rsidR="00F1239A">
              <w:rPr>
                <w:rFonts w:asciiTheme="minorHAnsi" w:hAnsiTheme="minorHAnsi" w:cstheme="minorHAnsi"/>
                <w:b w:val="0"/>
                <w:i w:val="0"/>
                <w:lang w:val="pl-PL"/>
              </w:rPr>
              <w:t xml:space="preserve"> ITPOK</w:t>
            </w:r>
            <w:r w:rsidRPr="003D52D4">
              <w:rPr>
                <w:rFonts w:asciiTheme="minorHAnsi" w:hAnsiTheme="minorHAnsi" w:cstheme="minorHAnsi"/>
                <w:b w:val="0"/>
                <w:i w:val="0"/>
                <w:lang w:val="pl-PL"/>
              </w:rPr>
              <w:t>*</w:t>
            </w:r>
          </w:p>
        </w:tc>
        <w:tc>
          <w:tcPr>
            <w:tcW w:w="1174" w:type="pct"/>
            <w:tcBorders>
              <w:bottom w:val="single" w:sz="4" w:space="0" w:color="auto"/>
            </w:tcBorders>
            <w:vAlign w:val="center"/>
          </w:tcPr>
          <w:p w14:paraId="31B452E9" w14:textId="77777777" w:rsidR="00F21B54" w:rsidRPr="003D52D4" w:rsidRDefault="00F21B54" w:rsidP="00633891">
            <w:pPr>
              <w:pStyle w:val="Corpstableau"/>
              <w:overflowPunct/>
              <w:autoSpaceDE/>
              <w:autoSpaceDN/>
              <w:adjustRightInd/>
              <w:spacing w:before="60" w:line="276" w:lineRule="auto"/>
              <w:textAlignment w:val="auto"/>
              <w:rPr>
                <w:rFonts w:asciiTheme="minorHAnsi" w:hAnsiTheme="minorHAnsi" w:cstheme="minorHAnsi"/>
                <w:lang w:val="pl-PL" w:eastAsia="pl-PL"/>
              </w:rPr>
            </w:pPr>
            <w:r w:rsidRPr="003D52D4">
              <w:rPr>
                <w:rFonts w:asciiTheme="minorHAnsi" w:hAnsiTheme="minorHAnsi" w:cstheme="minorHAnsi"/>
              </w:rPr>
              <w:t>%</w:t>
            </w:r>
          </w:p>
        </w:tc>
        <w:tc>
          <w:tcPr>
            <w:tcW w:w="1326" w:type="pct"/>
            <w:tcBorders>
              <w:bottom w:val="single" w:sz="4" w:space="0" w:color="auto"/>
            </w:tcBorders>
            <w:shd w:val="clear" w:color="auto" w:fill="auto"/>
            <w:vAlign w:val="center"/>
          </w:tcPr>
          <w:p w14:paraId="6DDD81E5" w14:textId="72E605C0" w:rsidR="00F21B54" w:rsidRPr="003D52D4" w:rsidRDefault="00F21B54" w:rsidP="00633891">
            <w:pPr>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r>
      <w:tr w:rsidR="00F21B54" w:rsidRPr="002B4051" w14:paraId="28F701B3" w14:textId="77777777" w:rsidTr="00CC3C98">
        <w:trPr>
          <w:trHeight w:val="378"/>
        </w:trPr>
        <w:tc>
          <w:tcPr>
            <w:tcW w:w="5000" w:type="pct"/>
            <w:gridSpan w:val="3"/>
            <w:tcBorders>
              <w:top w:val="nil"/>
              <w:left w:val="nil"/>
              <w:bottom w:val="nil"/>
              <w:right w:val="nil"/>
            </w:tcBorders>
          </w:tcPr>
          <w:p w14:paraId="07497AC1" w14:textId="385E3C56" w:rsidR="00F21B54" w:rsidRPr="003D52D4" w:rsidRDefault="00F21B54" w:rsidP="00633891">
            <w:pPr>
              <w:jc w:val="both"/>
              <w:rPr>
                <w:rFonts w:asciiTheme="minorHAnsi" w:hAnsiTheme="minorHAnsi" w:cstheme="minorHAnsi"/>
                <w:color w:val="000000"/>
                <w:sz w:val="20"/>
                <w:szCs w:val="20"/>
              </w:rPr>
            </w:pPr>
            <w:bookmarkStart w:id="135" w:name="_Hlk144464530"/>
            <w:r w:rsidRPr="003D52D4">
              <w:rPr>
                <w:rFonts w:asciiTheme="minorHAnsi" w:hAnsiTheme="minorHAnsi" w:cstheme="minorHAnsi"/>
                <w:sz w:val="20"/>
                <w:szCs w:val="20"/>
              </w:rPr>
              <w:t>* zapotrzebowanie na</w:t>
            </w:r>
            <w:r w:rsidRPr="003D52D4">
              <w:rPr>
                <w:rFonts w:asciiTheme="minorHAnsi" w:hAnsiTheme="minorHAnsi" w:cstheme="minorHAnsi"/>
                <w:color w:val="000000"/>
                <w:sz w:val="20"/>
                <w:szCs w:val="20"/>
              </w:rPr>
              <w:t xml:space="preserve"> energię elektryczną na eksploatacyjne potrzeby własne podczas pracy w</w:t>
            </w:r>
            <w:r>
              <w:rPr>
                <w:rFonts w:asciiTheme="minorHAnsi" w:hAnsiTheme="minorHAnsi" w:cstheme="minorHAnsi"/>
                <w:color w:val="000000"/>
                <w:sz w:val="20"/>
                <w:szCs w:val="20"/>
              </w:rPr>
              <w:t> </w:t>
            </w:r>
            <w:r w:rsidRPr="003D52D4">
              <w:rPr>
                <w:rFonts w:asciiTheme="minorHAnsi" w:hAnsiTheme="minorHAnsi" w:cstheme="minorHAnsi"/>
                <w:color w:val="000000"/>
                <w:sz w:val="20"/>
                <w:szCs w:val="20"/>
              </w:rPr>
              <w:t>kondensacji,</w:t>
            </w:r>
            <w:r w:rsidRPr="003D52D4">
              <w:rPr>
                <w:sz w:val="20"/>
                <w:szCs w:val="20"/>
              </w:rPr>
              <w:t xml:space="preserve"> </w:t>
            </w:r>
            <w:r w:rsidRPr="003D52D4">
              <w:rPr>
                <w:rStyle w:val="TabelaZwykydolewej"/>
                <w:rFonts w:asciiTheme="minorHAnsi" w:hAnsiTheme="minorHAnsi" w:cstheme="minorHAnsi"/>
                <w:sz w:val="20"/>
                <w:szCs w:val="20"/>
              </w:rPr>
              <w:t>w</w:t>
            </w:r>
            <w:r w:rsidR="00704660">
              <w:rPr>
                <w:rStyle w:val="TabelaZwykydolewej"/>
                <w:rFonts w:asciiTheme="minorHAnsi" w:hAnsiTheme="minorHAnsi" w:cstheme="minorHAnsi"/>
                <w:sz w:val="20"/>
                <w:szCs w:val="20"/>
              </w:rPr>
              <w:t> </w:t>
            </w:r>
            <w:r w:rsidRPr="003D52D4">
              <w:rPr>
                <w:rStyle w:val="TabelaZwykydolewej"/>
                <w:rFonts w:asciiTheme="minorHAnsi" w:hAnsiTheme="minorHAnsi" w:cstheme="minorHAnsi"/>
                <w:sz w:val="20"/>
                <w:szCs w:val="20"/>
              </w:rPr>
              <w:t>nominalnym punkcie pracy kotła (MCR) i temperaturze powietrza zewnętrznego +15°C</w:t>
            </w:r>
            <w:r w:rsidRPr="003D52D4">
              <w:rPr>
                <w:rFonts w:asciiTheme="minorHAnsi" w:hAnsiTheme="minorHAnsi" w:cstheme="minorHAnsi"/>
                <w:color w:val="000000"/>
                <w:sz w:val="20"/>
                <w:szCs w:val="20"/>
              </w:rPr>
              <w:t>, jako stosunek różnicy energii elektrycznej wytworzonej na zaciskach generatora turbozespołu i energii elektrycznej wyprowadzonej z ITPOK do sieci elektroenergetycznej do energii elektrycznej wytworzonej na zaciskach generatora turbozespołu</w:t>
            </w:r>
            <w:bookmarkEnd w:id="135"/>
          </w:p>
        </w:tc>
      </w:tr>
    </w:tbl>
    <w:p w14:paraId="6D1AE81A" w14:textId="3543A63C" w:rsidR="000C0C5E" w:rsidRDefault="000C0C5E" w:rsidP="000C0C5E">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Gwarantowan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z</w:t>
      </w:r>
      <w:r w:rsidRPr="000C0C5E">
        <w:rPr>
          <w:rFonts w:asciiTheme="minorHAnsi" w:hAnsiTheme="minorHAnsi" w:cstheme="minorHAnsi"/>
          <w:sz w:val="22"/>
          <w:szCs w:val="22"/>
        </w:rPr>
        <w:t>użycie energii elektrycznej na eksploatacyjne potrzeby własne</w:t>
      </w:r>
      <w:r w:rsidRPr="003D52D4">
        <w:rPr>
          <w:rFonts w:asciiTheme="minorHAnsi" w:hAnsiTheme="minorHAnsi" w:cstheme="minorHAnsi"/>
          <w:sz w:val="22"/>
          <w:szCs w:val="22"/>
        </w:rPr>
        <w:t xml:space="preserve"> liczon</w:t>
      </w:r>
      <w:r>
        <w:rPr>
          <w:rFonts w:asciiTheme="minorHAnsi" w:hAnsiTheme="minorHAnsi" w:cstheme="minorHAnsi"/>
          <w:sz w:val="22"/>
          <w:szCs w:val="22"/>
        </w:rPr>
        <w:t>e</w:t>
      </w:r>
      <w:r w:rsidRPr="003D52D4">
        <w:rPr>
          <w:rFonts w:asciiTheme="minorHAnsi" w:hAnsiTheme="minorHAnsi" w:cstheme="minorHAnsi"/>
          <w:sz w:val="22"/>
          <w:szCs w:val="22"/>
        </w:rPr>
        <w:t xml:space="preserve"> </w:t>
      </w:r>
      <w:r>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Pr>
          <w:rFonts w:asciiTheme="minorHAnsi" w:hAnsiTheme="minorHAnsi" w:cstheme="minorHAnsi"/>
          <w:sz w:val="22"/>
          <w:szCs w:val="22"/>
        </w:rPr>
        <w:t>podpisania protokołu odbioru końcowego</w:t>
      </w:r>
      <w:r w:rsidRPr="003D52D4">
        <w:rPr>
          <w:rFonts w:asciiTheme="minorHAnsi" w:hAnsiTheme="minorHAnsi" w:cstheme="minorHAnsi"/>
          <w:sz w:val="22"/>
          <w:szCs w:val="22"/>
        </w:rPr>
        <w:t xml:space="preserve"> ITPOK. Zostanie on</w:t>
      </w:r>
      <w:r>
        <w:rPr>
          <w:rFonts w:asciiTheme="minorHAnsi" w:hAnsiTheme="minorHAnsi" w:cstheme="minorHAnsi"/>
          <w:sz w:val="22"/>
          <w:szCs w:val="22"/>
        </w:rPr>
        <w:t>o</w:t>
      </w:r>
      <w:r w:rsidRPr="003D52D4">
        <w:rPr>
          <w:rFonts w:asciiTheme="minorHAnsi" w:hAnsiTheme="minorHAnsi" w:cstheme="minorHAnsi"/>
          <w:sz w:val="22"/>
          <w:szCs w:val="22"/>
        </w:rPr>
        <w:t xml:space="preserve"> zweryfikowana </w:t>
      </w:r>
      <w:r>
        <w:rPr>
          <w:rFonts w:asciiTheme="minorHAnsi" w:hAnsiTheme="minorHAnsi" w:cstheme="minorHAnsi"/>
          <w:sz w:val="22"/>
          <w:szCs w:val="22"/>
        </w:rPr>
        <w:t xml:space="preserve">na koniec 8 000 godzin eksploatacji </w:t>
      </w:r>
      <w:r w:rsidRPr="003D52D4">
        <w:rPr>
          <w:rFonts w:asciiTheme="minorHAnsi" w:hAnsiTheme="minorHAnsi" w:cstheme="minorHAnsi"/>
          <w:sz w:val="22"/>
          <w:szCs w:val="22"/>
        </w:rPr>
        <w:t>przez komisję złożoną z przedstawicieli Zamawiającego i Wykonawcy oraz potwierdzon</w:t>
      </w:r>
      <w:r>
        <w:rPr>
          <w:rFonts w:asciiTheme="minorHAnsi" w:hAnsiTheme="minorHAnsi" w:cstheme="minorHAnsi"/>
          <w:sz w:val="22"/>
          <w:szCs w:val="22"/>
        </w:rPr>
        <w:t>e</w:t>
      </w:r>
      <w:r w:rsidRPr="003D52D4">
        <w:rPr>
          <w:rFonts w:asciiTheme="minorHAnsi" w:hAnsiTheme="minorHAnsi" w:cstheme="minorHAnsi"/>
          <w:sz w:val="22"/>
          <w:szCs w:val="22"/>
        </w:rPr>
        <w:t xml:space="preserve"> stosownym protokoł</w:t>
      </w:r>
      <w:r>
        <w:rPr>
          <w:rFonts w:asciiTheme="minorHAnsi" w:hAnsiTheme="minorHAnsi" w:cstheme="minorHAnsi"/>
          <w:sz w:val="22"/>
          <w:szCs w:val="22"/>
        </w:rPr>
        <w:t>em</w:t>
      </w:r>
      <w:r w:rsidRPr="003D52D4">
        <w:rPr>
          <w:rFonts w:asciiTheme="minorHAnsi" w:hAnsiTheme="minorHAnsi" w:cstheme="minorHAnsi"/>
          <w:sz w:val="22"/>
          <w:szCs w:val="22"/>
        </w:rPr>
        <w:t>.</w:t>
      </w:r>
    </w:p>
    <w:p w14:paraId="7F4D1EBD" w14:textId="77777777" w:rsidR="00E94377" w:rsidRDefault="00E94377" w:rsidP="000C0C5E">
      <w:pPr>
        <w:spacing w:line="276" w:lineRule="auto"/>
        <w:jc w:val="both"/>
        <w:rPr>
          <w:rFonts w:asciiTheme="minorHAnsi" w:hAnsiTheme="minorHAnsi" w:cstheme="minorHAnsi"/>
          <w:sz w:val="22"/>
          <w:szCs w:val="22"/>
        </w:rPr>
      </w:pPr>
    </w:p>
    <w:p w14:paraId="0DD4C004" w14:textId="77777777" w:rsidR="003D52D4" w:rsidRPr="00BF6809" w:rsidRDefault="003D52D4" w:rsidP="00CC3C98">
      <w:pPr>
        <w:pStyle w:val="2nagwek2"/>
      </w:pPr>
      <w:bookmarkStart w:id="136" w:name="_Toc164780711"/>
      <w:r w:rsidRPr="00BF6809">
        <w:t>Trwałość rusztu</w:t>
      </w:r>
      <w:bookmarkEnd w:id="136"/>
    </w:p>
    <w:p w14:paraId="2453528A" w14:textId="5AB4CEDD" w:rsidR="00317822" w:rsidRPr="003D52D4" w:rsidRDefault="003D52D4" w:rsidP="00CC3C98">
      <w:pPr>
        <w:spacing w:line="276" w:lineRule="auto"/>
        <w:jc w:val="both"/>
        <w:rPr>
          <w:rFonts w:asciiTheme="minorHAnsi" w:hAnsiTheme="minorHAnsi" w:cstheme="minorHAnsi"/>
          <w:b/>
          <w:sz w:val="22"/>
          <w:szCs w:val="22"/>
        </w:rPr>
      </w:pPr>
      <w:r w:rsidRPr="003D52D4">
        <w:rPr>
          <w:rFonts w:asciiTheme="minorHAnsi" w:hAnsiTheme="minorHAnsi" w:cstheme="minorHAnsi"/>
          <w:sz w:val="22"/>
          <w:szCs w:val="22"/>
        </w:rPr>
        <w:t>Gwarantowana trwałość rusztu: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2128"/>
        <w:gridCol w:w="2403"/>
      </w:tblGrid>
      <w:tr w:rsidR="00E3747B" w:rsidRPr="00BF6809" w14:paraId="5D85A117" w14:textId="266678BA" w:rsidTr="00CC3C98">
        <w:tc>
          <w:tcPr>
            <w:tcW w:w="2500" w:type="pct"/>
            <w:tcBorders>
              <w:top w:val="single" w:sz="4" w:space="0" w:color="auto"/>
              <w:left w:val="single" w:sz="4" w:space="0" w:color="auto"/>
              <w:bottom w:val="single" w:sz="4" w:space="0" w:color="auto"/>
              <w:right w:val="single" w:sz="4" w:space="0" w:color="auto"/>
            </w:tcBorders>
            <w:vAlign w:val="center"/>
          </w:tcPr>
          <w:p w14:paraId="2243A9F9" w14:textId="77777777" w:rsidR="00E3747B" w:rsidRPr="003D52D4" w:rsidRDefault="00E3747B" w:rsidP="00AE4FE4">
            <w:pPr>
              <w:spacing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174" w:type="pct"/>
            <w:tcBorders>
              <w:top w:val="single" w:sz="4" w:space="0" w:color="auto"/>
              <w:left w:val="single" w:sz="4" w:space="0" w:color="auto"/>
              <w:bottom w:val="single" w:sz="4" w:space="0" w:color="auto"/>
              <w:right w:val="single" w:sz="4" w:space="0" w:color="auto"/>
            </w:tcBorders>
            <w:vAlign w:val="center"/>
          </w:tcPr>
          <w:p w14:paraId="18DC8A21" w14:textId="77777777" w:rsidR="00E3747B" w:rsidRPr="003D52D4" w:rsidRDefault="00E3747B" w:rsidP="00AE4FE4">
            <w:pPr>
              <w:spacing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5FABD134" w14:textId="34379EF1" w:rsidR="00E3747B" w:rsidRPr="003D52D4" w:rsidRDefault="00D1489D"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Wartość dopuszczalna</w:t>
            </w:r>
            <w:r w:rsidR="00BF6809" w:rsidRPr="003D52D4">
              <w:rPr>
                <w:rFonts w:asciiTheme="minorHAnsi" w:hAnsiTheme="minorHAnsi" w:cstheme="minorHAnsi"/>
                <w:b/>
                <w:sz w:val="20"/>
                <w:szCs w:val="20"/>
              </w:rPr>
              <w:t xml:space="preserve"> </w:t>
            </w:r>
            <w:r w:rsidR="00C43BBB">
              <w:rPr>
                <w:rFonts w:asciiTheme="minorHAnsi" w:hAnsiTheme="minorHAnsi" w:cstheme="minorHAnsi"/>
                <w:b/>
                <w:sz w:val="20"/>
                <w:szCs w:val="20"/>
              </w:rPr>
              <w:br/>
            </w:r>
            <w:r w:rsidR="00F1239A">
              <w:rPr>
                <w:rFonts w:asciiTheme="minorHAnsi" w:hAnsiTheme="minorHAnsi" w:cstheme="minorHAnsi"/>
                <w:b/>
                <w:sz w:val="20"/>
                <w:szCs w:val="20"/>
              </w:rPr>
              <w:t>–</w:t>
            </w:r>
            <w:r w:rsidR="00BF6809" w:rsidRPr="003D52D4">
              <w:rPr>
                <w:rFonts w:asciiTheme="minorHAnsi" w:hAnsiTheme="minorHAnsi" w:cstheme="minorHAnsi"/>
                <w:b/>
                <w:sz w:val="20"/>
                <w:szCs w:val="20"/>
              </w:rPr>
              <w:t xml:space="preserve"> </w:t>
            </w:r>
            <w:r w:rsidRPr="003D52D4">
              <w:rPr>
                <w:rFonts w:asciiTheme="minorHAnsi" w:hAnsiTheme="minorHAnsi" w:cstheme="minorHAnsi"/>
                <w:b/>
                <w:sz w:val="20"/>
                <w:szCs w:val="20"/>
              </w:rPr>
              <w:t>maksymalna</w:t>
            </w:r>
          </w:p>
        </w:tc>
      </w:tr>
      <w:tr w:rsidR="00E3747B" w:rsidRPr="00BF6809" w14:paraId="0B06C6F3" w14:textId="55FD4242" w:rsidTr="00CC3C98">
        <w:tc>
          <w:tcPr>
            <w:tcW w:w="2500" w:type="pct"/>
            <w:tcBorders>
              <w:top w:val="single" w:sz="4" w:space="0" w:color="auto"/>
              <w:left w:val="single" w:sz="4" w:space="0" w:color="auto"/>
              <w:bottom w:val="single" w:sz="4" w:space="0" w:color="auto"/>
              <w:right w:val="single" w:sz="4" w:space="0" w:color="auto"/>
            </w:tcBorders>
            <w:vAlign w:val="center"/>
          </w:tcPr>
          <w:p w14:paraId="1032D34A" w14:textId="7B68DE94" w:rsidR="00E3747B" w:rsidRPr="003D52D4" w:rsidRDefault="00E3747B" w:rsidP="00CC3C98">
            <w:pPr>
              <w:spacing w:line="276" w:lineRule="auto"/>
              <w:rPr>
                <w:rFonts w:asciiTheme="minorHAnsi" w:hAnsiTheme="minorHAnsi" w:cstheme="minorHAnsi"/>
                <w:sz w:val="20"/>
                <w:szCs w:val="20"/>
              </w:rPr>
            </w:pPr>
            <w:r w:rsidRPr="003D52D4">
              <w:rPr>
                <w:rFonts w:asciiTheme="minorHAnsi" w:hAnsiTheme="minorHAnsi" w:cstheme="minorHAnsi"/>
                <w:sz w:val="20"/>
                <w:szCs w:val="20"/>
              </w:rPr>
              <w:t xml:space="preserve">Ilość wymienionych rusztowin po 8 000 godzin </w:t>
            </w:r>
            <w:r w:rsidR="00D51DE1" w:rsidRPr="003D52D4">
              <w:rPr>
                <w:rFonts w:asciiTheme="minorHAnsi" w:hAnsiTheme="minorHAnsi" w:cstheme="minorHAnsi"/>
                <w:sz w:val="20"/>
                <w:szCs w:val="20"/>
              </w:rPr>
              <w:t>eksploatacji</w:t>
            </w:r>
          </w:p>
        </w:tc>
        <w:tc>
          <w:tcPr>
            <w:tcW w:w="1174" w:type="pct"/>
            <w:tcBorders>
              <w:top w:val="single" w:sz="4" w:space="0" w:color="auto"/>
              <w:left w:val="single" w:sz="4" w:space="0" w:color="auto"/>
              <w:bottom w:val="single" w:sz="4" w:space="0" w:color="auto"/>
              <w:right w:val="single" w:sz="4" w:space="0" w:color="auto"/>
            </w:tcBorders>
            <w:vAlign w:val="center"/>
          </w:tcPr>
          <w:p w14:paraId="08E065D3" w14:textId="77777777" w:rsidR="00E3747B" w:rsidRPr="003D52D4" w:rsidRDefault="00E3747B" w:rsidP="00AE4FE4">
            <w:pPr>
              <w:spacing w:line="276" w:lineRule="auto"/>
              <w:jc w:val="center"/>
              <w:rPr>
                <w:rFonts w:asciiTheme="minorHAnsi" w:hAnsiTheme="minorHAnsi" w:cstheme="minorHAnsi"/>
                <w:sz w:val="20"/>
                <w:szCs w:val="20"/>
              </w:rPr>
            </w:pPr>
            <w:r w:rsidRPr="003D52D4">
              <w:rPr>
                <w:rFonts w:asciiTheme="minorHAnsi" w:hAnsiTheme="minorHAnsi" w:cstheme="minorHAnsi"/>
                <w:sz w:val="20"/>
                <w:szCs w:val="20"/>
              </w:rPr>
              <w:t>% całkowitej powierzchni rusztowin</w:t>
            </w:r>
          </w:p>
        </w:tc>
        <w:tc>
          <w:tcPr>
            <w:tcW w:w="1326" w:type="pct"/>
            <w:tcBorders>
              <w:top w:val="single" w:sz="4" w:space="0" w:color="auto"/>
              <w:left w:val="single" w:sz="4" w:space="0" w:color="auto"/>
              <w:bottom w:val="single" w:sz="4" w:space="0" w:color="auto"/>
              <w:right w:val="single" w:sz="4" w:space="0" w:color="auto"/>
            </w:tcBorders>
            <w:vAlign w:val="center"/>
          </w:tcPr>
          <w:p w14:paraId="23AEFC03" w14:textId="7AD539B8" w:rsidR="00E3747B" w:rsidRPr="003D52D4" w:rsidRDefault="00E3747B" w:rsidP="00AE4FE4">
            <w:pPr>
              <w:spacing w:line="276" w:lineRule="auto"/>
              <w:jc w:val="center"/>
              <w:rPr>
                <w:rFonts w:asciiTheme="minorHAnsi" w:hAnsiTheme="minorHAnsi" w:cstheme="minorHAnsi"/>
                <w:sz w:val="20"/>
                <w:szCs w:val="20"/>
              </w:rPr>
            </w:pPr>
            <w:r w:rsidRPr="003D52D4">
              <w:rPr>
                <w:rFonts w:asciiTheme="minorHAnsi" w:hAnsiTheme="minorHAnsi" w:cstheme="minorHAnsi"/>
                <w:sz w:val="20"/>
                <w:szCs w:val="20"/>
              </w:rPr>
              <w:t>3</w:t>
            </w:r>
          </w:p>
        </w:tc>
      </w:tr>
    </w:tbl>
    <w:p w14:paraId="5F6A1FDB" w14:textId="77777777" w:rsidR="00794C4B" w:rsidRPr="00BF6809" w:rsidRDefault="00794C4B" w:rsidP="00AE4FE4">
      <w:pPr>
        <w:spacing w:after="0"/>
        <w:jc w:val="both"/>
        <w:rPr>
          <w:rFonts w:asciiTheme="minorHAnsi" w:hAnsiTheme="minorHAnsi" w:cstheme="minorHAnsi"/>
        </w:rPr>
      </w:pPr>
    </w:p>
    <w:p w14:paraId="14BF4D63" w14:textId="268BFEAE" w:rsidR="00317822"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Jako podstawę do decyzji o konieczności wymiany rusztowiny na nową uznaje się ocenę </w:t>
      </w:r>
      <w:r w:rsidR="00AA7C01" w:rsidRPr="003D52D4">
        <w:rPr>
          <w:rFonts w:asciiTheme="minorHAnsi" w:hAnsiTheme="minorHAnsi" w:cstheme="minorHAnsi"/>
          <w:sz w:val="22"/>
          <w:szCs w:val="22"/>
        </w:rPr>
        <w:t>Zamawiającego</w:t>
      </w:r>
      <w:r w:rsidRPr="003D52D4">
        <w:rPr>
          <w:rFonts w:asciiTheme="minorHAnsi" w:hAnsiTheme="minorHAnsi" w:cstheme="minorHAnsi"/>
          <w:sz w:val="22"/>
          <w:szCs w:val="22"/>
        </w:rPr>
        <w:t xml:space="preserve">, że jej </w:t>
      </w:r>
      <w:r w:rsidR="005C5A62">
        <w:rPr>
          <w:rFonts w:asciiTheme="minorHAnsi" w:hAnsiTheme="minorHAnsi" w:cstheme="minorHAnsi"/>
          <w:sz w:val="22"/>
          <w:szCs w:val="22"/>
        </w:rPr>
        <w:t>stan techniczny</w:t>
      </w:r>
      <w:r w:rsidRPr="003D52D4">
        <w:rPr>
          <w:rFonts w:asciiTheme="minorHAnsi" w:hAnsiTheme="minorHAnsi" w:cstheme="minorHAnsi"/>
          <w:sz w:val="22"/>
          <w:szCs w:val="22"/>
        </w:rPr>
        <w:t xml:space="preserve"> nie będzie gwarantowa</w:t>
      </w:r>
      <w:r w:rsidR="005C5A62">
        <w:rPr>
          <w:rFonts w:asciiTheme="minorHAnsi" w:hAnsiTheme="minorHAnsi" w:cstheme="minorHAnsi"/>
          <w:sz w:val="22"/>
          <w:szCs w:val="22"/>
        </w:rPr>
        <w:t xml:space="preserve">ł prawidłowej pracy rusztu kotła </w:t>
      </w:r>
      <w:r w:rsidRPr="003D52D4">
        <w:rPr>
          <w:rFonts w:asciiTheme="minorHAnsi" w:hAnsiTheme="minorHAnsi" w:cstheme="minorHAnsi"/>
          <w:sz w:val="22"/>
          <w:szCs w:val="22"/>
        </w:rPr>
        <w:t>przez czas kolejnego okresu międzyprzeglądowego.</w:t>
      </w:r>
    </w:p>
    <w:p w14:paraId="0A0892A1" w14:textId="7822D281" w:rsidR="00317822"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Zamiana rusztowin miejscami pomiędzy strefami rusztu o różnym obciążeniu </w:t>
      </w:r>
      <w:r w:rsidR="009B6781" w:rsidRPr="003D52D4">
        <w:rPr>
          <w:rFonts w:asciiTheme="minorHAnsi" w:hAnsiTheme="minorHAnsi" w:cstheme="minorHAnsi"/>
          <w:sz w:val="22"/>
          <w:szCs w:val="22"/>
        </w:rPr>
        <w:t>cieplnym</w:t>
      </w:r>
      <w:r w:rsidRPr="003D52D4">
        <w:rPr>
          <w:rFonts w:asciiTheme="minorHAnsi" w:hAnsiTheme="minorHAnsi" w:cstheme="minorHAnsi"/>
          <w:sz w:val="22"/>
          <w:szCs w:val="22"/>
        </w:rPr>
        <w:t xml:space="preserve"> nie jest traktowana jako wymiana rusztowin.</w:t>
      </w:r>
    </w:p>
    <w:p w14:paraId="05EDDECB" w14:textId="51950BC2" w:rsidR="00B57C1F" w:rsidRPr="003D52D4" w:rsidRDefault="00317822"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lastRenderedPageBreak/>
        <w:t xml:space="preserve">Miarodajną do oceny wypełnienia warunków jest </w:t>
      </w:r>
      <w:r w:rsidR="00DB3798" w:rsidRPr="003D52D4">
        <w:rPr>
          <w:rFonts w:asciiTheme="minorHAnsi" w:hAnsiTheme="minorHAnsi" w:cstheme="minorHAnsi"/>
          <w:sz w:val="22"/>
          <w:szCs w:val="22"/>
        </w:rPr>
        <w:t>sumaryczna</w:t>
      </w:r>
      <w:r w:rsidRPr="003D52D4">
        <w:rPr>
          <w:rFonts w:asciiTheme="minorHAnsi" w:hAnsiTheme="minorHAnsi" w:cstheme="minorHAnsi"/>
          <w:sz w:val="22"/>
          <w:szCs w:val="22"/>
        </w:rPr>
        <w:t xml:space="preserve"> </w:t>
      </w:r>
      <w:r w:rsidR="00C4128C" w:rsidRPr="003D52D4">
        <w:rPr>
          <w:rFonts w:asciiTheme="minorHAnsi" w:hAnsiTheme="minorHAnsi" w:cstheme="minorHAnsi"/>
          <w:sz w:val="22"/>
          <w:szCs w:val="22"/>
        </w:rPr>
        <w:t>powierzchnia wymienionych rusztowin</w:t>
      </w:r>
      <w:r w:rsidRPr="003D52D4">
        <w:rPr>
          <w:rFonts w:asciiTheme="minorHAnsi" w:hAnsiTheme="minorHAnsi" w:cstheme="minorHAnsi"/>
          <w:sz w:val="22"/>
          <w:szCs w:val="22"/>
        </w:rPr>
        <w:t>, liczona jako % całkowitej powierzchni ruszt</w:t>
      </w:r>
      <w:r w:rsidR="002E389E" w:rsidRPr="003D52D4">
        <w:rPr>
          <w:rFonts w:asciiTheme="minorHAnsi" w:hAnsiTheme="minorHAnsi" w:cstheme="minorHAnsi"/>
          <w:sz w:val="22"/>
          <w:szCs w:val="22"/>
        </w:rPr>
        <w:t>owin</w:t>
      </w:r>
      <w:r w:rsidRPr="003D52D4">
        <w:rPr>
          <w:rFonts w:asciiTheme="minorHAnsi" w:hAnsiTheme="minorHAnsi" w:cstheme="minorHAnsi"/>
          <w:sz w:val="22"/>
          <w:szCs w:val="22"/>
        </w:rPr>
        <w:t>.</w:t>
      </w:r>
    </w:p>
    <w:p w14:paraId="456A8942" w14:textId="31E56799" w:rsidR="004647C0" w:rsidRDefault="00822F00"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rusztu </w:t>
      </w:r>
      <w:r w:rsidR="0099510A" w:rsidRPr="003D52D4">
        <w:rPr>
          <w:rFonts w:asciiTheme="minorHAnsi" w:hAnsiTheme="minorHAnsi" w:cstheme="minorHAnsi"/>
          <w:sz w:val="22"/>
          <w:szCs w:val="22"/>
        </w:rPr>
        <w:t xml:space="preserve">liczona </w:t>
      </w:r>
      <w:r w:rsidR="00AD47EE">
        <w:rPr>
          <w:rFonts w:asciiTheme="minorHAnsi" w:hAnsiTheme="minorHAnsi" w:cstheme="minorHAnsi"/>
          <w:sz w:val="22"/>
          <w:szCs w:val="22"/>
        </w:rPr>
        <w:t>będzie</w:t>
      </w:r>
      <w:r w:rsidR="0099510A"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0099510A" w:rsidRPr="003D52D4">
        <w:rPr>
          <w:rFonts w:asciiTheme="minorHAnsi" w:hAnsiTheme="minorHAnsi" w:cstheme="minorHAnsi"/>
          <w:sz w:val="22"/>
          <w:szCs w:val="22"/>
        </w:rPr>
        <w:t>. Zostanie ona zweryfikowana na koniec ww. okres</w:t>
      </w:r>
      <w:r w:rsidR="001C3240">
        <w:rPr>
          <w:rFonts w:asciiTheme="minorHAnsi" w:hAnsiTheme="minorHAnsi" w:cstheme="minorHAnsi"/>
          <w:sz w:val="22"/>
          <w:szCs w:val="22"/>
        </w:rPr>
        <w:t>u</w:t>
      </w:r>
      <w:r w:rsidR="0099510A" w:rsidRPr="003D52D4">
        <w:rPr>
          <w:rFonts w:asciiTheme="minorHAnsi" w:hAnsiTheme="minorHAnsi" w:cstheme="minorHAnsi"/>
          <w:sz w:val="22"/>
          <w:szCs w:val="22"/>
        </w:rPr>
        <w:t xml:space="preserve"> </w:t>
      </w:r>
      <w:r w:rsidR="000C0C5E">
        <w:rPr>
          <w:rFonts w:asciiTheme="minorHAnsi" w:hAnsiTheme="minorHAnsi" w:cstheme="minorHAnsi"/>
          <w:sz w:val="22"/>
          <w:szCs w:val="22"/>
        </w:rPr>
        <w:t xml:space="preserve">eksploatacji </w:t>
      </w:r>
      <w:r w:rsidR="0099510A" w:rsidRPr="003D52D4">
        <w:rPr>
          <w:rFonts w:asciiTheme="minorHAnsi" w:hAnsiTheme="minorHAnsi" w:cstheme="minorHAnsi"/>
          <w:sz w:val="22"/>
          <w:szCs w:val="22"/>
        </w:rPr>
        <w:t xml:space="preserve">przez komisję złożoną z przedstawicieli Zamawiającego i Wykonawcy </w:t>
      </w:r>
      <w:r w:rsidR="008D0189" w:rsidRPr="003D52D4">
        <w:rPr>
          <w:rFonts w:asciiTheme="minorHAnsi" w:hAnsiTheme="minorHAnsi" w:cstheme="minorHAnsi"/>
          <w:sz w:val="22"/>
          <w:szCs w:val="22"/>
        </w:rPr>
        <w:t>oraz</w:t>
      </w:r>
      <w:r w:rsidR="0099510A" w:rsidRPr="003D52D4">
        <w:rPr>
          <w:rFonts w:asciiTheme="minorHAnsi" w:hAnsiTheme="minorHAnsi" w:cstheme="minorHAnsi"/>
          <w:sz w:val="22"/>
          <w:szCs w:val="22"/>
        </w:rPr>
        <w:t xml:space="preserve"> potwierdzona stosownym protokoł</w:t>
      </w:r>
      <w:r w:rsidR="000C0C5E">
        <w:rPr>
          <w:rFonts w:asciiTheme="minorHAnsi" w:hAnsiTheme="minorHAnsi" w:cstheme="minorHAnsi"/>
          <w:sz w:val="22"/>
          <w:szCs w:val="22"/>
        </w:rPr>
        <w:t>em</w:t>
      </w:r>
      <w:r w:rsidR="0099510A" w:rsidRPr="003D52D4">
        <w:rPr>
          <w:rFonts w:asciiTheme="minorHAnsi" w:hAnsiTheme="minorHAnsi" w:cstheme="minorHAnsi"/>
          <w:sz w:val="22"/>
          <w:szCs w:val="22"/>
        </w:rPr>
        <w:t>.</w:t>
      </w:r>
    </w:p>
    <w:p w14:paraId="2111C46B" w14:textId="77777777" w:rsidR="0043599A" w:rsidRPr="004647C0" w:rsidRDefault="0043599A" w:rsidP="00CC3C98">
      <w:pPr>
        <w:spacing w:line="276" w:lineRule="auto"/>
        <w:jc w:val="both"/>
        <w:rPr>
          <w:rFonts w:asciiTheme="minorHAnsi" w:hAnsiTheme="minorHAnsi" w:cstheme="minorHAnsi"/>
          <w:sz w:val="22"/>
          <w:szCs w:val="22"/>
        </w:rPr>
      </w:pPr>
    </w:p>
    <w:p w14:paraId="7417FBA7" w14:textId="77E9ACBD" w:rsidR="00317822" w:rsidRPr="00BF6809" w:rsidRDefault="00311682" w:rsidP="00CC3C98">
      <w:pPr>
        <w:pStyle w:val="2nagwek2"/>
      </w:pPr>
      <w:bookmarkStart w:id="137" w:name="_Toc164780712"/>
      <w:r w:rsidRPr="00BF6809">
        <w:t>Trwałość</w:t>
      </w:r>
      <w:r w:rsidR="00317822" w:rsidRPr="00BF6809">
        <w:t xml:space="preserve"> wymurówki</w:t>
      </w:r>
      <w:bookmarkEnd w:id="137"/>
    </w:p>
    <w:p w14:paraId="571E2768" w14:textId="1E6A1374" w:rsidR="00317822" w:rsidRPr="003D52D4" w:rsidRDefault="00620EB2" w:rsidP="00CC3C98">
      <w:pPr>
        <w:spacing w:line="276" w:lineRule="auto"/>
        <w:jc w:val="both"/>
        <w:rPr>
          <w:rFonts w:asciiTheme="minorHAnsi" w:hAnsiTheme="minorHAnsi" w:cstheme="minorHAnsi"/>
          <w:b/>
          <w:sz w:val="22"/>
          <w:szCs w:val="22"/>
        </w:rPr>
      </w:pPr>
      <w:r w:rsidRPr="003D52D4">
        <w:rPr>
          <w:rFonts w:asciiTheme="minorHAnsi" w:hAnsiTheme="minorHAnsi" w:cstheme="minorHAnsi"/>
          <w:sz w:val="22"/>
          <w:szCs w:val="22"/>
        </w:rPr>
        <w:t xml:space="preserve">Gwarantowana </w:t>
      </w:r>
      <w:r w:rsidR="00AA2507" w:rsidRPr="003D52D4">
        <w:rPr>
          <w:rFonts w:asciiTheme="minorHAnsi" w:hAnsiTheme="minorHAnsi" w:cstheme="minorHAnsi"/>
          <w:sz w:val="22"/>
          <w:szCs w:val="22"/>
        </w:rPr>
        <w:t>trwałość</w:t>
      </w:r>
      <w:r w:rsidR="00317822" w:rsidRPr="003D52D4">
        <w:rPr>
          <w:rFonts w:asciiTheme="minorHAnsi" w:hAnsiTheme="minorHAnsi" w:cstheme="minorHAnsi"/>
          <w:sz w:val="22"/>
          <w:szCs w:val="22"/>
        </w:rPr>
        <w:t xml:space="preserve"> wymurówki</w:t>
      </w:r>
      <w:r w:rsidR="00D51DE1" w:rsidRPr="003D52D4">
        <w:rPr>
          <w:rFonts w:asciiTheme="minorHAnsi" w:hAnsiTheme="minorHAnsi" w:cstheme="minorHAnsi"/>
          <w:sz w:val="22"/>
          <w:szCs w:val="22"/>
        </w:rPr>
        <w:t xml:space="preserve"> kotła odzyskowego</w:t>
      </w:r>
      <w:r w:rsidR="003F1FF2" w:rsidRPr="003D52D4">
        <w:rPr>
          <w:rFonts w:asciiTheme="minorHAnsi" w:hAnsiTheme="minorHAnsi" w:cstheme="min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2694"/>
        <w:gridCol w:w="2403"/>
      </w:tblGrid>
      <w:tr w:rsidR="00E3747B" w:rsidRPr="00BF6809" w14:paraId="68A1B61E" w14:textId="13D976C6"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73A366CE" w14:textId="77777777" w:rsidR="00E3747B" w:rsidRPr="003D52D4" w:rsidRDefault="00E3747B"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486" w:type="pct"/>
            <w:tcBorders>
              <w:top w:val="single" w:sz="4" w:space="0" w:color="auto"/>
              <w:left w:val="single" w:sz="4" w:space="0" w:color="auto"/>
              <w:bottom w:val="single" w:sz="4" w:space="0" w:color="auto"/>
              <w:right w:val="single" w:sz="4" w:space="0" w:color="auto"/>
            </w:tcBorders>
            <w:vAlign w:val="center"/>
          </w:tcPr>
          <w:p w14:paraId="5EABDD9A" w14:textId="77777777" w:rsidR="00E3747B" w:rsidRPr="003D52D4" w:rsidRDefault="00E3747B"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02614506" w14:textId="2E82AE8E" w:rsidR="00E3747B" w:rsidRPr="003D52D4" w:rsidRDefault="008B2E47"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b/>
                <w:sz w:val="20"/>
                <w:szCs w:val="20"/>
              </w:rPr>
              <w:t>Wartość</w:t>
            </w:r>
            <w:r w:rsidR="00CC3C98">
              <w:rPr>
                <w:rFonts w:asciiTheme="minorHAnsi" w:hAnsiTheme="minorHAnsi" w:cstheme="minorHAnsi"/>
                <w:b/>
                <w:sz w:val="20"/>
                <w:szCs w:val="20"/>
              </w:rPr>
              <w:t xml:space="preserve"> </w:t>
            </w:r>
            <w:r w:rsidRPr="003D52D4">
              <w:rPr>
                <w:rFonts w:asciiTheme="minorHAnsi" w:hAnsiTheme="minorHAnsi" w:cstheme="minorHAnsi"/>
                <w:b/>
                <w:sz w:val="20"/>
                <w:szCs w:val="20"/>
              </w:rPr>
              <w:t>dopuszczalna</w:t>
            </w:r>
            <w:r w:rsidR="00BF6809" w:rsidRPr="003D52D4">
              <w:rPr>
                <w:rFonts w:asciiTheme="minorHAnsi" w:hAnsiTheme="minorHAnsi" w:cstheme="minorHAnsi"/>
                <w:b/>
                <w:sz w:val="20"/>
                <w:szCs w:val="20"/>
              </w:rPr>
              <w:t xml:space="preserve"> </w:t>
            </w:r>
            <w:r w:rsidR="00A85209">
              <w:rPr>
                <w:rFonts w:asciiTheme="minorHAnsi" w:hAnsiTheme="minorHAnsi" w:cstheme="minorHAnsi"/>
                <w:b/>
                <w:sz w:val="20"/>
                <w:szCs w:val="20"/>
              </w:rPr>
              <w:t>– </w:t>
            </w:r>
            <w:r w:rsidRPr="003D52D4">
              <w:rPr>
                <w:rFonts w:asciiTheme="minorHAnsi" w:hAnsiTheme="minorHAnsi" w:cstheme="minorHAnsi"/>
                <w:b/>
                <w:sz w:val="20"/>
                <w:szCs w:val="20"/>
              </w:rPr>
              <w:t>maksymalna</w:t>
            </w:r>
          </w:p>
        </w:tc>
      </w:tr>
      <w:tr w:rsidR="00D51DE1" w:rsidRPr="00BF6809" w14:paraId="427B8E2E" w14:textId="77777777"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7323805F" w14:textId="7A6DE084" w:rsidR="00D51DE1" w:rsidRPr="003D52D4" w:rsidRDefault="00D51DE1" w:rsidP="00CC3C98">
            <w:pPr>
              <w:spacing w:before="0" w:after="0" w:line="276" w:lineRule="auto"/>
              <w:rPr>
                <w:rFonts w:asciiTheme="minorHAnsi" w:hAnsiTheme="minorHAnsi" w:cstheme="minorHAnsi"/>
                <w:b/>
                <w:sz w:val="20"/>
                <w:szCs w:val="20"/>
              </w:rPr>
            </w:pPr>
            <w:r w:rsidRPr="003D52D4">
              <w:rPr>
                <w:rFonts w:asciiTheme="minorHAnsi" w:hAnsiTheme="minorHAnsi" w:cstheme="minorHAnsi"/>
                <w:sz w:val="20"/>
                <w:szCs w:val="20"/>
              </w:rPr>
              <w:t xml:space="preserve">Stopień </w:t>
            </w:r>
            <w:r w:rsidRPr="003D52D4">
              <w:rPr>
                <w:rFonts w:asciiTheme="minorHAnsi" w:hAnsiTheme="minorHAnsi" w:cstheme="minorHAnsi"/>
                <w:bCs/>
                <w:sz w:val="20"/>
                <w:szCs w:val="20"/>
              </w:rPr>
              <w:t xml:space="preserve">zużycia wymurówki w komorze spalania po </w:t>
            </w:r>
            <w:r w:rsidR="00950C38">
              <w:rPr>
                <w:rFonts w:asciiTheme="minorHAnsi" w:hAnsiTheme="minorHAnsi" w:cstheme="minorHAnsi"/>
                <w:sz w:val="20"/>
                <w:szCs w:val="20"/>
              </w:rPr>
              <w:t>8</w:t>
            </w:r>
            <w:r w:rsidRPr="003D52D4">
              <w:rPr>
                <w:rFonts w:asciiTheme="minorHAnsi" w:hAnsiTheme="minorHAnsi" w:cstheme="minorHAnsi"/>
                <w:sz w:val="20"/>
                <w:szCs w:val="20"/>
              </w:rPr>
              <w:t> 000 godzin eksploatacji</w:t>
            </w:r>
          </w:p>
        </w:tc>
        <w:tc>
          <w:tcPr>
            <w:tcW w:w="1486" w:type="pct"/>
            <w:tcBorders>
              <w:top w:val="single" w:sz="4" w:space="0" w:color="auto"/>
              <w:left w:val="single" w:sz="4" w:space="0" w:color="auto"/>
              <w:bottom w:val="single" w:sz="4" w:space="0" w:color="auto"/>
              <w:right w:val="single" w:sz="4" w:space="0" w:color="auto"/>
            </w:tcBorders>
            <w:vAlign w:val="center"/>
          </w:tcPr>
          <w:p w14:paraId="3400C050" w14:textId="1D6F34CE" w:rsidR="00D51DE1" w:rsidRPr="003D52D4" w:rsidRDefault="00D51DE1" w:rsidP="00AE4FE4">
            <w:pPr>
              <w:spacing w:before="0" w:after="0" w:line="276" w:lineRule="auto"/>
              <w:jc w:val="center"/>
              <w:rPr>
                <w:rFonts w:asciiTheme="minorHAnsi" w:hAnsiTheme="minorHAnsi" w:cstheme="minorHAnsi"/>
                <w:b/>
                <w:sz w:val="20"/>
                <w:szCs w:val="20"/>
              </w:rPr>
            </w:pPr>
            <w:r w:rsidRPr="003D52D4">
              <w:rPr>
                <w:rFonts w:asciiTheme="minorHAnsi" w:hAnsiTheme="minorHAnsi" w:cstheme="minorHAnsi"/>
                <w:sz w:val="20"/>
                <w:szCs w:val="20"/>
              </w:rPr>
              <w:t xml:space="preserve">% całkowitej powierzchni </w:t>
            </w:r>
            <w:r w:rsidRPr="003D52D4">
              <w:rPr>
                <w:rFonts w:asciiTheme="minorHAnsi" w:hAnsiTheme="minorHAnsi" w:cstheme="minorHAnsi"/>
                <w:sz w:val="20"/>
                <w:szCs w:val="20"/>
              </w:rPr>
              <w:br/>
            </w:r>
            <w:r w:rsidRPr="003D52D4">
              <w:rPr>
                <w:rFonts w:asciiTheme="minorHAnsi" w:hAnsiTheme="minorHAnsi" w:cstheme="minorHAnsi"/>
                <w:bCs/>
                <w:sz w:val="20"/>
                <w:szCs w:val="20"/>
              </w:rPr>
              <w:t>w komorze spalania</w:t>
            </w:r>
          </w:p>
        </w:tc>
        <w:tc>
          <w:tcPr>
            <w:tcW w:w="1326" w:type="pct"/>
            <w:tcBorders>
              <w:top w:val="single" w:sz="4" w:space="0" w:color="auto"/>
              <w:left w:val="single" w:sz="4" w:space="0" w:color="auto"/>
              <w:bottom w:val="single" w:sz="4" w:space="0" w:color="auto"/>
              <w:right w:val="single" w:sz="4" w:space="0" w:color="auto"/>
            </w:tcBorders>
            <w:vAlign w:val="center"/>
          </w:tcPr>
          <w:p w14:paraId="1BDE8406" w14:textId="7037B72D" w:rsidR="00D51DE1" w:rsidRPr="003D52D4" w:rsidRDefault="00317A18" w:rsidP="00AE4FE4">
            <w:pPr>
              <w:spacing w:before="0" w:after="0" w:line="276" w:lineRule="auto"/>
              <w:jc w:val="center"/>
              <w:rPr>
                <w:rFonts w:asciiTheme="minorHAnsi" w:hAnsiTheme="minorHAnsi" w:cstheme="minorHAnsi"/>
                <w:b/>
                <w:sz w:val="20"/>
                <w:szCs w:val="20"/>
              </w:rPr>
            </w:pPr>
            <w:r>
              <w:rPr>
                <w:rFonts w:asciiTheme="minorHAnsi" w:hAnsiTheme="minorHAnsi" w:cstheme="minorHAnsi"/>
                <w:sz w:val="20"/>
                <w:szCs w:val="20"/>
              </w:rPr>
              <w:t>7</w:t>
            </w:r>
          </w:p>
        </w:tc>
      </w:tr>
      <w:tr w:rsidR="00457B2F" w:rsidRPr="00BF6809" w14:paraId="12E9D9AB" w14:textId="77777777" w:rsidTr="00CC3C98">
        <w:trPr>
          <w:trHeight w:val="624"/>
        </w:trPr>
        <w:tc>
          <w:tcPr>
            <w:tcW w:w="2187" w:type="pct"/>
            <w:tcBorders>
              <w:top w:val="single" w:sz="4" w:space="0" w:color="auto"/>
              <w:left w:val="single" w:sz="4" w:space="0" w:color="auto"/>
              <w:bottom w:val="single" w:sz="4" w:space="0" w:color="auto"/>
              <w:right w:val="single" w:sz="4" w:space="0" w:color="auto"/>
            </w:tcBorders>
            <w:vAlign w:val="center"/>
          </w:tcPr>
          <w:p w14:paraId="33F00A83" w14:textId="78178118" w:rsidR="00457B2F" w:rsidRPr="00457B2F" w:rsidRDefault="00457B2F" w:rsidP="00CC3C98">
            <w:pPr>
              <w:spacing w:before="0" w:after="0" w:line="276" w:lineRule="auto"/>
              <w:rPr>
                <w:rFonts w:asciiTheme="minorHAnsi" w:hAnsiTheme="minorHAnsi" w:cstheme="minorHAnsi"/>
                <w:sz w:val="20"/>
                <w:szCs w:val="20"/>
              </w:rPr>
            </w:pPr>
            <w:r w:rsidRPr="003D52D4">
              <w:rPr>
                <w:rFonts w:asciiTheme="minorHAnsi" w:hAnsiTheme="minorHAnsi" w:cstheme="minorHAnsi"/>
                <w:sz w:val="20"/>
                <w:szCs w:val="20"/>
              </w:rPr>
              <w:t xml:space="preserve">Stopień </w:t>
            </w:r>
            <w:r w:rsidRPr="00457B2F">
              <w:rPr>
                <w:rFonts w:asciiTheme="minorHAnsi" w:hAnsiTheme="minorHAnsi" w:cstheme="minorHAnsi"/>
                <w:sz w:val="20"/>
                <w:szCs w:val="20"/>
              </w:rPr>
              <w:t xml:space="preserve">zużycia wymurówki w komorze dopalania po </w:t>
            </w:r>
            <w:r>
              <w:rPr>
                <w:rFonts w:asciiTheme="minorHAnsi" w:hAnsiTheme="minorHAnsi" w:cstheme="minorHAnsi"/>
                <w:sz w:val="20"/>
                <w:szCs w:val="20"/>
              </w:rPr>
              <w:t>8</w:t>
            </w:r>
            <w:r w:rsidRPr="003D52D4">
              <w:rPr>
                <w:rFonts w:asciiTheme="minorHAnsi" w:hAnsiTheme="minorHAnsi" w:cstheme="minorHAnsi"/>
                <w:sz w:val="20"/>
                <w:szCs w:val="20"/>
              </w:rPr>
              <w:t> 000 godzin eksploatacji</w:t>
            </w:r>
          </w:p>
        </w:tc>
        <w:tc>
          <w:tcPr>
            <w:tcW w:w="1486" w:type="pct"/>
            <w:tcBorders>
              <w:top w:val="single" w:sz="4" w:space="0" w:color="auto"/>
              <w:left w:val="single" w:sz="4" w:space="0" w:color="auto"/>
              <w:bottom w:val="single" w:sz="4" w:space="0" w:color="auto"/>
              <w:right w:val="single" w:sz="4" w:space="0" w:color="auto"/>
            </w:tcBorders>
            <w:vAlign w:val="center"/>
          </w:tcPr>
          <w:p w14:paraId="1AD00528" w14:textId="77777777" w:rsidR="00457B2F" w:rsidRPr="003D52D4" w:rsidRDefault="00457B2F" w:rsidP="00E32F19">
            <w:pPr>
              <w:spacing w:before="0" w:after="0" w:line="276" w:lineRule="auto"/>
              <w:jc w:val="center"/>
              <w:rPr>
                <w:rFonts w:asciiTheme="minorHAnsi" w:hAnsiTheme="minorHAnsi" w:cstheme="minorHAnsi"/>
                <w:sz w:val="20"/>
                <w:szCs w:val="20"/>
              </w:rPr>
            </w:pPr>
            <w:r w:rsidRPr="003D52D4">
              <w:rPr>
                <w:rFonts w:asciiTheme="minorHAnsi" w:hAnsiTheme="minorHAnsi" w:cstheme="minorHAnsi"/>
                <w:sz w:val="20"/>
                <w:szCs w:val="20"/>
              </w:rPr>
              <w:t xml:space="preserve">% całkowitej powierzchni </w:t>
            </w:r>
            <w:r w:rsidRPr="003D52D4">
              <w:rPr>
                <w:rFonts w:asciiTheme="minorHAnsi" w:hAnsiTheme="minorHAnsi" w:cstheme="minorHAnsi"/>
                <w:sz w:val="20"/>
                <w:szCs w:val="20"/>
              </w:rPr>
              <w:br/>
            </w:r>
            <w:r w:rsidRPr="00457B2F">
              <w:rPr>
                <w:rFonts w:asciiTheme="minorHAnsi" w:hAnsiTheme="minorHAnsi" w:cstheme="minorHAnsi"/>
                <w:sz w:val="20"/>
                <w:szCs w:val="20"/>
              </w:rPr>
              <w:t>w komorze dopalania</w:t>
            </w:r>
          </w:p>
        </w:tc>
        <w:tc>
          <w:tcPr>
            <w:tcW w:w="1326" w:type="pct"/>
            <w:tcBorders>
              <w:top w:val="single" w:sz="4" w:space="0" w:color="auto"/>
              <w:left w:val="single" w:sz="4" w:space="0" w:color="auto"/>
              <w:bottom w:val="single" w:sz="4" w:space="0" w:color="auto"/>
              <w:right w:val="single" w:sz="4" w:space="0" w:color="auto"/>
            </w:tcBorders>
            <w:vAlign w:val="center"/>
          </w:tcPr>
          <w:p w14:paraId="39628089" w14:textId="6E490082" w:rsidR="00457B2F" w:rsidRPr="003D52D4" w:rsidRDefault="00317A18" w:rsidP="00E32F19">
            <w:pPr>
              <w:spacing w:before="0" w:after="0" w:line="276" w:lineRule="auto"/>
              <w:jc w:val="center"/>
              <w:rPr>
                <w:rFonts w:asciiTheme="minorHAnsi" w:hAnsiTheme="minorHAnsi" w:cstheme="minorHAnsi"/>
                <w:sz w:val="20"/>
                <w:szCs w:val="20"/>
              </w:rPr>
            </w:pPr>
            <w:r>
              <w:rPr>
                <w:rFonts w:asciiTheme="minorHAnsi" w:hAnsiTheme="minorHAnsi" w:cstheme="minorHAnsi"/>
                <w:sz w:val="20"/>
                <w:szCs w:val="20"/>
              </w:rPr>
              <w:t>4</w:t>
            </w:r>
          </w:p>
        </w:tc>
      </w:tr>
    </w:tbl>
    <w:p w14:paraId="30AE33F9" w14:textId="77777777" w:rsidR="00E3747B" w:rsidRPr="00BF6809" w:rsidRDefault="00E3747B" w:rsidP="00CC3C98">
      <w:pPr>
        <w:spacing w:line="276" w:lineRule="auto"/>
        <w:jc w:val="both"/>
        <w:rPr>
          <w:rFonts w:asciiTheme="minorHAnsi" w:hAnsiTheme="minorHAnsi" w:cstheme="minorHAnsi"/>
        </w:rPr>
      </w:pPr>
    </w:p>
    <w:p w14:paraId="606BEA3F" w14:textId="6F002430" w:rsidR="005B0BA9" w:rsidRPr="003D52D4" w:rsidRDefault="00317822" w:rsidP="00CC3C98">
      <w:pPr>
        <w:spacing w:line="276" w:lineRule="auto"/>
        <w:jc w:val="both"/>
        <w:rPr>
          <w:rFonts w:asciiTheme="minorHAnsi" w:hAnsiTheme="minorHAnsi" w:cstheme="minorHAnsi"/>
          <w:sz w:val="22"/>
          <w:szCs w:val="22"/>
        </w:rPr>
      </w:pPr>
      <w:bookmarkStart w:id="138" w:name="_Hlk144464739"/>
      <w:r w:rsidRPr="003D52D4">
        <w:rPr>
          <w:rFonts w:asciiTheme="minorHAnsi" w:hAnsiTheme="minorHAnsi" w:cstheme="minorHAnsi"/>
          <w:sz w:val="22"/>
          <w:szCs w:val="22"/>
        </w:rPr>
        <w:t>Jako umowne rozgraniczenie powierzchni komory spalania</w:t>
      </w:r>
      <w:r w:rsidR="00D51DE1" w:rsidRPr="003D52D4">
        <w:rPr>
          <w:rFonts w:asciiTheme="minorHAnsi" w:hAnsiTheme="minorHAnsi" w:cstheme="minorHAnsi"/>
          <w:sz w:val="22"/>
          <w:szCs w:val="22"/>
        </w:rPr>
        <w:t xml:space="preserve"> (paleniska)</w:t>
      </w:r>
      <w:r w:rsidRPr="003D52D4">
        <w:rPr>
          <w:rFonts w:asciiTheme="minorHAnsi" w:hAnsiTheme="minorHAnsi" w:cstheme="minorHAnsi"/>
          <w:sz w:val="22"/>
          <w:szCs w:val="22"/>
        </w:rPr>
        <w:t xml:space="preserve"> i powierzchni komory dopalania należy </w:t>
      </w:r>
      <w:r w:rsidR="00457706" w:rsidRPr="003D52D4">
        <w:rPr>
          <w:rFonts w:asciiTheme="minorHAnsi" w:hAnsiTheme="minorHAnsi" w:cstheme="minorHAnsi"/>
          <w:sz w:val="22"/>
          <w:szCs w:val="22"/>
        </w:rPr>
        <w:t>przyjąć linię</w:t>
      </w:r>
      <w:r w:rsidRPr="003D52D4">
        <w:rPr>
          <w:rFonts w:asciiTheme="minorHAnsi" w:hAnsiTheme="minorHAnsi" w:cstheme="minorHAnsi"/>
          <w:sz w:val="22"/>
          <w:szCs w:val="22"/>
        </w:rPr>
        <w:t xml:space="preserve"> pierwszego wprowadzenia powietrza wtórnego. Jako kryterium do oceny trwałości wymurówki (konieczności wymiany fragmentu powierzchni) prz</w:t>
      </w:r>
      <w:r w:rsidR="000F150D" w:rsidRPr="003D52D4">
        <w:rPr>
          <w:rFonts w:asciiTheme="minorHAnsi" w:hAnsiTheme="minorHAnsi" w:cstheme="minorHAnsi"/>
          <w:sz w:val="22"/>
          <w:szCs w:val="22"/>
        </w:rPr>
        <w:t xml:space="preserve">yjmuje się ocenę </w:t>
      </w:r>
      <w:r w:rsidR="00457706" w:rsidRPr="003D52D4">
        <w:rPr>
          <w:rFonts w:asciiTheme="minorHAnsi" w:hAnsiTheme="minorHAnsi" w:cstheme="minorHAnsi"/>
          <w:sz w:val="22"/>
          <w:szCs w:val="22"/>
        </w:rPr>
        <w:t>Zamawiającego,</w:t>
      </w:r>
      <w:r w:rsidRPr="003D52D4">
        <w:rPr>
          <w:rFonts w:asciiTheme="minorHAnsi" w:hAnsiTheme="minorHAnsi" w:cstheme="minorHAnsi"/>
          <w:sz w:val="22"/>
          <w:szCs w:val="22"/>
        </w:rPr>
        <w:t xml:space="preserve"> że</w:t>
      </w:r>
      <w:r w:rsidR="00AB7F2B" w:rsidRPr="003D52D4">
        <w:rPr>
          <w:rFonts w:asciiTheme="minorHAnsi" w:hAnsiTheme="minorHAnsi" w:cstheme="minorHAnsi"/>
          <w:sz w:val="22"/>
          <w:szCs w:val="22"/>
        </w:rPr>
        <w:t> </w:t>
      </w:r>
      <w:r w:rsidRPr="003D52D4">
        <w:rPr>
          <w:rFonts w:asciiTheme="minorHAnsi" w:hAnsiTheme="minorHAnsi" w:cstheme="minorHAnsi"/>
          <w:sz w:val="22"/>
          <w:szCs w:val="22"/>
        </w:rPr>
        <w:t>wskazane fragmenty powierzchni wymurów</w:t>
      </w:r>
      <w:r w:rsidR="00E53B17" w:rsidRPr="003D52D4">
        <w:rPr>
          <w:rFonts w:asciiTheme="minorHAnsi" w:hAnsiTheme="minorHAnsi" w:cstheme="minorHAnsi"/>
          <w:sz w:val="22"/>
          <w:szCs w:val="22"/>
        </w:rPr>
        <w:t>ki</w:t>
      </w:r>
      <w:r w:rsidRPr="003D52D4">
        <w:rPr>
          <w:rFonts w:asciiTheme="minorHAnsi" w:hAnsiTheme="minorHAnsi" w:cstheme="minorHAnsi"/>
          <w:sz w:val="22"/>
          <w:szCs w:val="22"/>
        </w:rPr>
        <w:t xml:space="preserve"> nie będą mogły już </w:t>
      </w:r>
      <w:r w:rsidR="005C5A62">
        <w:rPr>
          <w:rFonts w:asciiTheme="minorHAnsi" w:hAnsiTheme="minorHAnsi" w:cstheme="minorHAnsi"/>
          <w:sz w:val="22"/>
          <w:szCs w:val="22"/>
        </w:rPr>
        <w:t>spełniać</w:t>
      </w:r>
      <w:r w:rsidRPr="003D52D4">
        <w:rPr>
          <w:rFonts w:asciiTheme="minorHAnsi" w:hAnsiTheme="minorHAnsi" w:cstheme="minorHAnsi"/>
          <w:sz w:val="22"/>
          <w:szCs w:val="22"/>
        </w:rPr>
        <w:t xml:space="preserve"> swoich funkcji przez czas kolejnego okresu </w:t>
      </w:r>
      <w:proofErr w:type="spellStart"/>
      <w:r w:rsidRPr="003D52D4">
        <w:rPr>
          <w:rFonts w:asciiTheme="minorHAnsi" w:hAnsiTheme="minorHAnsi" w:cstheme="minorHAnsi"/>
          <w:sz w:val="22"/>
          <w:szCs w:val="22"/>
        </w:rPr>
        <w:t>międzyprzeglądowego</w:t>
      </w:r>
      <w:proofErr w:type="spellEnd"/>
      <w:r w:rsidRPr="003D52D4">
        <w:rPr>
          <w:rFonts w:asciiTheme="minorHAnsi" w:hAnsiTheme="minorHAnsi" w:cstheme="minorHAnsi"/>
          <w:sz w:val="22"/>
          <w:szCs w:val="22"/>
        </w:rPr>
        <w:t>.</w:t>
      </w:r>
    </w:p>
    <w:p w14:paraId="67F2CDF0" w14:textId="57770DE8" w:rsidR="00AD47EE" w:rsidRDefault="0099510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wymurówki liczona </w:t>
      </w:r>
      <w:r w:rsidR="00AD47E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001C3240" w:rsidRPr="003D52D4">
        <w:rPr>
          <w:rFonts w:asciiTheme="minorHAnsi" w:hAnsiTheme="minorHAnsi" w:cstheme="minorHAnsi"/>
          <w:sz w:val="22"/>
          <w:szCs w:val="22"/>
        </w:rPr>
        <w:t xml:space="preserve"> ITPOK</w:t>
      </w:r>
      <w:r w:rsidRPr="003D52D4">
        <w:rPr>
          <w:rFonts w:asciiTheme="minorHAnsi" w:hAnsiTheme="minorHAnsi" w:cstheme="minorHAnsi"/>
          <w:sz w:val="22"/>
          <w:szCs w:val="22"/>
        </w:rPr>
        <w:t xml:space="preserve">. Zostanie ona zweryfikowana na koniec ww. okresu </w:t>
      </w:r>
      <w:r w:rsidR="00AD47EE">
        <w:rPr>
          <w:rFonts w:asciiTheme="minorHAnsi" w:hAnsiTheme="minorHAnsi" w:cstheme="minorHAnsi"/>
          <w:sz w:val="22"/>
          <w:szCs w:val="22"/>
        </w:rPr>
        <w:t xml:space="preserve">eksploatacji </w:t>
      </w:r>
      <w:r w:rsidRPr="003D52D4">
        <w:rPr>
          <w:rFonts w:asciiTheme="minorHAnsi" w:hAnsiTheme="minorHAnsi" w:cstheme="minorHAnsi"/>
          <w:sz w:val="22"/>
          <w:szCs w:val="22"/>
        </w:rPr>
        <w:t>przez komisję złożoną z</w:t>
      </w:r>
      <w:r w:rsidR="00807E8E">
        <w:rPr>
          <w:rFonts w:asciiTheme="minorHAnsi" w:hAnsiTheme="minorHAnsi" w:cstheme="minorHAnsi"/>
          <w:sz w:val="22"/>
          <w:szCs w:val="22"/>
        </w:rPr>
        <w:t> </w:t>
      </w:r>
      <w:r w:rsidRPr="003D52D4">
        <w:rPr>
          <w:rFonts w:asciiTheme="minorHAnsi" w:hAnsiTheme="minorHAnsi" w:cstheme="minorHAnsi"/>
          <w:sz w:val="22"/>
          <w:szCs w:val="22"/>
        </w:rPr>
        <w:t xml:space="preserve">przedstawicieli Zamawiającego i Wykonawcy </w:t>
      </w:r>
      <w:r w:rsidR="008D0189" w:rsidRPr="003D52D4">
        <w:rPr>
          <w:rFonts w:asciiTheme="minorHAnsi" w:hAnsiTheme="minorHAnsi" w:cstheme="minorHAnsi"/>
          <w:sz w:val="22"/>
          <w:szCs w:val="22"/>
        </w:rPr>
        <w:t>oraz</w:t>
      </w:r>
      <w:r w:rsidRPr="003D52D4">
        <w:rPr>
          <w:rFonts w:asciiTheme="minorHAnsi" w:hAnsiTheme="minorHAnsi" w:cstheme="minorHAnsi"/>
          <w:sz w:val="22"/>
          <w:szCs w:val="22"/>
        </w:rPr>
        <w:t xml:space="preserve"> potwierdzona stosownym protokoł</w:t>
      </w:r>
      <w:r w:rsidR="00AD47EE">
        <w:rPr>
          <w:rFonts w:asciiTheme="minorHAnsi" w:hAnsiTheme="minorHAnsi" w:cstheme="minorHAnsi"/>
          <w:sz w:val="22"/>
          <w:szCs w:val="22"/>
        </w:rPr>
        <w:t>em</w:t>
      </w:r>
      <w:r w:rsidRPr="003D52D4">
        <w:rPr>
          <w:rFonts w:asciiTheme="minorHAnsi" w:hAnsiTheme="minorHAnsi" w:cstheme="minorHAnsi"/>
          <w:sz w:val="22"/>
          <w:szCs w:val="22"/>
        </w:rPr>
        <w:t>.</w:t>
      </w:r>
      <w:bookmarkEnd w:id="138"/>
    </w:p>
    <w:p w14:paraId="0D5D704D" w14:textId="77777777" w:rsidR="00CC3C98" w:rsidRDefault="00CC3C98" w:rsidP="00CC3C98">
      <w:pPr>
        <w:spacing w:line="276" w:lineRule="auto"/>
        <w:jc w:val="both"/>
        <w:rPr>
          <w:rFonts w:asciiTheme="minorHAnsi" w:hAnsiTheme="minorHAnsi" w:cstheme="minorHAnsi"/>
          <w:b/>
          <w:bCs/>
          <w:sz w:val="23"/>
          <w:szCs w:val="20"/>
        </w:rPr>
      </w:pPr>
    </w:p>
    <w:p w14:paraId="7C33FA65" w14:textId="39896BA1" w:rsidR="00AA7C01" w:rsidRPr="00BF6809" w:rsidRDefault="00783DD7" w:rsidP="00CC3C98">
      <w:pPr>
        <w:pStyle w:val="2nagwek2"/>
      </w:pPr>
      <w:bookmarkStart w:id="139" w:name="_Toc164780713"/>
      <w:r w:rsidRPr="00BF6809">
        <w:t>Trwałoś</w:t>
      </w:r>
      <w:r w:rsidR="00AA2507" w:rsidRPr="00BF6809">
        <w:t>ć</w:t>
      </w:r>
      <w:r w:rsidR="00AA7C01" w:rsidRPr="00BF6809">
        <w:t xml:space="preserve"> </w:t>
      </w:r>
      <w:r w:rsidR="00AA2507" w:rsidRPr="00BF6809">
        <w:t>rękawów</w:t>
      </w:r>
      <w:r w:rsidR="00AA7C01" w:rsidRPr="00BF6809">
        <w:t xml:space="preserve"> filtra</w:t>
      </w:r>
      <w:r w:rsidR="00EB220A" w:rsidRPr="00BF6809">
        <w:t xml:space="preserve"> </w:t>
      </w:r>
      <w:r w:rsidR="00AA2507" w:rsidRPr="00BF6809">
        <w:t>tkaninowego</w:t>
      </w:r>
      <w:bookmarkEnd w:id="139"/>
    </w:p>
    <w:p w14:paraId="43105BCA" w14:textId="659E3257" w:rsidR="0043599A" w:rsidRPr="0043599A" w:rsidRDefault="008910FE" w:rsidP="00AE4FE4">
      <w:pPr>
        <w:spacing w:before="120"/>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w:t>
      </w:r>
      <w:r w:rsidR="00AA2507" w:rsidRPr="003D52D4">
        <w:rPr>
          <w:rFonts w:asciiTheme="minorHAnsi" w:hAnsiTheme="minorHAnsi" w:cstheme="minorHAnsi"/>
          <w:sz w:val="22"/>
          <w:szCs w:val="22"/>
        </w:rPr>
        <w:t>trwałość</w:t>
      </w:r>
      <w:r w:rsidRPr="003D52D4">
        <w:rPr>
          <w:rFonts w:asciiTheme="minorHAnsi" w:hAnsiTheme="minorHAnsi" w:cstheme="minorHAnsi"/>
          <w:sz w:val="22"/>
          <w:szCs w:val="22"/>
        </w:rPr>
        <w:t xml:space="preserve"> </w:t>
      </w:r>
      <w:r w:rsidR="00AA2507" w:rsidRPr="003D52D4">
        <w:rPr>
          <w:rFonts w:asciiTheme="minorHAnsi" w:hAnsiTheme="minorHAnsi" w:cstheme="minorHAnsi"/>
          <w:sz w:val="22"/>
          <w:szCs w:val="22"/>
        </w:rPr>
        <w:t>rękawów</w:t>
      </w:r>
      <w:r w:rsidR="00EB220A" w:rsidRPr="003D52D4">
        <w:rPr>
          <w:rFonts w:asciiTheme="minorHAnsi" w:hAnsiTheme="minorHAnsi" w:cstheme="minorHAnsi"/>
          <w:sz w:val="22"/>
          <w:szCs w:val="22"/>
        </w:rPr>
        <w:t xml:space="preserve"> </w:t>
      </w:r>
      <w:r w:rsidRPr="003D52D4">
        <w:rPr>
          <w:rFonts w:asciiTheme="minorHAnsi" w:hAnsiTheme="minorHAnsi" w:cstheme="minorHAnsi"/>
          <w:sz w:val="22"/>
          <w:szCs w:val="22"/>
        </w:rPr>
        <w:t>filtr</w:t>
      </w:r>
      <w:r w:rsidR="00AA2507" w:rsidRPr="003D52D4">
        <w:rPr>
          <w:rFonts w:asciiTheme="minorHAnsi" w:hAnsiTheme="minorHAnsi" w:cstheme="minorHAnsi"/>
          <w:sz w:val="22"/>
          <w:szCs w:val="22"/>
        </w:rPr>
        <w:t>a</w:t>
      </w:r>
      <w:r w:rsidRPr="003D52D4">
        <w:rPr>
          <w:rFonts w:asciiTheme="minorHAnsi" w:hAnsiTheme="minorHAnsi" w:cstheme="minorHAnsi"/>
          <w:sz w:val="22"/>
          <w:szCs w:val="22"/>
        </w:rPr>
        <w:t xml:space="preserve"> </w:t>
      </w:r>
      <w:r w:rsidR="00AA2507" w:rsidRPr="003D52D4">
        <w:rPr>
          <w:rFonts w:asciiTheme="minorHAnsi" w:hAnsiTheme="minorHAnsi" w:cstheme="minorHAnsi"/>
          <w:sz w:val="22"/>
          <w:szCs w:val="22"/>
        </w:rPr>
        <w:t>tkaninowego</w:t>
      </w:r>
      <w:r w:rsidR="00BF6809" w:rsidRPr="003D52D4">
        <w:rPr>
          <w:rFonts w:asciiTheme="minorHAnsi" w:hAnsiTheme="minorHAnsi" w:cstheme="minorHAnsi"/>
          <w:sz w:val="22"/>
          <w:szCs w:val="22"/>
        </w:rPr>
        <w:t xml:space="preserve"> w instalacji oczyszczania spalin</w:t>
      </w:r>
      <w:r w:rsidR="003F1FF2" w:rsidRPr="003D52D4">
        <w:rPr>
          <w:rFonts w:asciiTheme="minorHAnsi" w:hAnsiTheme="minorHAnsi" w:cstheme="min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2695"/>
        <w:gridCol w:w="2403"/>
      </w:tblGrid>
      <w:tr w:rsidR="00E3747B" w:rsidRPr="00BF6809" w14:paraId="37CA1136" w14:textId="77777777" w:rsidTr="00CC3C98">
        <w:trPr>
          <w:trHeight w:val="520"/>
        </w:trPr>
        <w:tc>
          <w:tcPr>
            <w:tcW w:w="2187" w:type="pct"/>
            <w:tcBorders>
              <w:top w:val="single" w:sz="4" w:space="0" w:color="auto"/>
              <w:left w:val="single" w:sz="4" w:space="0" w:color="auto"/>
              <w:bottom w:val="single" w:sz="4" w:space="0" w:color="auto"/>
              <w:right w:val="single" w:sz="4" w:space="0" w:color="auto"/>
            </w:tcBorders>
            <w:vAlign w:val="center"/>
          </w:tcPr>
          <w:p w14:paraId="02964EEB" w14:textId="77777777" w:rsidR="00E3747B" w:rsidRPr="003D52D4" w:rsidRDefault="00E3747B" w:rsidP="00AE4FE4">
            <w:pPr>
              <w:jc w:val="center"/>
              <w:rPr>
                <w:rFonts w:asciiTheme="minorHAnsi" w:hAnsiTheme="minorHAnsi" w:cstheme="minorHAnsi"/>
                <w:b/>
                <w:sz w:val="20"/>
                <w:szCs w:val="20"/>
              </w:rPr>
            </w:pPr>
            <w:r w:rsidRPr="003D52D4">
              <w:rPr>
                <w:rFonts w:asciiTheme="minorHAnsi" w:hAnsiTheme="minorHAnsi" w:cstheme="minorHAnsi"/>
                <w:b/>
                <w:sz w:val="20"/>
                <w:szCs w:val="20"/>
              </w:rPr>
              <w:t>Parametr</w:t>
            </w:r>
          </w:p>
        </w:tc>
        <w:tc>
          <w:tcPr>
            <w:tcW w:w="1487" w:type="pct"/>
            <w:tcBorders>
              <w:top w:val="single" w:sz="4" w:space="0" w:color="auto"/>
              <w:left w:val="single" w:sz="4" w:space="0" w:color="auto"/>
              <w:bottom w:val="single" w:sz="4" w:space="0" w:color="auto"/>
              <w:right w:val="single" w:sz="4" w:space="0" w:color="auto"/>
            </w:tcBorders>
            <w:vAlign w:val="center"/>
          </w:tcPr>
          <w:p w14:paraId="5B5E439E" w14:textId="77777777" w:rsidR="00E3747B" w:rsidRPr="003D52D4" w:rsidRDefault="00E3747B" w:rsidP="00AE4FE4">
            <w:pPr>
              <w:jc w:val="center"/>
              <w:rPr>
                <w:rFonts w:asciiTheme="minorHAnsi" w:hAnsiTheme="minorHAnsi" w:cstheme="minorHAnsi"/>
                <w:b/>
                <w:sz w:val="20"/>
                <w:szCs w:val="20"/>
              </w:rPr>
            </w:pPr>
            <w:r w:rsidRPr="003D52D4">
              <w:rPr>
                <w:rFonts w:asciiTheme="minorHAnsi" w:hAnsiTheme="minorHAnsi" w:cstheme="minorHAnsi"/>
                <w:b/>
                <w:sz w:val="20"/>
                <w:szCs w:val="20"/>
              </w:rPr>
              <w:t>Jednostka</w:t>
            </w:r>
          </w:p>
        </w:tc>
        <w:tc>
          <w:tcPr>
            <w:tcW w:w="1326" w:type="pct"/>
            <w:tcBorders>
              <w:top w:val="single" w:sz="4" w:space="0" w:color="auto"/>
              <w:left w:val="single" w:sz="4" w:space="0" w:color="auto"/>
              <w:bottom w:val="single" w:sz="4" w:space="0" w:color="auto"/>
              <w:right w:val="single" w:sz="4" w:space="0" w:color="auto"/>
            </w:tcBorders>
            <w:vAlign w:val="center"/>
          </w:tcPr>
          <w:p w14:paraId="213E31A7" w14:textId="3EA4E581" w:rsidR="00E3747B" w:rsidRPr="003D52D4" w:rsidRDefault="00E3747B" w:rsidP="00AE4FE4">
            <w:pPr>
              <w:jc w:val="center"/>
              <w:rPr>
                <w:rFonts w:asciiTheme="minorHAnsi" w:hAnsiTheme="minorHAnsi" w:cstheme="minorHAnsi"/>
                <w:b/>
                <w:bCs/>
                <w:sz w:val="20"/>
                <w:szCs w:val="20"/>
              </w:rPr>
            </w:pPr>
            <w:r w:rsidRPr="003D52D4">
              <w:rPr>
                <w:rFonts w:asciiTheme="minorHAnsi" w:hAnsiTheme="minorHAnsi" w:cstheme="minorHAnsi"/>
                <w:b/>
                <w:bCs/>
                <w:sz w:val="20"/>
                <w:szCs w:val="20"/>
              </w:rPr>
              <w:t>Wartość dopuszczalna</w:t>
            </w:r>
            <w:r w:rsidR="00C43BBB">
              <w:rPr>
                <w:rFonts w:asciiTheme="minorHAnsi" w:hAnsiTheme="minorHAnsi" w:cstheme="minorHAnsi"/>
                <w:b/>
                <w:bCs/>
                <w:sz w:val="20"/>
                <w:szCs w:val="20"/>
              </w:rPr>
              <w:br/>
            </w:r>
            <w:r w:rsidR="000D5948" w:rsidRPr="003D52D4">
              <w:rPr>
                <w:rFonts w:asciiTheme="minorHAnsi" w:hAnsiTheme="minorHAnsi" w:cstheme="minorHAnsi"/>
                <w:b/>
                <w:bCs/>
                <w:sz w:val="20"/>
                <w:szCs w:val="20"/>
              </w:rPr>
              <w:t xml:space="preserve"> </w:t>
            </w:r>
            <w:r w:rsidR="002D54C8">
              <w:rPr>
                <w:rFonts w:asciiTheme="minorHAnsi" w:hAnsiTheme="minorHAnsi" w:cstheme="minorHAnsi"/>
                <w:b/>
                <w:bCs/>
                <w:sz w:val="20"/>
                <w:szCs w:val="20"/>
              </w:rPr>
              <w:t xml:space="preserve">– </w:t>
            </w:r>
            <w:r w:rsidRPr="003D52D4">
              <w:rPr>
                <w:rFonts w:asciiTheme="minorHAnsi" w:hAnsiTheme="minorHAnsi" w:cstheme="minorHAnsi"/>
                <w:b/>
                <w:bCs/>
                <w:sz w:val="20"/>
                <w:szCs w:val="20"/>
              </w:rPr>
              <w:t>maksymalna</w:t>
            </w:r>
          </w:p>
        </w:tc>
      </w:tr>
      <w:tr w:rsidR="00E3747B" w:rsidRPr="00BF6809" w14:paraId="6D00AB63" w14:textId="77777777" w:rsidTr="00CC3C98">
        <w:trPr>
          <w:trHeight w:val="280"/>
        </w:trPr>
        <w:tc>
          <w:tcPr>
            <w:tcW w:w="2187" w:type="pct"/>
            <w:tcBorders>
              <w:top w:val="single" w:sz="4" w:space="0" w:color="auto"/>
              <w:left w:val="single" w:sz="4" w:space="0" w:color="auto"/>
              <w:bottom w:val="single" w:sz="4" w:space="0" w:color="auto"/>
              <w:right w:val="single" w:sz="4" w:space="0" w:color="auto"/>
            </w:tcBorders>
            <w:vAlign w:val="center"/>
          </w:tcPr>
          <w:p w14:paraId="2463BB90" w14:textId="787E3A6D" w:rsidR="00E3747B" w:rsidRPr="003D52D4" w:rsidRDefault="00D51DE1" w:rsidP="00CC3C98">
            <w:pPr>
              <w:rPr>
                <w:rFonts w:asciiTheme="minorHAnsi" w:hAnsiTheme="minorHAnsi" w:cstheme="minorHAnsi"/>
                <w:sz w:val="20"/>
                <w:szCs w:val="20"/>
              </w:rPr>
            </w:pPr>
            <w:r w:rsidRPr="003D52D4">
              <w:rPr>
                <w:rFonts w:asciiTheme="minorHAnsi" w:hAnsiTheme="minorHAnsi" w:cstheme="minorHAnsi"/>
                <w:sz w:val="20"/>
                <w:szCs w:val="20"/>
              </w:rPr>
              <w:t>Ilość w</w:t>
            </w:r>
            <w:r w:rsidR="00E3747B" w:rsidRPr="003D52D4">
              <w:rPr>
                <w:rFonts w:asciiTheme="minorHAnsi" w:hAnsiTheme="minorHAnsi" w:cstheme="minorHAnsi"/>
                <w:sz w:val="20"/>
                <w:szCs w:val="20"/>
              </w:rPr>
              <w:t>ymi</w:t>
            </w:r>
            <w:r w:rsidRPr="003D52D4">
              <w:rPr>
                <w:rFonts w:asciiTheme="minorHAnsi" w:hAnsiTheme="minorHAnsi" w:cstheme="minorHAnsi"/>
                <w:sz w:val="20"/>
                <w:szCs w:val="20"/>
              </w:rPr>
              <w:t>enionych</w:t>
            </w:r>
            <w:r w:rsidR="00E3747B" w:rsidRPr="003D52D4">
              <w:rPr>
                <w:rFonts w:asciiTheme="minorHAnsi" w:hAnsiTheme="minorHAnsi" w:cstheme="minorHAnsi"/>
                <w:sz w:val="20"/>
                <w:szCs w:val="20"/>
              </w:rPr>
              <w:t xml:space="preserve"> rękawów filtra tkaninowego w okresie </w:t>
            </w:r>
            <w:r w:rsidR="00950C38">
              <w:rPr>
                <w:rFonts w:asciiTheme="minorHAnsi" w:hAnsiTheme="minorHAnsi" w:cstheme="minorHAnsi"/>
                <w:sz w:val="20"/>
                <w:szCs w:val="20"/>
              </w:rPr>
              <w:t>8</w:t>
            </w:r>
            <w:r w:rsidR="0099510A" w:rsidRPr="003D52D4">
              <w:rPr>
                <w:rFonts w:asciiTheme="minorHAnsi" w:hAnsiTheme="minorHAnsi" w:cstheme="minorHAnsi"/>
                <w:sz w:val="20"/>
                <w:szCs w:val="20"/>
              </w:rPr>
              <w:t> </w:t>
            </w:r>
            <w:r w:rsidR="00E3747B" w:rsidRPr="003D52D4">
              <w:rPr>
                <w:rFonts w:asciiTheme="minorHAnsi" w:hAnsiTheme="minorHAnsi" w:cstheme="minorHAnsi"/>
                <w:sz w:val="20"/>
                <w:szCs w:val="20"/>
              </w:rPr>
              <w:t>000 godzin eksploatacji</w:t>
            </w:r>
          </w:p>
        </w:tc>
        <w:tc>
          <w:tcPr>
            <w:tcW w:w="1487" w:type="pct"/>
            <w:tcBorders>
              <w:top w:val="single" w:sz="4" w:space="0" w:color="auto"/>
              <w:left w:val="single" w:sz="4" w:space="0" w:color="auto"/>
              <w:bottom w:val="single" w:sz="4" w:space="0" w:color="auto"/>
              <w:right w:val="single" w:sz="4" w:space="0" w:color="auto"/>
            </w:tcBorders>
            <w:vAlign w:val="center"/>
          </w:tcPr>
          <w:p w14:paraId="211F4DA5" w14:textId="67DAB708" w:rsidR="00E3747B" w:rsidRPr="003D52D4" w:rsidRDefault="00E3747B" w:rsidP="00AE4FE4">
            <w:pPr>
              <w:jc w:val="center"/>
              <w:rPr>
                <w:rFonts w:asciiTheme="minorHAnsi" w:hAnsiTheme="minorHAnsi" w:cstheme="minorHAnsi"/>
                <w:sz w:val="20"/>
                <w:szCs w:val="20"/>
              </w:rPr>
            </w:pPr>
            <w:r w:rsidRPr="003D52D4">
              <w:rPr>
                <w:rFonts w:asciiTheme="minorHAnsi" w:hAnsiTheme="minorHAnsi" w:cstheme="minorHAnsi"/>
                <w:sz w:val="20"/>
                <w:szCs w:val="20"/>
              </w:rPr>
              <w:t>% ilości</w:t>
            </w:r>
          </w:p>
        </w:tc>
        <w:tc>
          <w:tcPr>
            <w:tcW w:w="1326" w:type="pct"/>
            <w:tcBorders>
              <w:top w:val="single" w:sz="4" w:space="0" w:color="auto"/>
              <w:left w:val="single" w:sz="4" w:space="0" w:color="auto"/>
              <w:bottom w:val="single" w:sz="4" w:space="0" w:color="auto"/>
              <w:right w:val="single" w:sz="4" w:space="0" w:color="auto"/>
            </w:tcBorders>
            <w:vAlign w:val="center"/>
          </w:tcPr>
          <w:p w14:paraId="48F26D9C" w14:textId="75EF521D" w:rsidR="00E3747B" w:rsidRPr="003D52D4" w:rsidRDefault="00E3747B" w:rsidP="00AE4FE4">
            <w:pPr>
              <w:jc w:val="center"/>
              <w:rPr>
                <w:rFonts w:asciiTheme="minorHAnsi" w:hAnsiTheme="minorHAnsi" w:cstheme="minorHAnsi"/>
                <w:sz w:val="20"/>
                <w:szCs w:val="20"/>
              </w:rPr>
            </w:pPr>
            <w:r w:rsidRPr="003D52D4">
              <w:rPr>
                <w:rFonts w:asciiTheme="minorHAnsi" w:hAnsiTheme="minorHAnsi" w:cstheme="minorHAnsi"/>
                <w:sz w:val="20"/>
                <w:szCs w:val="20"/>
              </w:rPr>
              <w:t>0</w:t>
            </w:r>
          </w:p>
        </w:tc>
      </w:tr>
    </w:tbl>
    <w:p w14:paraId="491E0A86" w14:textId="20E58B99" w:rsidR="00A36ED0" w:rsidRPr="00BF6809" w:rsidRDefault="00A36ED0" w:rsidP="00CC3C98">
      <w:pPr>
        <w:spacing w:line="276" w:lineRule="auto"/>
        <w:ind w:firstLine="1"/>
        <w:jc w:val="both"/>
        <w:rPr>
          <w:rFonts w:asciiTheme="minorHAnsi" w:hAnsiTheme="minorHAnsi" w:cstheme="minorHAnsi"/>
          <w:sz w:val="20"/>
          <w:szCs w:val="20"/>
        </w:rPr>
      </w:pPr>
      <w:bookmarkStart w:id="140" w:name="_Toc418060507"/>
      <w:bookmarkStart w:id="141" w:name="_Toc418060736"/>
      <w:bookmarkStart w:id="142" w:name="_Toc418060829"/>
      <w:bookmarkEnd w:id="140"/>
      <w:bookmarkEnd w:id="141"/>
      <w:bookmarkEnd w:id="142"/>
    </w:p>
    <w:p w14:paraId="79BFA220" w14:textId="45E8EA9F" w:rsidR="006B1FC1" w:rsidRDefault="0099510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Gwarantowana trwałość rękawów filtra tkaninowego liczona </w:t>
      </w:r>
      <w:r w:rsidR="00AD47EE">
        <w:rPr>
          <w:rFonts w:asciiTheme="minorHAnsi" w:hAnsiTheme="minorHAnsi" w:cstheme="minorHAnsi"/>
          <w:sz w:val="22"/>
          <w:szCs w:val="22"/>
        </w:rPr>
        <w:t>będzie</w:t>
      </w:r>
      <w:r w:rsidRPr="003D52D4">
        <w:rPr>
          <w:rFonts w:asciiTheme="minorHAnsi" w:hAnsiTheme="minorHAnsi" w:cstheme="minorHAnsi"/>
          <w:sz w:val="22"/>
          <w:szCs w:val="22"/>
        </w:rPr>
        <w:t xml:space="preserve"> od daty </w:t>
      </w:r>
      <w:r w:rsidR="001C3240">
        <w:rPr>
          <w:rFonts w:asciiTheme="minorHAnsi" w:hAnsiTheme="minorHAnsi" w:cstheme="minorHAnsi"/>
          <w:sz w:val="22"/>
          <w:szCs w:val="22"/>
        </w:rPr>
        <w:t>podpisania protokołu odbioru końcowego</w:t>
      </w:r>
      <w:r w:rsidRPr="003D52D4">
        <w:rPr>
          <w:rFonts w:asciiTheme="minorHAnsi" w:hAnsiTheme="minorHAnsi" w:cstheme="minorHAnsi"/>
          <w:sz w:val="22"/>
          <w:szCs w:val="22"/>
        </w:rPr>
        <w:t xml:space="preserve"> </w:t>
      </w:r>
      <w:r w:rsidR="00657B8B" w:rsidRPr="003D52D4">
        <w:rPr>
          <w:rFonts w:asciiTheme="minorHAnsi" w:hAnsiTheme="minorHAnsi" w:cstheme="minorHAnsi"/>
          <w:sz w:val="22"/>
          <w:szCs w:val="22"/>
        </w:rPr>
        <w:t>ITPOK</w:t>
      </w:r>
      <w:r w:rsidR="008100A7" w:rsidRPr="003D52D4">
        <w:rPr>
          <w:rFonts w:asciiTheme="minorHAnsi" w:hAnsiTheme="minorHAnsi" w:cstheme="minorHAnsi"/>
          <w:sz w:val="22"/>
          <w:szCs w:val="22"/>
        </w:rPr>
        <w:t>. Z</w:t>
      </w:r>
      <w:r w:rsidRPr="003D52D4">
        <w:rPr>
          <w:rFonts w:asciiTheme="minorHAnsi" w:hAnsiTheme="minorHAnsi" w:cstheme="minorHAnsi"/>
          <w:sz w:val="22"/>
          <w:szCs w:val="22"/>
        </w:rPr>
        <w:t>ostanie</w:t>
      </w:r>
      <w:r w:rsidR="008100A7" w:rsidRPr="003D52D4">
        <w:rPr>
          <w:rFonts w:asciiTheme="minorHAnsi" w:hAnsiTheme="minorHAnsi" w:cstheme="minorHAnsi"/>
          <w:sz w:val="22"/>
          <w:szCs w:val="22"/>
        </w:rPr>
        <w:t xml:space="preserve"> ona</w:t>
      </w:r>
      <w:r w:rsidRPr="003D52D4">
        <w:rPr>
          <w:rFonts w:asciiTheme="minorHAnsi" w:hAnsiTheme="minorHAnsi" w:cstheme="minorHAnsi"/>
          <w:sz w:val="22"/>
          <w:szCs w:val="22"/>
        </w:rPr>
        <w:t xml:space="preserve"> zweryfikowana na koniec ww. okresu</w:t>
      </w:r>
      <w:r w:rsidR="00AD47EE">
        <w:rPr>
          <w:rFonts w:asciiTheme="minorHAnsi" w:hAnsiTheme="minorHAnsi" w:cstheme="minorHAnsi"/>
          <w:sz w:val="22"/>
          <w:szCs w:val="22"/>
        </w:rPr>
        <w:t xml:space="preserve"> eksploatacji</w:t>
      </w:r>
      <w:r w:rsidRPr="003D52D4">
        <w:rPr>
          <w:rFonts w:asciiTheme="minorHAnsi" w:hAnsiTheme="minorHAnsi" w:cstheme="minorHAnsi"/>
          <w:sz w:val="22"/>
          <w:szCs w:val="22"/>
        </w:rPr>
        <w:t xml:space="preserve"> przez komisję złożoną z przedstawicieli Zamawiającego i Wykonawcy </w:t>
      </w:r>
      <w:r w:rsidR="008D0189" w:rsidRPr="003D52D4">
        <w:rPr>
          <w:rFonts w:asciiTheme="minorHAnsi" w:hAnsiTheme="minorHAnsi" w:cstheme="minorHAnsi"/>
          <w:sz w:val="22"/>
          <w:szCs w:val="22"/>
        </w:rPr>
        <w:t>oraz</w:t>
      </w:r>
      <w:r w:rsidRPr="003D52D4">
        <w:rPr>
          <w:rFonts w:asciiTheme="minorHAnsi" w:hAnsiTheme="minorHAnsi" w:cstheme="minorHAnsi"/>
          <w:sz w:val="22"/>
          <w:szCs w:val="22"/>
        </w:rPr>
        <w:t xml:space="preserve"> potwierdzona stosownym protokoł</w:t>
      </w:r>
      <w:r w:rsidR="00AD47EE">
        <w:rPr>
          <w:rFonts w:asciiTheme="minorHAnsi" w:hAnsiTheme="minorHAnsi" w:cstheme="minorHAnsi"/>
          <w:sz w:val="22"/>
          <w:szCs w:val="22"/>
        </w:rPr>
        <w:t>em</w:t>
      </w:r>
      <w:r w:rsidRPr="003D52D4">
        <w:rPr>
          <w:rFonts w:asciiTheme="minorHAnsi" w:hAnsiTheme="minorHAnsi" w:cstheme="minorHAnsi"/>
          <w:sz w:val="22"/>
          <w:szCs w:val="22"/>
        </w:rPr>
        <w:t>.</w:t>
      </w:r>
    </w:p>
    <w:p w14:paraId="5598D1B5" w14:textId="530ACCA0" w:rsidR="000673FA" w:rsidRPr="003D52D4" w:rsidRDefault="000673FA" w:rsidP="00CC3C98">
      <w:pPr>
        <w:spacing w:line="276" w:lineRule="auto"/>
        <w:jc w:val="both"/>
        <w:rPr>
          <w:rFonts w:asciiTheme="minorHAnsi" w:hAnsiTheme="minorHAnsi" w:cstheme="minorHAnsi"/>
          <w:sz w:val="22"/>
          <w:szCs w:val="22"/>
        </w:rPr>
      </w:pPr>
      <w:r w:rsidRPr="003D52D4">
        <w:rPr>
          <w:rFonts w:asciiTheme="minorHAnsi" w:hAnsiTheme="minorHAnsi" w:cstheme="minorHAnsi"/>
          <w:sz w:val="22"/>
          <w:szCs w:val="22"/>
        </w:rPr>
        <w:t xml:space="preserve">Jako podstawę do decyzji o konieczności wymiany </w:t>
      </w:r>
      <w:r>
        <w:rPr>
          <w:rFonts w:asciiTheme="minorHAnsi" w:hAnsiTheme="minorHAnsi" w:cstheme="minorHAnsi"/>
          <w:sz w:val="22"/>
          <w:szCs w:val="22"/>
        </w:rPr>
        <w:t>rękawa filtracyjnego</w:t>
      </w:r>
      <w:r w:rsidRPr="003D52D4">
        <w:rPr>
          <w:rFonts w:asciiTheme="minorHAnsi" w:hAnsiTheme="minorHAnsi" w:cstheme="minorHAnsi"/>
          <w:sz w:val="22"/>
          <w:szCs w:val="22"/>
        </w:rPr>
        <w:t xml:space="preserve"> na now</w:t>
      </w:r>
      <w:r>
        <w:rPr>
          <w:rFonts w:asciiTheme="minorHAnsi" w:hAnsiTheme="minorHAnsi" w:cstheme="minorHAnsi"/>
          <w:sz w:val="22"/>
          <w:szCs w:val="22"/>
        </w:rPr>
        <w:t>y</w:t>
      </w:r>
      <w:r w:rsidRPr="003D52D4">
        <w:rPr>
          <w:rFonts w:asciiTheme="minorHAnsi" w:hAnsiTheme="minorHAnsi" w:cstheme="minorHAnsi"/>
          <w:sz w:val="22"/>
          <w:szCs w:val="22"/>
        </w:rPr>
        <w:t xml:space="preserve"> uznaje się ocenę Zamawiającego, że jej </w:t>
      </w:r>
      <w:r>
        <w:rPr>
          <w:rFonts w:asciiTheme="minorHAnsi" w:hAnsiTheme="minorHAnsi" w:cstheme="minorHAnsi"/>
          <w:sz w:val="22"/>
          <w:szCs w:val="22"/>
        </w:rPr>
        <w:t>stan techniczny</w:t>
      </w:r>
      <w:r w:rsidRPr="003D52D4">
        <w:rPr>
          <w:rFonts w:asciiTheme="minorHAnsi" w:hAnsiTheme="minorHAnsi" w:cstheme="minorHAnsi"/>
          <w:sz w:val="22"/>
          <w:szCs w:val="22"/>
        </w:rPr>
        <w:t xml:space="preserve"> nie będzie gwarantowa</w:t>
      </w:r>
      <w:r>
        <w:rPr>
          <w:rFonts w:asciiTheme="minorHAnsi" w:hAnsiTheme="minorHAnsi" w:cstheme="minorHAnsi"/>
          <w:sz w:val="22"/>
          <w:szCs w:val="22"/>
        </w:rPr>
        <w:t xml:space="preserve">ł prawidłowej pracy filtra tkaninowego </w:t>
      </w:r>
      <w:r w:rsidRPr="003D52D4">
        <w:rPr>
          <w:rFonts w:asciiTheme="minorHAnsi" w:hAnsiTheme="minorHAnsi" w:cstheme="minorHAnsi"/>
          <w:sz w:val="22"/>
          <w:szCs w:val="22"/>
        </w:rPr>
        <w:t xml:space="preserve">przez czas kolejnego okresu </w:t>
      </w:r>
      <w:proofErr w:type="spellStart"/>
      <w:r w:rsidRPr="003D52D4">
        <w:rPr>
          <w:rFonts w:asciiTheme="minorHAnsi" w:hAnsiTheme="minorHAnsi" w:cstheme="minorHAnsi"/>
          <w:sz w:val="22"/>
          <w:szCs w:val="22"/>
        </w:rPr>
        <w:t>międzyprzeglądowego</w:t>
      </w:r>
      <w:proofErr w:type="spellEnd"/>
      <w:r w:rsidRPr="003D52D4">
        <w:rPr>
          <w:rFonts w:asciiTheme="minorHAnsi" w:hAnsiTheme="minorHAnsi" w:cstheme="minorHAnsi"/>
          <w:sz w:val="22"/>
          <w:szCs w:val="22"/>
        </w:rPr>
        <w:t>.</w:t>
      </w:r>
    </w:p>
    <w:p w14:paraId="137DA111" w14:textId="77777777" w:rsidR="000673FA" w:rsidRPr="003D52D4" w:rsidRDefault="000673FA" w:rsidP="00AE4FE4">
      <w:pPr>
        <w:spacing w:before="0" w:after="0" w:line="276" w:lineRule="auto"/>
        <w:jc w:val="both"/>
        <w:rPr>
          <w:rFonts w:asciiTheme="minorHAnsi" w:hAnsiTheme="minorHAnsi" w:cstheme="minorHAnsi"/>
          <w:sz w:val="22"/>
          <w:szCs w:val="22"/>
        </w:rPr>
      </w:pPr>
    </w:p>
    <w:sectPr w:rsidR="000673FA" w:rsidRPr="003D52D4" w:rsidSect="004818E3">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1CEE" w14:textId="77777777" w:rsidR="004818E3" w:rsidRDefault="004818E3" w:rsidP="00E44EDE">
      <w:pPr>
        <w:spacing w:before="0" w:after="0"/>
      </w:pPr>
      <w:r>
        <w:separator/>
      </w:r>
    </w:p>
    <w:p w14:paraId="26A4CDE6" w14:textId="77777777" w:rsidR="004818E3" w:rsidRDefault="004818E3"/>
    <w:p w14:paraId="1B7BB8B7" w14:textId="77777777" w:rsidR="004818E3" w:rsidRDefault="004818E3"/>
  </w:endnote>
  <w:endnote w:type="continuationSeparator" w:id="0">
    <w:p w14:paraId="1FE468FB" w14:textId="77777777" w:rsidR="004818E3" w:rsidRDefault="004818E3" w:rsidP="00E44EDE">
      <w:pPr>
        <w:spacing w:before="0" w:after="0"/>
      </w:pPr>
      <w:r>
        <w:continuationSeparator/>
      </w:r>
    </w:p>
    <w:p w14:paraId="189C27CC" w14:textId="77777777" w:rsidR="004818E3" w:rsidRDefault="004818E3"/>
    <w:p w14:paraId="39AF82F1" w14:textId="77777777" w:rsidR="004818E3" w:rsidRDefault="004818E3"/>
  </w:endnote>
  <w:endnote w:type="continuationNotice" w:id="1">
    <w:p w14:paraId="1E0007DD" w14:textId="77777777" w:rsidR="004818E3" w:rsidRDefault="004818E3">
      <w:pPr>
        <w:spacing w:before="0" w:after="0"/>
      </w:pPr>
    </w:p>
    <w:p w14:paraId="023A6036" w14:textId="77777777" w:rsidR="004818E3" w:rsidRDefault="004818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Univers-PL">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FE45" w14:textId="77777777" w:rsidR="00FB19AD" w:rsidRDefault="00FB19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8510" w14:textId="77777777" w:rsidR="00CC3C98" w:rsidRPr="0030563C" w:rsidRDefault="00CC3C98" w:rsidP="00CC3C98">
    <w:pPr>
      <w:pStyle w:val="Stopka"/>
      <w:rPr>
        <w:rFonts w:asciiTheme="minorHAnsi" w:hAnsiTheme="minorHAnsi" w:cstheme="minorHAnsi"/>
        <w:sz w:val="22"/>
        <w:szCs w:val="22"/>
      </w:rPr>
    </w:pPr>
    <w:bookmarkStart w:id="143" w:name="_Hlk136857559"/>
  </w:p>
  <w:p w14:paraId="39576EC9" w14:textId="77777777" w:rsidR="00CC3C98" w:rsidRPr="0030563C" w:rsidRDefault="00CC3C98" w:rsidP="00CC3C98">
    <w:pPr>
      <w:pStyle w:val="Stopka"/>
      <w:pBdr>
        <w:top w:val="single" w:sz="4" w:space="1" w:color="auto"/>
      </w:pBdr>
      <w:jc w:val="center"/>
      <w:rPr>
        <w:rFonts w:asciiTheme="minorHAnsi" w:hAnsiTheme="minorHAnsi" w:cstheme="minorHAnsi"/>
        <w:sz w:val="8"/>
        <w:szCs w:val="8"/>
      </w:rPr>
    </w:pPr>
  </w:p>
  <w:p w14:paraId="6A41E2CB" w14:textId="77777777" w:rsidR="00CC3C98" w:rsidRPr="0030563C" w:rsidRDefault="00CC3C98" w:rsidP="00CC3C98">
    <w:pPr>
      <w:pStyle w:val="Stopka"/>
      <w:pBdr>
        <w:top w:val="single" w:sz="4" w:space="1" w:color="auto"/>
      </w:pBdr>
      <w:jc w:val="center"/>
      <w:rPr>
        <w:rFonts w:asciiTheme="minorHAnsi" w:hAnsiTheme="minorHAnsi" w:cstheme="minorHAnsi"/>
        <w:sz w:val="22"/>
        <w:szCs w:val="22"/>
      </w:rPr>
    </w:pPr>
    <w:r w:rsidRPr="0030563C">
      <w:rPr>
        <w:rFonts w:asciiTheme="minorHAnsi" w:hAnsiTheme="minorHAnsi" w:cstheme="minorHAnsi"/>
        <w:sz w:val="22"/>
        <w:szCs w:val="22"/>
      </w:rPr>
      <w:t>Program Funkcjonalno-Użytkowy dla inwestycji pn.</w:t>
    </w:r>
    <w:r w:rsidRPr="0030563C">
      <w:rPr>
        <w:rFonts w:asciiTheme="minorHAnsi" w:hAnsiTheme="minorHAnsi" w:cstheme="minorHAnsi"/>
        <w:sz w:val="22"/>
        <w:szCs w:val="22"/>
      </w:rPr>
      <w:br/>
      <w:t xml:space="preserve"> „Budowa instalacji termicznego przekształcania odpadów komunalnych w Koszalinie”</w:t>
    </w:r>
  </w:p>
  <w:p w14:paraId="07C38146" w14:textId="0F8BD239" w:rsidR="00A80451" w:rsidRPr="00CC3C98" w:rsidRDefault="00CC3C98" w:rsidP="00CC3C98">
    <w:pPr>
      <w:pStyle w:val="Stopka"/>
      <w:jc w:val="center"/>
      <w:rPr>
        <w:rFonts w:asciiTheme="minorHAnsi" w:hAnsiTheme="minorHAnsi" w:cstheme="minorHAnsi"/>
        <w:sz w:val="22"/>
        <w:szCs w:val="22"/>
      </w:rPr>
    </w:pPr>
    <w:r w:rsidRPr="0030563C">
      <w:rPr>
        <w:rFonts w:asciiTheme="minorHAnsi" w:hAnsiTheme="minorHAnsi" w:cstheme="minorHAnsi"/>
        <w:sz w:val="22"/>
        <w:szCs w:val="22"/>
      </w:rPr>
      <w:t>Rozdział 2.</w:t>
    </w:r>
    <w:bookmarkEnd w:id="143"/>
    <w:r>
      <w:rPr>
        <w:rFonts w:asciiTheme="minorHAnsi" w:hAnsiTheme="minorHAnsi" w:cstheme="minorHAnsi"/>
        <w:sz w:val="22"/>
        <w:szCs w:val="22"/>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80B2F" w14:textId="77777777" w:rsidR="00FB19AD" w:rsidRDefault="00FB19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7DF7A" w14:textId="77777777" w:rsidR="004818E3" w:rsidRDefault="004818E3" w:rsidP="00E44EDE">
      <w:pPr>
        <w:spacing w:before="0" w:after="0"/>
      </w:pPr>
      <w:r>
        <w:separator/>
      </w:r>
    </w:p>
    <w:p w14:paraId="5885424E" w14:textId="77777777" w:rsidR="004818E3" w:rsidRDefault="004818E3"/>
    <w:p w14:paraId="0B4D9543" w14:textId="77777777" w:rsidR="004818E3" w:rsidRDefault="004818E3"/>
  </w:footnote>
  <w:footnote w:type="continuationSeparator" w:id="0">
    <w:p w14:paraId="258FDC47" w14:textId="77777777" w:rsidR="004818E3" w:rsidRDefault="004818E3" w:rsidP="00E44EDE">
      <w:pPr>
        <w:spacing w:before="0" w:after="0"/>
      </w:pPr>
      <w:r>
        <w:continuationSeparator/>
      </w:r>
    </w:p>
    <w:p w14:paraId="1B0266B6" w14:textId="77777777" w:rsidR="004818E3" w:rsidRDefault="004818E3"/>
    <w:p w14:paraId="462B2291" w14:textId="77777777" w:rsidR="004818E3" w:rsidRDefault="004818E3"/>
  </w:footnote>
  <w:footnote w:type="continuationNotice" w:id="1">
    <w:p w14:paraId="67A5A3DB" w14:textId="77777777" w:rsidR="004818E3" w:rsidRDefault="004818E3">
      <w:pPr>
        <w:spacing w:before="0" w:after="0"/>
      </w:pPr>
    </w:p>
    <w:p w14:paraId="588BEAA3" w14:textId="77777777" w:rsidR="004818E3" w:rsidRDefault="004818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FA866" w14:textId="77777777" w:rsidR="00FB19AD" w:rsidRDefault="00FB1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876377"/>
      <w:docPartObj>
        <w:docPartGallery w:val="Page Numbers (Top of Page)"/>
        <w:docPartUnique/>
      </w:docPartObj>
    </w:sdtPr>
    <w:sdtEndPr/>
    <w:sdtContent>
      <w:p w14:paraId="18FED574" w14:textId="77777777" w:rsidR="00A80451" w:rsidRDefault="00EB5149">
        <w:pPr>
          <w:pStyle w:val="Nagwek"/>
          <w:jc w:val="center"/>
        </w:pPr>
        <w:r>
          <w:fldChar w:fldCharType="begin"/>
        </w:r>
        <w:r>
          <w:instrText xml:space="preserve"> PAGE   \* MERGEFORMAT </w:instrText>
        </w:r>
        <w:r>
          <w:fldChar w:fldCharType="separate"/>
        </w:r>
        <w:r w:rsidR="00C42E17">
          <w:rPr>
            <w:noProof/>
          </w:rPr>
          <w:t>2</w:t>
        </w:r>
        <w:r>
          <w:rPr>
            <w:noProof/>
          </w:rPr>
          <w:fldChar w:fldCharType="end"/>
        </w:r>
      </w:p>
    </w:sdtContent>
  </w:sdt>
  <w:p w14:paraId="034F8C6D" w14:textId="77777777" w:rsidR="00A80451" w:rsidRDefault="00A80451" w:rsidP="005508AF">
    <w:pPr>
      <w:pStyle w:val="Nagwek"/>
    </w:pPr>
  </w:p>
  <w:p w14:paraId="7CCA5E44" w14:textId="1964E022" w:rsidR="00CE223F" w:rsidRDefault="00CE223F" w:rsidP="005508AF">
    <w:pPr>
      <w:pStyle w:val="Stopka"/>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FF469" w14:textId="77777777" w:rsidR="00FB19AD" w:rsidRDefault="00FB1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61451E2"/>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C06ED4F8"/>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3EC2990"/>
    <w:multiLevelType w:val="hybridMultilevel"/>
    <w:tmpl w:val="349EF0C2"/>
    <w:lvl w:ilvl="0" w:tplc="FFFFFFFF">
      <w:start w:val="1"/>
      <w:numFmt w:val="bullet"/>
      <w:lvlText w:val=""/>
      <w:lvlJc w:val="left"/>
      <w:pPr>
        <w:ind w:left="360" w:hanging="360"/>
      </w:pPr>
      <w:rPr>
        <w:rFonts w:ascii="Symbol" w:hAnsi="Symbol" w:hint="default"/>
      </w:rPr>
    </w:lvl>
    <w:lvl w:ilvl="1" w:tplc="0415000F">
      <w:start w:val="1"/>
      <w:numFmt w:val="decimal"/>
      <w:lvlText w:val="%2."/>
      <w:lvlJc w:val="left"/>
      <w:pPr>
        <w:ind w:left="3306"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FA6D7C"/>
    <w:multiLevelType w:val="hybridMultilevel"/>
    <w:tmpl w:val="065E9DBC"/>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0AC55877"/>
    <w:multiLevelType w:val="multilevel"/>
    <w:tmpl w:val="CF9C4890"/>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1709" w:hanging="432"/>
      </w:pPr>
      <w:rPr>
        <w:rFonts w:hint="default"/>
        <w:b/>
      </w:rPr>
    </w:lvl>
    <w:lvl w:ilvl="2">
      <w:start w:val="1"/>
      <w:numFmt w:val="decimal"/>
      <w:pStyle w:val="Nagwek3"/>
      <w:lvlText w:val="%1.%2.%3."/>
      <w:lvlJc w:val="left"/>
      <w:pPr>
        <w:ind w:left="1355" w:hanging="504"/>
      </w:pPr>
    </w:lvl>
    <w:lvl w:ilvl="3">
      <w:start w:val="1"/>
      <w:numFmt w:val="decimal"/>
      <w:pStyle w:val="Nagwek4"/>
      <w:lvlText w:val="%1.%2.%3.%4."/>
      <w:lvlJc w:val="left"/>
      <w:pPr>
        <w:ind w:left="2491" w:hanging="648"/>
      </w:pPr>
      <w:rPr>
        <w:rFonts w:ascii="Arial" w:hAnsi="Arial" w:cs="Arial" w:hint="default"/>
      </w:rPr>
    </w:lvl>
    <w:lvl w:ilvl="4">
      <w:start w:val="1"/>
      <w:numFmt w:val="decimal"/>
      <w:pStyle w:val="5nagwek5"/>
      <w:lvlText w:val="%1.%2.%3.%4.%5."/>
      <w:lvlJc w:val="left"/>
      <w:pPr>
        <w:ind w:left="2232" w:hanging="792"/>
      </w:pPr>
      <w:rPr>
        <w:rFonts w:ascii="Arial" w:hAnsi="Arial" w:cs="Arial"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494B85"/>
    <w:multiLevelType w:val="hybridMultilevel"/>
    <w:tmpl w:val="71A64F80"/>
    <w:lvl w:ilvl="0" w:tplc="4BBA9362">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76C4557"/>
    <w:multiLevelType w:val="hybridMultilevel"/>
    <w:tmpl w:val="A7D082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5574ACB6">
      <w:start w:val="1"/>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9F380B"/>
    <w:multiLevelType w:val="hybridMultilevel"/>
    <w:tmpl w:val="6366CA1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8" w15:restartNumberingAfterBreak="0">
    <w:nsid w:val="20406B40"/>
    <w:multiLevelType w:val="multilevel"/>
    <w:tmpl w:val="C4A0BAB0"/>
    <w:lvl w:ilvl="0">
      <w:start w:val="1"/>
      <w:numFmt w:val="decimal"/>
      <w:lvlText w:val="%1."/>
      <w:lvlJc w:val="left"/>
      <w:pPr>
        <w:tabs>
          <w:tab w:val="num" w:pos="539"/>
        </w:tabs>
        <w:ind w:left="539"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9" w15:restartNumberingAfterBreak="0">
    <w:nsid w:val="232C7E1F"/>
    <w:multiLevelType w:val="hybridMultilevel"/>
    <w:tmpl w:val="966EA7D4"/>
    <w:lvl w:ilvl="0" w:tplc="BF20CDB8">
      <w:start w:val="7"/>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0" w15:restartNumberingAfterBreak="0">
    <w:nsid w:val="23BF0A38"/>
    <w:multiLevelType w:val="hybridMultilevel"/>
    <w:tmpl w:val="089A6694"/>
    <w:lvl w:ilvl="0" w:tplc="04150019">
      <w:start w:val="1"/>
      <w:numFmt w:val="low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1" w15:restartNumberingAfterBreak="0">
    <w:nsid w:val="27F34761"/>
    <w:multiLevelType w:val="hybridMultilevel"/>
    <w:tmpl w:val="4D10ED6A"/>
    <w:lvl w:ilvl="0" w:tplc="FFFFFFFF">
      <w:start w:val="1"/>
      <w:numFmt w:val="bullet"/>
      <w:lvlText w:val=""/>
      <w:lvlJc w:val="left"/>
      <w:pPr>
        <w:ind w:left="360" w:hanging="360"/>
      </w:pPr>
      <w:rPr>
        <w:rFonts w:ascii="Symbol" w:hAnsi="Symbol" w:hint="default"/>
      </w:rPr>
    </w:lvl>
    <w:lvl w:ilvl="1" w:tplc="04150001">
      <w:start w:val="1"/>
      <w:numFmt w:val="bullet"/>
      <w:lvlText w:val=""/>
      <w:lvlJc w:val="left"/>
      <w:pPr>
        <w:ind w:left="3306"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CA9160C"/>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70"/>
        </w:tabs>
        <w:ind w:left="1070"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13" w15:restartNumberingAfterBreak="0">
    <w:nsid w:val="2E2D2106"/>
    <w:multiLevelType w:val="hybridMultilevel"/>
    <w:tmpl w:val="024A19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896E05"/>
    <w:multiLevelType w:val="hybridMultilevel"/>
    <w:tmpl w:val="9CEED616"/>
    <w:lvl w:ilvl="0" w:tplc="81A8AC4A">
      <w:start w:val="1"/>
      <w:numFmt w:val="decimal"/>
      <w:lvlText w:val="%1."/>
      <w:lvlJc w:val="left"/>
      <w:pPr>
        <w:tabs>
          <w:tab w:val="num" w:pos="360"/>
        </w:tabs>
        <w:ind w:left="360" w:hanging="360"/>
      </w:pPr>
      <w:rPr>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980227D"/>
    <w:multiLevelType w:val="hybridMultilevel"/>
    <w:tmpl w:val="B41412FA"/>
    <w:lvl w:ilvl="0" w:tplc="04150001">
      <w:start w:val="1"/>
      <w:numFmt w:val="bullet"/>
      <w:lvlText w:val=""/>
      <w:lvlJc w:val="left"/>
      <w:pPr>
        <w:ind w:left="851" w:hanging="360"/>
      </w:pPr>
      <w:rPr>
        <w:rFonts w:ascii="Symbol" w:hAnsi="Symbol" w:hint="default"/>
      </w:rPr>
    </w:lvl>
    <w:lvl w:ilvl="1" w:tplc="04150003">
      <w:start w:val="1"/>
      <w:numFmt w:val="bullet"/>
      <w:lvlText w:val="o"/>
      <w:lvlJc w:val="left"/>
      <w:pPr>
        <w:ind w:left="1571" w:hanging="360"/>
      </w:pPr>
      <w:rPr>
        <w:rFonts w:ascii="Courier New" w:hAnsi="Courier New" w:hint="default"/>
      </w:rPr>
    </w:lvl>
    <w:lvl w:ilvl="2" w:tplc="04150005">
      <w:start w:val="1"/>
      <w:numFmt w:val="bullet"/>
      <w:lvlText w:val=""/>
      <w:lvlJc w:val="left"/>
      <w:pPr>
        <w:ind w:left="2291" w:hanging="360"/>
      </w:pPr>
      <w:rPr>
        <w:rFonts w:ascii="Wingdings" w:hAnsi="Wingdings" w:hint="default"/>
      </w:rPr>
    </w:lvl>
    <w:lvl w:ilvl="3" w:tplc="04150001">
      <w:start w:val="1"/>
      <w:numFmt w:val="bullet"/>
      <w:lvlText w:val=""/>
      <w:lvlJc w:val="left"/>
      <w:pPr>
        <w:ind w:left="3011" w:hanging="360"/>
      </w:pPr>
      <w:rPr>
        <w:rFonts w:ascii="Symbol" w:hAnsi="Symbol" w:hint="default"/>
      </w:rPr>
    </w:lvl>
    <w:lvl w:ilvl="4" w:tplc="04150003">
      <w:start w:val="1"/>
      <w:numFmt w:val="bullet"/>
      <w:lvlText w:val="o"/>
      <w:lvlJc w:val="left"/>
      <w:pPr>
        <w:ind w:left="3731" w:hanging="360"/>
      </w:pPr>
      <w:rPr>
        <w:rFonts w:ascii="Courier New" w:hAnsi="Courier New" w:hint="default"/>
      </w:rPr>
    </w:lvl>
    <w:lvl w:ilvl="5" w:tplc="04150005">
      <w:start w:val="1"/>
      <w:numFmt w:val="bullet"/>
      <w:lvlText w:val=""/>
      <w:lvlJc w:val="left"/>
      <w:pPr>
        <w:ind w:left="4451" w:hanging="360"/>
      </w:pPr>
      <w:rPr>
        <w:rFonts w:ascii="Wingdings" w:hAnsi="Wingdings" w:hint="default"/>
      </w:rPr>
    </w:lvl>
    <w:lvl w:ilvl="6" w:tplc="04150001">
      <w:start w:val="1"/>
      <w:numFmt w:val="bullet"/>
      <w:lvlText w:val=""/>
      <w:lvlJc w:val="left"/>
      <w:pPr>
        <w:ind w:left="5171" w:hanging="360"/>
      </w:pPr>
      <w:rPr>
        <w:rFonts w:ascii="Symbol" w:hAnsi="Symbol" w:hint="default"/>
      </w:rPr>
    </w:lvl>
    <w:lvl w:ilvl="7" w:tplc="04150003">
      <w:start w:val="1"/>
      <w:numFmt w:val="bullet"/>
      <w:lvlText w:val="o"/>
      <w:lvlJc w:val="left"/>
      <w:pPr>
        <w:ind w:left="5891" w:hanging="360"/>
      </w:pPr>
      <w:rPr>
        <w:rFonts w:ascii="Courier New" w:hAnsi="Courier New" w:hint="default"/>
      </w:rPr>
    </w:lvl>
    <w:lvl w:ilvl="8" w:tplc="04150005">
      <w:start w:val="1"/>
      <w:numFmt w:val="bullet"/>
      <w:lvlText w:val=""/>
      <w:lvlJc w:val="left"/>
      <w:pPr>
        <w:ind w:left="6611" w:hanging="360"/>
      </w:pPr>
      <w:rPr>
        <w:rFonts w:ascii="Wingdings" w:hAnsi="Wingdings" w:hint="default"/>
      </w:rPr>
    </w:lvl>
  </w:abstractNum>
  <w:abstractNum w:abstractNumId="16" w15:restartNumberingAfterBreak="0">
    <w:nsid w:val="3AAB5FB9"/>
    <w:multiLevelType w:val="hybridMultilevel"/>
    <w:tmpl w:val="FDF2B2FA"/>
    <w:lvl w:ilvl="0" w:tplc="04150015">
      <w:start w:val="1"/>
      <w:numFmt w:val="upperLetter"/>
      <w:lvlText w:val="%1."/>
      <w:lvlJc w:val="left"/>
      <w:pPr>
        <w:ind w:left="721" w:hanging="360"/>
      </w:pPr>
      <w:rPr>
        <w:rFonts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17" w15:restartNumberingAfterBreak="0">
    <w:nsid w:val="3F130D14"/>
    <w:multiLevelType w:val="hybridMultilevel"/>
    <w:tmpl w:val="5C32791E"/>
    <w:lvl w:ilvl="0" w:tplc="0415000F">
      <w:start w:val="1"/>
      <w:numFmt w:val="bullet"/>
      <w:lvlText w:val=""/>
      <w:lvlJc w:val="left"/>
      <w:pPr>
        <w:tabs>
          <w:tab w:val="num" w:pos="1287"/>
        </w:tabs>
        <w:ind w:left="1287"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6E929D5"/>
    <w:multiLevelType w:val="hybridMultilevel"/>
    <w:tmpl w:val="102CEB22"/>
    <w:lvl w:ilvl="0" w:tplc="04150001">
      <w:start w:val="1"/>
      <w:numFmt w:val="bullet"/>
      <w:lvlText w:val=""/>
      <w:lvlJc w:val="left"/>
      <w:pPr>
        <w:ind w:left="721" w:hanging="360"/>
      </w:pPr>
      <w:rPr>
        <w:rFonts w:ascii="Symbol" w:hAnsi="Symbol" w:hint="default"/>
      </w:rPr>
    </w:lvl>
    <w:lvl w:ilvl="1" w:tplc="04150003" w:tentative="1">
      <w:start w:val="1"/>
      <w:numFmt w:val="bullet"/>
      <w:lvlText w:val="o"/>
      <w:lvlJc w:val="left"/>
      <w:pPr>
        <w:ind w:left="1441" w:hanging="360"/>
      </w:pPr>
      <w:rPr>
        <w:rFonts w:ascii="Courier New" w:hAnsi="Courier New" w:cs="Courier New" w:hint="default"/>
      </w:rPr>
    </w:lvl>
    <w:lvl w:ilvl="2" w:tplc="04150005" w:tentative="1">
      <w:start w:val="1"/>
      <w:numFmt w:val="bullet"/>
      <w:lvlText w:val=""/>
      <w:lvlJc w:val="left"/>
      <w:pPr>
        <w:ind w:left="2161" w:hanging="360"/>
      </w:pPr>
      <w:rPr>
        <w:rFonts w:ascii="Wingdings" w:hAnsi="Wingdings" w:hint="default"/>
      </w:rPr>
    </w:lvl>
    <w:lvl w:ilvl="3" w:tplc="04150001" w:tentative="1">
      <w:start w:val="1"/>
      <w:numFmt w:val="bullet"/>
      <w:lvlText w:val=""/>
      <w:lvlJc w:val="left"/>
      <w:pPr>
        <w:ind w:left="2881" w:hanging="360"/>
      </w:pPr>
      <w:rPr>
        <w:rFonts w:ascii="Symbol" w:hAnsi="Symbol" w:hint="default"/>
      </w:rPr>
    </w:lvl>
    <w:lvl w:ilvl="4" w:tplc="04150003" w:tentative="1">
      <w:start w:val="1"/>
      <w:numFmt w:val="bullet"/>
      <w:lvlText w:val="o"/>
      <w:lvlJc w:val="left"/>
      <w:pPr>
        <w:ind w:left="3601" w:hanging="360"/>
      </w:pPr>
      <w:rPr>
        <w:rFonts w:ascii="Courier New" w:hAnsi="Courier New" w:cs="Courier New" w:hint="default"/>
      </w:rPr>
    </w:lvl>
    <w:lvl w:ilvl="5" w:tplc="04150005" w:tentative="1">
      <w:start w:val="1"/>
      <w:numFmt w:val="bullet"/>
      <w:lvlText w:val=""/>
      <w:lvlJc w:val="left"/>
      <w:pPr>
        <w:ind w:left="4321" w:hanging="360"/>
      </w:pPr>
      <w:rPr>
        <w:rFonts w:ascii="Wingdings" w:hAnsi="Wingdings" w:hint="default"/>
      </w:rPr>
    </w:lvl>
    <w:lvl w:ilvl="6" w:tplc="04150001" w:tentative="1">
      <w:start w:val="1"/>
      <w:numFmt w:val="bullet"/>
      <w:lvlText w:val=""/>
      <w:lvlJc w:val="left"/>
      <w:pPr>
        <w:ind w:left="5041" w:hanging="360"/>
      </w:pPr>
      <w:rPr>
        <w:rFonts w:ascii="Symbol" w:hAnsi="Symbol" w:hint="default"/>
      </w:rPr>
    </w:lvl>
    <w:lvl w:ilvl="7" w:tplc="04150003" w:tentative="1">
      <w:start w:val="1"/>
      <w:numFmt w:val="bullet"/>
      <w:lvlText w:val="o"/>
      <w:lvlJc w:val="left"/>
      <w:pPr>
        <w:ind w:left="5761" w:hanging="360"/>
      </w:pPr>
      <w:rPr>
        <w:rFonts w:ascii="Courier New" w:hAnsi="Courier New" w:cs="Courier New" w:hint="default"/>
      </w:rPr>
    </w:lvl>
    <w:lvl w:ilvl="8" w:tplc="04150005" w:tentative="1">
      <w:start w:val="1"/>
      <w:numFmt w:val="bullet"/>
      <w:lvlText w:val=""/>
      <w:lvlJc w:val="left"/>
      <w:pPr>
        <w:ind w:left="6481" w:hanging="360"/>
      </w:pPr>
      <w:rPr>
        <w:rFonts w:ascii="Wingdings" w:hAnsi="Wingdings" w:hint="default"/>
      </w:rPr>
    </w:lvl>
  </w:abstractNum>
  <w:abstractNum w:abstractNumId="19" w15:restartNumberingAfterBreak="0">
    <w:nsid w:val="4AD22273"/>
    <w:multiLevelType w:val="hybridMultilevel"/>
    <w:tmpl w:val="C6C63B74"/>
    <w:lvl w:ilvl="0" w:tplc="97DEBA30">
      <w:start w:val="1"/>
      <w:numFmt w:val="bullet"/>
      <w:lvlText w:val=""/>
      <w:lvlJc w:val="left"/>
      <w:pPr>
        <w:ind w:left="360" w:hanging="360"/>
      </w:pPr>
      <w:rPr>
        <w:rFonts w:ascii="Symbol" w:hAnsi="Symbol" w:hint="default"/>
      </w:rPr>
    </w:lvl>
    <w:lvl w:ilvl="1" w:tplc="97DEBA30">
      <w:start w:val="1"/>
      <w:numFmt w:val="bullet"/>
      <w:lvlText w:val=""/>
      <w:lvlJc w:val="left"/>
      <w:pPr>
        <w:ind w:left="108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543120B7"/>
    <w:multiLevelType w:val="hybridMultilevel"/>
    <w:tmpl w:val="12127ED2"/>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1" w15:restartNumberingAfterBreak="0">
    <w:nsid w:val="54F16954"/>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22" w15:restartNumberingAfterBreak="0">
    <w:nsid w:val="56BF1F85"/>
    <w:multiLevelType w:val="hybridMultilevel"/>
    <w:tmpl w:val="CF46673E"/>
    <w:lvl w:ilvl="0" w:tplc="3496B882">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7837641"/>
    <w:multiLevelType w:val="hybridMultilevel"/>
    <w:tmpl w:val="663C7DD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24" w15:restartNumberingAfterBreak="0">
    <w:nsid w:val="58C36BC8"/>
    <w:multiLevelType w:val="hybridMultilevel"/>
    <w:tmpl w:val="8A2C2C9A"/>
    <w:lvl w:ilvl="0" w:tplc="D50CA7DE">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C1085B"/>
    <w:multiLevelType w:val="hybridMultilevel"/>
    <w:tmpl w:val="0E7CF08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63B13B1D"/>
    <w:multiLevelType w:val="hybridMultilevel"/>
    <w:tmpl w:val="4D0678C8"/>
    <w:lvl w:ilvl="0" w:tplc="4BBA9362">
      <w:start w:val="1"/>
      <w:numFmt w:val="bullet"/>
      <w:lvlText w:val=""/>
      <w:lvlJc w:val="left"/>
      <w:pPr>
        <w:ind w:left="721" w:hanging="360"/>
      </w:pPr>
      <w:rPr>
        <w:rFonts w:ascii="Symbol" w:hAnsi="Symbol" w:hint="default"/>
      </w:rPr>
    </w:lvl>
    <w:lvl w:ilvl="1" w:tplc="FFFFFFFF" w:tentative="1">
      <w:start w:val="1"/>
      <w:numFmt w:val="bullet"/>
      <w:lvlText w:val="o"/>
      <w:lvlJc w:val="left"/>
      <w:pPr>
        <w:ind w:left="1441" w:hanging="360"/>
      </w:pPr>
      <w:rPr>
        <w:rFonts w:ascii="Courier New" w:hAnsi="Courier New" w:cs="Courier New" w:hint="default"/>
      </w:rPr>
    </w:lvl>
    <w:lvl w:ilvl="2" w:tplc="FFFFFFFF" w:tentative="1">
      <w:start w:val="1"/>
      <w:numFmt w:val="bullet"/>
      <w:lvlText w:val=""/>
      <w:lvlJc w:val="left"/>
      <w:pPr>
        <w:ind w:left="2161" w:hanging="360"/>
      </w:pPr>
      <w:rPr>
        <w:rFonts w:ascii="Wingdings" w:hAnsi="Wingdings" w:hint="default"/>
      </w:rPr>
    </w:lvl>
    <w:lvl w:ilvl="3" w:tplc="FFFFFFFF" w:tentative="1">
      <w:start w:val="1"/>
      <w:numFmt w:val="bullet"/>
      <w:lvlText w:val=""/>
      <w:lvlJc w:val="left"/>
      <w:pPr>
        <w:ind w:left="2881" w:hanging="360"/>
      </w:pPr>
      <w:rPr>
        <w:rFonts w:ascii="Symbol" w:hAnsi="Symbol" w:hint="default"/>
      </w:rPr>
    </w:lvl>
    <w:lvl w:ilvl="4" w:tplc="FFFFFFFF" w:tentative="1">
      <w:start w:val="1"/>
      <w:numFmt w:val="bullet"/>
      <w:lvlText w:val="o"/>
      <w:lvlJc w:val="left"/>
      <w:pPr>
        <w:ind w:left="3601" w:hanging="360"/>
      </w:pPr>
      <w:rPr>
        <w:rFonts w:ascii="Courier New" w:hAnsi="Courier New" w:cs="Courier New" w:hint="default"/>
      </w:rPr>
    </w:lvl>
    <w:lvl w:ilvl="5" w:tplc="FFFFFFFF" w:tentative="1">
      <w:start w:val="1"/>
      <w:numFmt w:val="bullet"/>
      <w:lvlText w:val=""/>
      <w:lvlJc w:val="left"/>
      <w:pPr>
        <w:ind w:left="4321" w:hanging="360"/>
      </w:pPr>
      <w:rPr>
        <w:rFonts w:ascii="Wingdings" w:hAnsi="Wingdings" w:hint="default"/>
      </w:rPr>
    </w:lvl>
    <w:lvl w:ilvl="6" w:tplc="FFFFFFFF" w:tentative="1">
      <w:start w:val="1"/>
      <w:numFmt w:val="bullet"/>
      <w:lvlText w:val=""/>
      <w:lvlJc w:val="left"/>
      <w:pPr>
        <w:ind w:left="5041" w:hanging="360"/>
      </w:pPr>
      <w:rPr>
        <w:rFonts w:ascii="Symbol" w:hAnsi="Symbol" w:hint="default"/>
      </w:rPr>
    </w:lvl>
    <w:lvl w:ilvl="7" w:tplc="FFFFFFFF" w:tentative="1">
      <w:start w:val="1"/>
      <w:numFmt w:val="bullet"/>
      <w:lvlText w:val="o"/>
      <w:lvlJc w:val="left"/>
      <w:pPr>
        <w:ind w:left="5761" w:hanging="360"/>
      </w:pPr>
      <w:rPr>
        <w:rFonts w:ascii="Courier New" w:hAnsi="Courier New" w:cs="Courier New" w:hint="default"/>
      </w:rPr>
    </w:lvl>
    <w:lvl w:ilvl="8" w:tplc="FFFFFFFF" w:tentative="1">
      <w:start w:val="1"/>
      <w:numFmt w:val="bullet"/>
      <w:lvlText w:val=""/>
      <w:lvlJc w:val="left"/>
      <w:pPr>
        <w:ind w:left="6481" w:hanging="360"/>
      </w:pPr>
      <w:rPr>
        <w:rFonts w:ascii="Wingdings" w:hAnsi="Wingdings" w:hint="default"/>
      </w:rPr>
    </w:lvl>
  </w:abstractNum>
  <w:abstractNum w:abstractNumId="27" w15:restartNumberingAfterBreak="0">
    <w:nsid w:val="67125ADF"/>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A230969"/>
    <w:multiLevelType w:val="hybridMultilevel"/>
    <w:tmpl w:val="74402BC4"/>
    <w:lvl w:ilvl="0" w:tplc="DF74F56A">
      <w:start w:val="7"/>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A5048E0"/>
    <w:multiLevelType w:val="hybridMultilevel"/>
    <w:tmpl w:val="47448CA4"/>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0" w15:restartNumberingAfterBreak="0">
    <w:nsid w:val="6D343562"/>
    <w:multiLevelType w:val="hybridMultilevel"/>
    <w:tmpl w:val="C53E596A"/>
    <w:lvl w:ilvl="0" w:tplc="FFFFFFFF">
      <w:start w:val="1"/>
      <w:numFmt w:val="bullet"/>
      <w:lvlText w:val=""/>
      <w:lvlJc w:val="left"/>
      <w:pPr>
        <w:ind w:left="360" w:hanging="360"/>
      </w:pPr>
      <w:rPr>
        <w:rFonts w:ascii="Symbol" w:hAnsi="Symbol" w:hint="default"/>
      </w:rPr>
    </w:lvl>
    <w:lvl w:ilvl="1" w:tplc="4BBA9362">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D8854EC"/>
    <w:multiLevelType w:val="hybridMultilevel"/>
    <w:tmpl w:val="2EF03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F196A58"/>
    <w:multiLevelType w:val="hybridMultilevel"/>
    <w:tmpl w:val="1A34B20A"/>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3" w15:restartNumberingAfterBreak="0">
    <w:nsid w:val="6F253626"/>
    <w:multiLevelType w:val="multilevel"/>
    <w:tmpl w:val="C4A0BAB0"/>
    <w:lvl w:ilvl="0">
      <w:start w:val="1"/>
      <w:numFmt w:val="decimal"/>
      <w:lvlText w:val="%1."/>
      <w:lvlJc w:val="left"/>
      <w:pPr>
        <w:tabs>
          <w:tab w:val="num" w:pos="1"/>
        </w:tabs>
        <w:ind w:left="1" w:hanging="397"/>
      </w:pPr>
      <w:rPr>
        <w:rFonts w:hint="default"/>
        <w:sz w:val="18"/>
        <w:szCs w:val="18"/>
      </w:rPr>
    </w:lvl>
    <w:lvl w:ilvl="1">
      <w:start w:val="1"/>
      <w:numFmt w:val="lowerLetter"/>
      <w:lvlText w:val="%2."/>
      <w:lvlJc w:val="left"/>
      <w:pPr>
        <w:tabs>
          <w:tab w:val="num" w:pos="1044"/>
        </w:tabs>
        <w:ind w:left="1044" w:hanging="360"/>
      </w:pPr>
      <w:rPr>
        <w:rFonts w:hint="default"/>
      </w:rPr>
    </w:lvl>
    <w:lvl w:ilvl="2">
      <w:start w:val="1"/>
      <w:numFmt w:val="lowerRoman"/>
      <w:lvlText w:val="%3."/>
      <w:lvlJc w:val="right"/>
      <w:pPr>
        <w:tabs>
          <w:tab w:val="num" w:pos="1764"/>
        </w:tabs>
        <w:ind w:left="1764" w:hanging="180"/>
      </w:pPr>
      <w:rPr>
        <w:rFonts w:hint="default"/>
      </w:rPr>
    </w:lvl>
    <w:lvl w:ilvl="3">
      <w:start w:val="1"/>
      <w:numFmt w:val="decimal"/>
      <w:lvlText w:val="%4."/>
      <w:lvlJc w:val="left"/>
      <w:pPr>
        <w:tabs>
          <w:tab w:val="num" w:pos="2484"/>
        </w:tabs>
        <w:ind w:left="2484" w:hanging="360"/>
      </w:pPr>
      <w:rPr>
        <w:rFonts w:hint="default"/>
      </w:rPr>
    </w:lvl>
    <w:lvl w:ilvl="4">
      <w:start w:val="1"/>
      <w:numFmt w:val="lowerLetter"/>
      <w:lvlText w:val="%5."/>
      <w:lvlJc w:val="left"/>
      <w:pPr>
        <w:tabs>
          <w:tab w:val="num" w:pos="3204"/>
        </w:tabs>
        <w:ind w:left="3204" w:hanging="360"/>
      </w:pPr>
      <w:rPr>
        <w:rFonts w:hint="default"/>
      </w:rPr>
    </w:lvl>
    <w:lvl w:ilvl="5">
      <w:start w:val="1"/>
      <w:numFmt w:val="lowerRoman"/>
      <w:lvlText w:val="%6."/>
      <w:lvlJc w:val="right"/>
      <w:pPr>
        <w:tabs>
          <w:tab w:val="num" w:pos="3924"/>
        </w:tabs>
        <w:ind w:left="3924" w:hanging="180"/>
      </w:pPr>
      <w:rPr>
        <w:rFonts w:hint="default"/>
      </w:rPr>
    </w:lvl>
    <w:lvl w:ilvl="6">
      <w:start w:val="1"/>
      <w:numFmt w:val="decimal"/>
      <w:lvlText w:val="%7."/>
      <w:lvlJc w:val="left"/>
      <w:pPr>
        <w:tabs>
          <w:tab w:val="num" w:pos="4644"/>
        </w:tabs>
        <w:ind w:left="4644" w:hanging="360"/>
      </w:pPr>
      <w:rPr>
        <w:rFonts w:hint="default"/>
      </w:rPr>
    </w:lvl>
    <w:lvl w:ilvl="7">
      <w:start w:val="1"/>
      <w:numFmt w:val="lowerLetter"/>
      <w:lvlText w:val="%8."/>
      <w:lvlJc w:val="left"/>
      <w:pPr>
        <w:tabs>
          <w:tab w:val="num" w:pos="5364"/>
        </w:tabs>
        <w:ind w:left="5364" w:hanging="360"/>
      </w:pPr>
      <w:rPr>
        <w:rFonts w:hint="default"/>
      </w:rPr>
    </w:lvl>
    <w:lvl w:ilvl="8">
      <w:start w:val="1"/>
      <w:numFmt w:val="lowerRoman"/>
      <w:lvlText w:val="%9."/>
      <w:lvlJc w:val="right"/>
      <w:pPr>
        <w:tabs>
          <w:tab w:val="num" w:pos="6084"/>
        </w:tabs>
        <w:ind w:left="6084" w:hanging="180"/>
      </w:pPr>
      <w:rPr>
        <w:rFonts w:hint="default"/>
      </w:rPr>
    </w:lvl>
  </w:abstractNum>
  <w:abstractNum w:abstractNumId="34" w15:restartNumberingAfterBreak="0">
    <w:nsid w:val="7698726A"/>
    <w:multiLevelType w:val="hybridMultilevel"/>
    <w:tmpl w:val="A87AFD5E"/>
    <w:lvl w:ilvl="0" w:tplc="4BBA9362">
      <w:start w:val="1"/>
      <w:numFmt w:val="bullet"/>
      <w:lvlText w:val=""/>
      <w:lvlJc w:val="left"/>
      <w:pPr>
        <w:tabs>
          <w:tab w:val="num" w:pos="360"/>
        </w:tabs>
        <w:ind w:left="360" w:hanging="360"/>
      </w:pPr>
      <w:rPr>
        <w:rFonts w:ascii="Symbol" w:hAnsi="Symbol" w:hint="default"/>
        <w:color w:val="auto"/>
      </w:rPr>
    </w:lvl>
    <w:lvl w:ilvl="1" w:tplc="FFFFFFFF" w:tentative="1">
      <w:start w:val="1"/>
      <w:numFmt w:val="bullet"/>
      <w:lvlText w:val="o"/>
      <w:lvlJc w:val="left"/>
      <w:pPr>
        <w:ind w:left="513" w:hanging="360"/>
      </w:pPr>
      <w:rPr>
        <w:rFonts w:ascii="Courier New" w:hAnsi="Courier New" w:cs="Courier New" w:hint="default"/>
      </w:rPr>
    </w:lvl>
    <w:lvl w:ilvl="2" w:tplc="FFFFFFFF" w:tentative="1">
      <w:start w:val="1"/>
      <w:numFmt w:val="bullet"/>
      <w:lvlText w:val=""/>
      <w:lvlJc w:val="left"/>
      <w:pPr>
        <w:ind w:left="1233" w:hanging="360"/>
      </w:pPr>
      <w:rPr>
        <w:rFonts w:ascii="Wingdings" w:hAnsi="Wingdings" w:hint="default"/>
      </w:rPr>
    </w:lvl>
    <w:lvl w:ilvl="3" w:tplc="FFFFFFFF" w:tentative="1">
      <w:start w:val="1"/>
      <w:numFmt w:val="bullet"/>
      <w:lvlText w:val=""/>
      <w:lvlJc w:val="left"/>
      <w:pPr>
        <w:ind w:left="1953" w:hanging="360"/>
      </w:pPr>
      <w:rPr>
        <w:rFonts w:ascii="Symbol" w:hAnsi="Symbol" w:hint="default"/>
      </w:rPr>
    </w:lvl>
    <w:lvl w:ilvl="4" w:tplc="FFFFFFFF" w:tentative="1">
      <w:start w:val="1"/>
      <w:numFmt w:val="bullet"/>
      <w:lvlText w:val="o"/>
      <w:lvlJc w:val="left"/>
      <w:pPr>
        <w:ind w:left="2673" w:hanging="360"/>
      </w:pPr>
      <w:rPr>
        <w:rFonts w:ascii="Courier New" w:hAnsi="Courier New" w:cs="Courier New" w:hint="default"/>
      </w:rPr>
    </w:lvl>
    <w:lvl w:ilvl="5" w:tplc="FFFFFFFF" w:tentative="1">
      <w:start w:val="1"/>
      <w:numFmt w:val="bullet"/>
      <w:lvlText w:val=""/>
      <w:lvlJc w:val="left"/>
      <w:pPr>
        <w:ind w:left="3393" w:hanging="360"/>
      </w:pPr>
      <w:rPr>
        <w:rFonts w:ascii="Wingdings" w:hAnsi="Wingdings" w:hint="default"/>
      </w:rPr>
    </w:lvl>
    <w:lvl w:ilvl="6" w:tplc="FFFFFFFF" w:tentative="1">
      <w:start w:val="1"/>
      <w:numFmt w:val="bullet"/>
      <w:lvlText w:val=""/>
      <w:lvlJc w:val="left"/>
      <w:pPr>
        <w:ind w:left="4113" w:hanging="360"/>
      </w:pPr>
      <w:rPr>
        <w:rFonts w:ascii="Symbol" w:hAnsi="Symbol" w:hint="default"/>
      </w:rPr>
    </w:lvl>
    <w:lvl w:ilvl="7" w:tplc="FFFFFFFF" w:tentative="1">
      <w:start w:val="1"/>
      <w:numFmt w:val="bullet"/>
      <w:lvlText w:val="o"/>
      <w:lvlJc w:val="left"/>
      <w:pPr>
        <w:ind w:left="4833" w:hanging="360"/>
      </w:pPr>
      <w:rPr>
        <w:rFonts w:ascii="Courier New" w:hAnsi="Courier New" w:cs="Courier New" w:hint="default"/>
      </w:rPr>
    </w:lvl>
    <w:lvl w:ilvl="8" w:tplc="FFFFFFFF" w:tentative="1">
      <w:start w:val="1"/>
      <w:numFmt w:val="bullet"/>
      <w:lvlText w:val=""/>
      <w:lvlJc w:val="left"/>
      <w:pPr>
        <w:ind w:left="5553" w:hanging="360"/>
      </w:pPr>
      <w:rPr>
        <w:rFonts w:ascii="Wingdings" w:hAnsi="Wingdings" w:hint="default"/>
      </w:rPr>
    </w:lvl>
  </w:abstractNum>
  <w:abstractNum w:abstractNumId="35" w15:restartNumberingAfterBreak="0">
    <w:nsid w:val="77C74E00"/>
    <w:multiLevelType w:val="hybridMultilevel"/>
    <w:tmpl w:val="3D6E0AE0"/>
    <w:lvl w:ilvl="0" w:tplc="04150017">
      <w:start w:val="1"/>
      <w:numFmt w:val="lowerLetter"/>
      <w:lvlText w:val="%1)"/>
      <w:lvlJc w:val="left"/>
      <w:pPr>
        <w:ind w:left="1210" w:hanging="360"/>
      </w:pPr>
      <w:rPr>
        <w:rFonts w:hint="default"/>
      </w:rPr>
    </w:lvl>
    <w:lvl w:ilvl="1" w:tplc="FFFFFFFF" w:tentative="1">
      <w:start w:val="1"/>
      <w:numFmt w:val="bullet"/>
      <w:lvlText w:val="o"/>
      <w:lvlJc w:val="left"/>
      <w:pPr>
        <w:ind w:left="1930" w:hanging="360"/>
      </w:pPr>
      <w:rPr>
        <w:rFonts w:ascii="Courier New" w:hAnsi="Courier New" w:cs="Courier New"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36" w15:restartNumberingAfterBreak="0">
    <w:nsid w:val="7CFF0C15"/>
    <w:multiLevelType w:val="multilevel"/>
    <w:tmpl w:val="040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16cid:durableId="1253003979">
    <w:abstractNumId w:val="4"/>
  </w:num>
  <w:num w:numId="2" w16cid:durableId="1784422508">
    <w:abstractNumId w:val="8"/>
  </w:num>
  <w:num w:numId="3" w16cid:durableId="1746679236">
    <w:abstractNumId w:val="17"/>
  </w:num>
  <w:num w:numId="4" w16cid:durableId="638648783">
    <w:abstractNumId w:val="33"/>
  </w:num>
  <w:num w:numId="5" w16cid:durableId="942498071">
    <w:abstractNumId w:val="12"/>
  </w:num>
  <w:num w:numId="6" w16cid:durableId="983269319">
    <w:abstractNumId w:val="15"/>
  </w:num>
  <w:num w:numId="7" w16cid:durableId="368186203">
    <w:abstractNumId w:val="18"/>
  </w:num>
  <w:num w:numId="8" w16cid:durableId="723333484">
    <w:abstractNumId w:val="21"/>
  </w:num>
  <w:num w:numId="9" w16cid:durableId="146434893">
    <w:abstractNumId w:val="24"/>
  </w:num>
  <w:num w:numId="10" w16cid:durableId="924609060">
    <w:abstractNumId w:val="28"/>
  </w:num>
  <w:num w:numId="11" w16cid:durableId="1132021768">
    <w:abstractNumId w:val="9"/>
  </w:num>
  <w:num w:numId="12" w16cid:durableId="1654140043">
    <w:abstractNumId w:val="13"/>
  </w:num>
  <w:num w:numId="13" w16cid:durableId="1676761221">
    <w:abstractNumId w:val="6"/>
  </w:num>
  <w:num w:numId="14" w16cid:durableId="1716540007">
    <w:abstractNumId w:val="3"/>
  </w:num>
  <w:num w:numId="15" w16cid:durableId="438378751">
    <w:abstractNumId w:val="36"/>
  </w:num>
  <w:num w:numId="16" w16cid:durableId="11538030">
    <w:abstractNumId w:val="14"/>
  </w:num>
  <w:num w:numId="17" w16cid:durableId="1137259376">
    <w:abstractNumId w:val="19"/>
  </w:num>
  <w:num w:numId="18" w16cid:durableId="960263740">
    <w:abstractNumId w:val="7"/>
  </w:num>
  <w:num w:numId="19" w16cid:durableId="1461068180">
    <w:abstractNumId w:val="26"/>
  </w:num>
  <w:num w:numId="20" w16cid:durableId="145899833">
    <w:abstractNumId w:val="32"/>
  </w:num>
  <w:num w:numId="21" w16cid:durableId="1291352208">
    <w:abstractNumId w:val="20"/>
  </w:num>
  <w:num w:numId="22" w16cid:durableId="35813389">
    <w:abstractNumId w:val="5"/>
  </w:num>
  <w:num w:numId="23" w16cid:durableId="532157630">
    <w:abstractNumId w:val="23"/>
  </w:num>
  <w:num w:numId="24" w16cid:durableId="1907689108">
    <w:abstractNumId w:val="34"/>
  </w:num>
  <w:num w:numId="25" w16cid:durableId="1726682126">
    <w:abstractNumId w:val="29"/>
  </w:num>
  <w:num w:numId="26" w16cid:durableId="293144897">
    <w:abstractNumId w:val="25"/>
  </w:num>
  <w:num w:numId="27" w16cid:durableId="549268879">
    <w:abstractNumId w:val="30"/>
  </w:num>
  <w:num w:numId="28" w16cid:durableId="10843768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3315283">
    <w:abstractNumId w:val="1"/>
  </w:num>
  <w:num w:numId="30" w16cid:durableId="1910338145">
    <w:abstractNumId w:val="0"/>
  </w:num>
  <w:num w:numId="31" w16cid:durableId="648288460">
    <w:abstractNumId w:val="2"/>
  </w:num>
  <w:num w:numId="32" w16cid:durableId="976838517">
    <w:abstractNumId w:val="11"/>
  </w:num>
  <w:num w:numId="33" w16cid:durableId="417991834">
    <w:abstractNumId w:val="31"/>
  </w:num>
  <w:num w:numId="34" w16cid:durableId="1781339294">
    <w:abstractNumId w:val="16"/>
  </w:num>
  <w:num w:numId="35" w16cid:durableId="2019654589">
    <w:abstractNumId w:val="10"/>
  </w:num>
  <w:num w:numId="36" w16cid:durableId="1887453232">
    <w:abstractNumId w:val="35"/>
  </w:num>
  <w:num w:numId="37" w16cid:durableId="958146831">
    <w:abstractNumId w:val="22"/>
  </w:num>
  <w:num w:numId="38" w16cid:durableId="1953854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652177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7238802">
    <w:abstractNumId w:val="4"/>
  </w:num>
  <w:num w:numId="41" w16cid:durableId="7106151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67049993">
    <w:abstractNumId w:val="4"/>
  </w:num>
  <w:num w:numId="43" w16cid:durableId="82157909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A81"/>
    <w:rsid w:val="0000652A"/>
    <w:rsid w:val="00007848"/>
    <w:rsid w:val="0000799F"/>
    <w:rsid w:val="000122DB"/>
    <w:rsid w:val="00013390"/>
    <w:rsid w:val="000137BA"/>
    <w:rsid w:val="0001434C"/>
    <w:rsid w:val="000158A5"/>
    <w:rsid w:val="00017355"/>
    <w:rsid w:val="00020BC0"/>
    <w:rsid w:val="00021516"/>
    <w:rsid w:val="00023614"/>
    <w:rsid w:val="00025884"/>
    <w:rsid w:val="00032D60"/>
    <w:rsid w:val="0003368C"/>
    <w:rsid w:val="00034140"/>
    <w:rsid w:val="00035137"/>
    <w:rsid w:val="00041C5B"/>
    <w:rsid w:val="00046E44"/>
    <w:rsid w:val="00047FAB"/>
    <w:rsid w:val="00052D35"/>
    <w:rsid w:val="00052DAF"/>
    <w:rsid w:val="00052E18"/>
    <w:rsid w:val="00053E1C"/>
    <w:rsid w:val="00054E07"/>
    <w:rsid w:val="00055703"/>
    <w:rsid w:val="00056BA5"/>
    <w:rsid w:val="000615EA"/>
    <w:rsid w:val="00061D9F"/>
    <w:rsid w:val="0006323E"/>
    <w:rsid w:val="0006526F"/>
    <w:rsid w:val="00066D10"/>
    <w:rsid w:val="00066DBF"/>
    <w:rsid w:val="000673FA"/>
    <w:rsid w:val="000679B0"/>
    <w:rsid w:val="0007056C"/>
    <w:rsid w:val="000716EB"/>
    <w:rsid w:val="0007170C"/>
    <w:rsid w:val="00072C6B"/>
    <w:rsid w:val="00073384"/>
    <w:rsid w:val="00077045"/>
    <w:rsid w:val="00077281"/>
    <w:rsid w:val="000826CC"/>
    <w:rsid w:val="00083682"/>
    <w:rsid w:val="00084D8E"/>
    <w:rsid w:val="00084F18"/>
    <w:rsid w:val="0008763B"/>
    <w:rsid w:val="00091E1C"/>
    <w:rsid w:val="00094DB6"/>
    <w:rsid w:val="00096113"/>
    <w:rsid w:val="000A14A3"/>
    <w:rsid w:val="000A1D8A"/>
    <w:rsid w:val="000A55FA"/>
    <w:rsid w:val="000A5ECD"/>
    <w:rsid w:val="000B025A"/>
    <w:rsid w:val="000B0784"/>
    <w:rsid w:val="000B2488"/>
    <w:rsid w:val="000B372A"/>
    <w:rsid w:val="000B568B"/>
    <w:rsid w:val="000B5835"/>
    <w:rsid w:val="000B61C8"/>
    <w:rsid w:val="000C0C5E"/>
    <w:rsid w:val="000C42D8"/>
    <w:rsid w:val="000C5E54"/>
    <w:rsid w:val="000D3528"/>
    <w:rsid w:val="000D5948"/>
    <w:rsid w:val="000D6027"/>
    <w:rsid w:val="000E238C"/>
    <w:rsid w:val="000E5D73"/>
    <w:rsid w:val="000E70FB"/>
    <w:rsid w:val="000E737B"/>
    <w:rsid w:val="000F150D"/>
    <w:rsid w:val="000F2F91"/>
    <w:rsid w:val="000F45E5"/>
    <w:rsid w:val="000F63B2"/>
    <w:rsid w:val="000F66E0"/>
    <w:rsid w:val="000F6AE1"/>
    <w:rsid w:val="0010197A"/>
    <w:rsid w:val="00103C88"/>
    <w:rsid w:val="001047B1"/>
    <w:rsid w:val="00112827"/>
    <w:rsid w:val="00112A87"/>
    <w:rsid w:val="00113206"/>
    <w:rsid w:val="0011343C"/>
    <w:rsid w:val="001140C1"/>
    <w:rsid w:val="001144CA"/>
    <w:rsid w:val="001145AA"/>
    <w:rsid w:val="00114CA9"/>
    <w:rsid w:val="00114CF9"/>
    <w:rsid w:val="00114EAC"/>
    <w:rsid w:val="00121632"/>
    <w:rsid w:val="00122C92"/>
    <w:rsid w:val="00122CDB"/>
    <w:rsid w:val="00126C2A"/>
    <w:rsid w:val="0013056E"/>
    <w:rsid w:val="0013078A"/>
    <w:rsid w:val="00131F27"/>
    <w:rsid w:val="00132C7E"/>
    <w:rsid w:val="00132D27"/>
    <w:rsid w:val="00133505"/>
    <w:rsid w:val="00133C00"/>
    <w:rsid w:val="0013798C"/>
    <w:rsid w:val="00141B2B"/>
    <w:rsid w:val="00141C74"/>
    <w:rsid w:val="001425DB"/>
    <w:rsid w:val="00143343"/>
    <w:rsid w:val="00143B2B"/>
    <w:rsid w:val="00143F3B"/>
    <w:rsid w:val="0014425F"/>
    <w:rsid w:val="00145171"/>
    <w:rsid w:val="00147F0E"/>
    <w:rsid w:val="00153D00"/>
    <w:rsid w:val="0015415A"/>
    <w:rsid w:val="00162ADC"/>
    <w:rsid w:val="001659CE"/>
    <w:rsid w:val="00167925"/>
    <w:rsid w:val="001702BA"/>
    <w:rsid w:val="00172D0F"/>
    <w:rsid w:val="00173E48"/>
    <w:rsid w:val="001748CD"/>
    <w:rsid w:val="00174E65"/>
    <w:rsid w:val="00175733"/>
    <w:rsid w:val="00175F21"/>
    <w:rsid w:val="00181A97"/>
    <w:rsid w:val="00184BE4"/>
    <w:rsid w:val="001869D0"/>
    <w:rsid w:val="00187314"/>
    <w:rsid w:val="0019173A"/>
    <w:rsid w:val="00192480"/>
    <w:rsid w:val="001A08F7"/>
    <w:rsid w:val="001A1FD9"/>
    <w:rsid w:val="001A3D4E"/>
    <w:rsid w:val="001A520B"/>
    <w:rsid w:val="001A5C65"/>
    <w:rsid w:val="001A6E9A"/>
    <w:rsid w:val="001B3B0D"/>
    <w:rsid w:val="001B4172"/>
    <w:rsid w:val="001B4D28"/>
    <w:rsid w:val="001B4E96"/>
    <w:rsid w:val="001B51F8"/>
    <w:rsid w:val="001C0D01"/>
    <w:rsid w:val="001C143D"/>
    <w:rsid w:val="001C3240"/>
    <w:rsid w:val="001C5427"/>
    <w:rsid w:val="001D0019"/>
    <w:rsid w:val="001D3280"/>
    <w:rsid w:val="001D3A1D"/>
    <w:rsid w:val="001D5816"/>
    <w:rsid w:val="001D72F0"/>
    <w:rsid w:val="001D7A29"/>
    <w:rsid w:val="001D7BF0"/>
    <w:rsid w:val="001E039F"/>
    <w:rsid w:val="001E7EF4"/>
    <w:rsid w:val="001F1043"/>
    <w:rsid w:val="001F38FE"/>
    <w:rsid w:val="00204273"/>
    <w:rsid w:val="002043A7"/>
    <w:rsid w:val="002056C0"/>
    <w:rsid w:val="0020705D"/>
    <w:rsid w:val="002073E0"/>
    <w:rsid w:val="00212A4C"/>
    <w:rsid w:val="00213800"/>
    <w:rsid w:val="00215DC0"/>
    <w:rsid w:val="002174B1"/>
    <w:rsid w:val="002218C9"/>
    <w:rsid w:val="00224B92"/>
    <w:rsid w:val="002333E3"/>
    <w:rsid w:val="0023439B"/>
    <w:rsid w:val="00234C0C"/>
    <w:rsid w:val="00235DC1"/>
    <w:rsid w:val="00237893"/>
    <w:rsid w:val="0024088C"/>
    <w:rsid w:val="00242A69"/>
    <w:rsid w:val="0024607D"/>
    <w:rsid w:val="0025142E"/>
    <w:rsid w:val="00254BE0"/>
    <w:rsid w:val="00255CC2"/>
    <w:rsid w:val="00255F64"/>
    <w:rsid w:val="0026047D"/>
    <w:rsid w:val="002618C0"/>
    <w:rsid w:val="002624FF"/>
    <w:rsid w:val="00262589"/>
    <w:rsid w:val="0026408D"/>
    <w:rsid w:val="00264A32"/>
    <w:rsid w:val="00264E6E"/>
    <w:rsid w:val="00266D77"/>
    <w:rsid w:val="00272F4E"/>
    <w:rsid w:val="0027386E"/>
    <w:rsid w:val="00273FF3"/>
    <w:rsid w:val="0027450A"/>
    <w:rsid w:val="0027686B"/>
    <w:rsid w:val="0028647E"/>
    <w:rsid w:val="0028794E"/>
    <w:rsid w:val="002907DB"/>
    <w:rsid w:val="00291382"/>
    <w:rsid w:val="00291467"/>
    <w:rsid w:val="002939F7"/>
    <w:rsid w:val="00297333"/>
    <w:rsid w:val="002A0F13"/>
    <w:rsid w:val="002A5529"/>
    <w:rsid w:val="002A725D"/>
    <w:rsid w:val="002B4051"/>
    <w:rsid w:val="002B7A52"/>
    <w:rsid w:val="002C17EE"/>
    <w:rsid w:val="002C2497"/>
    <w:rsid w:val="002C39E4"/>
    <w:rsid w:val="002C4352"/>
    <w:rsid w:val="002C55B0"/>
    <w:rsid w:val="002C60BE"/>
    <w:rsid w:val="002D2417"/>
    <w:rsid w:val="002D37A3"/>
    <w:rsid w:val="002D54C8"/>
    <w:rsid w:val="002D73D4"/>
    <w:rsid w:val="002E1CF9"/>
    <w:rsid w:val="002E389E"/>
    <w:rsid w:val="002F0DF5"/>
    <w:rsid w:val="002F227C"/>
    <w:rsid w:val="002F34BE"/>
    <w:rsid w:val="003009EC"/>
    <w:rsid w:val="00304207"/>
    <w:rsid w:val="0030724C"/>
    <w:rsid w:val="00310641"/>
    <w:rsid w:val="003112CB"/>
    <w:rsid w:val="00311682"/>
    <w:rsid w:val="00311A1F"/>
    <w:rsid w:val="00312284"/>
    <w:rsid w:val="00313F4B"/>
    <w:rsid w:val="00314DD2"/>
    <w:rsid w:val="0031594F"/>
    <w:rsid w:val="00316017"/>
    <w:rsid w:val="003169CB"/>
    <w:rsid w:val="00317822"/>
    <w:rsid w:val="00317A18"/>
    <w:rsid w:val="00317EEE"/>
    <w:rsid w:val="003219F1"/>
    <w:rsid w:val="003271D1"/>
    <w:rsid w:val="0033187C"/>
    <w:rsid w:val="00332198"/>
    <w:rsid w:val="0033298E"/>
    <w:rsid w:val="003345DD"/>
    <w:rsid w:val="0033616C"/>
    <w:rsid w:val="00336B03"/>
    <w:rsid w:val="00341C11"/>
    <w:rsid w:val="00342902"/>
    <w:rsid w:val="00343AA9"/>
    <w:rsid w:val="00344C49"/>
    <w:rsid w:val="00345984"/>
    <w:rsid w:val="00347B96"/>
    <w:rsid w:val="00350671"/>
    <w:rsid w:val="00351B38"/>
    <w:rsid w:val="00353A3B"/>
    <w:rsid w:val="00354FA7"/>
    <w:rsid w:val="003572A1"/>
    <w:rsid w:val="00357366"/>
    <w:rsid w:val="00360CE5"/>
    <w:rsid w:val="00361FC6"/>
    <w:rsid w:val="00364629"/>
    <w:rsid w:val="00364A4C"/>
    <w:rsid w:val="00364C4B"/>
    <w:rsid w:val="003670A9"/>
    <w:rsid w:val="003727C2"/>
    <w:rsid w:val="00373A0E"/>
    <w:rsid w:val="00373AC1"/>
    <w:rsid w:val="003748DD"/>
    <w:rsid w:val="00377510"/>
    <w:rsid w:val="00381DFC"/>
    <w:rsid w:val="003822E7"/>
    <w:rsid w:val="00383524"/>
    <w:rsid w:val="0038631D"/>
    <w:rsid w:val="003877AE"/>
    <w:rsid w:val="00390CC3"/>
    <w:rsid w:val="00396C96"/>
    <w:rsid w:val="00396FF5"/>
    <w:rsid w:val="003975D1"/>
    <w:rsid w:val="003A0720"/>
    <w:rsid w:val="003A1CC4"/>
    <w:rsid w:val="003A398A"/>
    <w:rsid w:val="003A3A34"/>
    <w:rsid w:val="003A7E79"/>
    <w:rsid w:val="003B0F82"/>
    <w:rsid w:val="003B2BF5"/>
    <w:rsid w:val="003B4196"/>
    <w:rsid w:val="003B45B5"/>
    <w:rsid w:val="003B62BC"/>
    <w:rsid w:val="003B6DF1"/>
    <w:rsid w:val="003C38FB"/>
    <w:rsid w:val="003C7FC9"/>
    <w:rsid w:val="003D048B"/>
    <w:rsid w:val="003D077B"/>
    <w:rsid w:val="003D0D3C"/>
    <w:rsid w:val="003D267C"/>
    <w:rsid w:val="003D37D8"/>
    <w:rsid w:val="003D52D4"/>
    <w:rsid w:val="003D6705"/>
    <w:rsid w:val="003E071A"/>
    <w:rsid w:val="003E22F8"/>
    <w:rsid w:val="003E380C"/>
    <w:rsid w:val="003E5A28"/>
    <w:rsid w:val="003E7FC8"/>
    <w:rsid w:val="003F061E"/>
    <w:rsid w:val="003F06AB"/>
    <w:rsid w:val="003F1FF2"/>
    <w:rsid w:val="003F2D6C"/>
    <w:rsid w:val="003F3114"/>
    <w:rsid w:val="00401753"/>
    <w:rsid w:val="00402095"/>
    <w:rsid w:val="00404331"/>
    <w:rsid w:val="004056EE"/>
    <w:rsid w:val="0040736C"/>
    <w:rsid w:val="00414DFC"/>
    <w:rsid w:val="0041521B"/>
    <w:rsid w:val="00415936"/>
    <w:rsid w:val="004164A3"/>
    <w:rsid w:val="00416F77"/>
    <w:rsid w:val="00417322"/>
    <w:rsid w:val="004234FA"/>
    <w:rsid w:val="0042370C"/>
    <w:rsid w:val="00430363"/>
    <w:rsid w:val="004338E3"/>
    <w:rsid w:val="00434083"/>
    <w:rsid w:val="00434686"/>
    <w:rsid w:val="0043599A"/>
    <w:rsid w:val="00437D4F"/>
    <w:rsid w:val="00440C8F"/>
    <w:rsid w:val="00442115"/>
    <w:rsid w:val="00445954"/>
    <w:rsid w:val="00446D52"/>
    <w:rsid w:val="00446F71"/>
    <w:rsid w:val="00447C90"/>
    <w:rsid w:val="00452893"/>
    <w:rsid w:val="0045573C"/>
    <w:rsid w:val="00456E29"/>
    <w:rsid w:val="00457706"/>
    <w:rsid w:val="00457B2F"/>
    <w:rsid w:val="004616F8"/>
    <w:rsid w:val="00463565"/>
    <w:rsid w:val="0046371D"/>
    <w:rsid w:val="0046428B"/>
    <w:rsid w:val="004647C0"/>
    <w:rsid w:val="00465028"/>
    <w:rsid w:val="0046763B"/>
    <w:rsid w:val="00471EAB"/>
    <w:rsid w:val="00472E1C"/>
    <w:rsid w:val="00473126"/>
    <w:rsid w:val="00473D29"/>
    <w:rsid w:val="00473E52"/>
    <w:rsid w:val="00474E35"/>
    <w:rsid w:val="00476E05"/>
    <w:rsid w:val="00477949"/>
    <w:rsid w:val="004818E3"/>
    <w:rsid w:val="004838C7"/>
    <w:rsid w:val="00485189"/>
    <w:rsid w:val="00485D36"/>
    <w:rsid w:val="00490D55"/>
    <w:rsid w:val="00492117"/>
    <w:rsid w:val="00495DEF"/>
    <w:rsid w:val="004A1E3F"/>
    <w:rsid w:val="004A37B9"/>
    <w:rsid w:val="004A6592"/>
    <w:rsid w:val="004A77D8"/>
    <w:rsid w:val="004B16C2"/>
    <w:rsid w:val="004B1B3C"/>
    <w:rsid w:val="004B27E1"/>
    <w:rsid w:val="004B3E6C"/>
    <w:rsid w:val="004B4545"/>
    <w:rsid w:val="004B468A"/>
    <w:rsid w:val="004B7D4A"/>
    <w:rsid w:val="004C0ECC"/>
    <w:rsid w:val="004C2030"/>
    <w:rsid w:val="004C32F8"/>
    <w:rsid w:val="004C387E"/>
    <w:rsid w:val="004C3D5C"/>
    <w:rsid w:val="004C4041"/>
    <w:rsid w:val="004C4D1F"/>
    <w:rsid w:val="004C6330"/>
    <w:rsid w:val="004D11C1"/>
    <w:rsid w:val="004D2BAE"/>
    <w:rsid w:val="004D39B6"/>
    <w:rsid w:val="004D3CAF"/>
    <w:rsid w:val="004D3FA0"/>
    <w:rsid w:val="004D5E34"/>
    <w:rsid w:val="004E0B83"/>
    <w:rsid w:val="004E0C9E"/>
    <w:rsid w:val="004E1108"/>
    <w:rsid w:val="004E1319"/>
    <w:rsid w:val="004E15BF"/>
    <w:rsid w:val="004E3BB9"/>
    <w:rsid w:val="004E48A5"/>
    <w:rsid w:val="004E5815"/>
    <w:rsid w:val="004F075F"/>
    <w:rsid w:val="004F3151"/>
    <w:rsid w:val="004F4334"/>
    <w:rsid w:val="004F51EB"/>
    <w:rsid w:val="004F54C4"/>
    <w:rsid w:val="004F6933"/>
    <w:rsid w:val="005021B1"/>
    <w:rsid w:val="00513E23"/>
    <w:rsid w:val="005164AF"/>
    <w:rsid w:val="00526B6B"/>
    <w:rsid w:val="00533101"/>
    <w:rsid w:val="00534AFF"/>
    <w:rsid w:val="00535B6B"/>
    <w:rsid w:val="005360AD"/>
    <w:rsid w:val="005375CA"/>
    <w:rsid w:val="00546D5A"/>
    <w:rsid w:val="005508AF"/>
    <w:rsid w:val="00551F8A"/>
    <w:rsid w:val="00553320"/>
    <w:rsid w:val="0055489B"/>
    <w:rsid w:val="00555E09"/>
    <w:rsid w:val="00555F49"/>
    <w:rsid w:val="00555FB7"/>
    <w:rsid w:val="005566EA"/>
    <w:rsid w:val="00557FB6"/>
    <w:rsid w:val="005663AB"/>
    <w:rsid w:val="00566A6A"/>
    <w:rsid w:val="00566E65"/>
    <w:rsid w:val="00570AEC"/>
    <w:rsid w:val="005753E9"/>
    <w:rsid w:val="00575EC4"/>
    <w:rsid w:val="00577146"/>
    <w:rsid w:val="00577CF1"/>
    <w:rsid w:val="005859ED"/>
    <w:rsid w:val="0058600D"/>
    <w:rsid w:val="00586C1F"/>
    <w:rsid w:val="005871CC"/>
    <w:rsid w:val="005903E2"/>
    <w:rsid w:val="00593A67"/>
    <w:rsid w:val="005954AF"/>
    <w:rsid w:val="00595D20"/>
    <w:rsid w:val="00596836"/>
    <w:rsid w:val="005A09B3"/>
    <w:rsid w:val="005A18FF"/>
    <w:rsid w:val="005A190D"/>
    <w:rsid w:val="005A1DDB"/>
    <w:rsid w:val="005A287E"/>
    <w:rsid w:val="005A2936"/>
    <w:rsid w:val="005B0BA9"/>
    <w:rsid w:val="005B35FF"/>
    <w:rsid w:val="005B3752"/>
    <w:rsid w:val="005B688E"/>
    <w:rsid w:val="005C4E4D"/>
    <w:rsid w:val="005C59B6"/>
    <w:rsid w:val="005C5A62"/>
    <w:rsid w:val="005C72ED"/>
    <w:rsid w:val="005C7CC4"/>
    <w:rsid w:val="005C7FE2"/>
    <w:rsid w:val="005D0662"/>
    <w:rsid w:val="005D148C"/>
    <w:rsid w:val="005D5BD8"/>
    <w:rsid w:val="005D6956"/>
    <w:rsid w:val="005E1259"/>
    <w:rsid w:val="005E237A"/>
    <w:rsid w:val="005E7C98"/>
    <w:rsid w:val="005F62F8"/>
    <w:rsid w:val="005F7203"/>
    <w:rsid w:val="005F744F"/>
    <w:rsid w:val="005F76EF"/>
    <w:rsid w:val="0060012C"/>
    <w:rsid w:val="0060188E"/>
    <w:rsid w:val="00601E37"/>
    <w:rsid w:val="00601F12"/>
    <w:rsid w:val="006068F4"/>
    <w:rsid w:val="00610464"/>
    <w:rsid w:val="00612679"/>
    <w:rsid w:val="00613230"/>
    <w:rsid w:val="00616854"/>
    <w:rsid w:val="00620EB2"/>
    <w:rsid w:val="006227A9"/>
    <w:rsid w:val="00623206"/>
    <w:rsid w:val="00623F40"/>
    <w:rsid w:val="006241A4"/>
    <w:rsid w:val="0063480B"/>
    <w:rsid w:val="006349D8"/>
    <w:rsid w:val="006353C9"/>
    <w:rsid w:val="006356D1"/>
    <w:rsid w:val="00636B51"/>
    <w:rsid w:val="0063794E"/>
    <w:rsid w:val="0065252F"/>
    <w:rsid w:val="00654817"/>
    <w:rsid w:val="00655328"/>
    <w:rsid w:val="00655E60"/>
    <w:rsid w:val="00655F21"/>
    <w:rsid w:val="00656CF0"/>
    <w:rsid w:val="00657B8B"/>
    <w:rsid w:val="00662FFC"/>
    <w:rsid w:val="006637E6"/>
    <w:rsid w:val="00670A32"/>
    <w:rsid w:val="00670DA3"/>
    <w:rsid w:val="006758CC"/>
    <w:rsid w:val="00677D5E"/>
    <w:rsid w:val="00681C53"/>
    <w:rsid w:val="00682480"/>
    <w:rsid w:val="006832FF"/>
    <w:rsid w:val="006846BA"/>
    <w:rsid w:val="00684FCB"/>
    <w:rsid w:val="006851F7"/>
    <w:rsid w:val="006923D7"/>
    <w:rsid w:val="00692680"/>
    <w:rsid w:val="00694C00"/>
    <w:rsid w:val="00694CB2"/>
    <w:rsid w:val="00694FAB"/>
    <w:rsid w:val="006968A4"/>
    <w:rsid w:val="006A0B3F"/>
    <w:rsid w:val="006A4038"/>
    <w:rsid w:val="006A50E6"/>
    <w:rsid w:val="006B0ADE"/>
    <w:rsid w:val="006B1073"/>
    <w:rsid w:val="006B1FC1"/>
    <w:rsid w:val="006B2B68"/>
    <w:rsid w:val="006B338D"/>
    <w:rsid w:val="006B3877"/>
    <w:rsid w:val="006B3EE2"/>
    <w:rsid w:val="006B7FA4"/>
    <w:rsid w:val="006C317B"/>
    <w:rsid w:val="006C353E"/>
    <w:rsid w:val="006C4731"/>
    <w:rsid w:val="006C49BD"/>
    <w:rsid w:val="006D03CC"/>
    <w:rsid w:val="006D5A3B"/>
    <w:rsid w:val="006D5C7F"/>
    <w:rsid w:val="006D5E17"/>
    <w:rsid w:val="006D61CD"/>
    <w:rsid w:val="006D6ACA"/>
    <w:rsid w:val="006E2BB6"/>
    <w:rsid w:val="006E2E20"/>
    <w:rsid w:val="006E4DAE"/>
    <w:rsid w:val="006F094E"/>
    <w:rsid w:val="006F2BD3"/>
    <w:rsid w:val="006F335F"/>
    <w:rsid w:val="006F5069"/>
    <w:rsid w:val="006F5746"/>
    <w:rsid w:val="006F58A5"/>
    <w:rsid w:val="006F763D"/>
    <w:rsid w:val="00701A0B"/>
    <w:rsid w:val="00702B08"/>
    <w:rsid w:val="00704660"/>
    <w:rsid w:val="00706D00"/>
    <w:rsid w:val="007112D4"/>
    <w:rsid w:val="00716736"/>
    <w:rsid w:val="00722C91"/>
    <w:rsid w:val="0072399A"/>
    <w:rsid w:val="0072422E"/>
    <w:rsid w:val="00724B29"/>
    <w:rsid w:val="00725EB1"/>
    <w:rsid w:val="00732F63"/>
    <w:rsid w:val="007331DC"/>
    <w:rsid w:val="00733C4A"/>
    <w:rsid w:val="0073458F"/>
    <w:rsid w:val="00736641"/>
    <w:rsid w:val="00736A1E"/>
    <w:rsid w:val="00740C3F"/>
    <w:rsid w:val="00746095"/>
    <w:rsid w:val="0074681A"/>
    <w:rsid w:val="00747B34"/>
    <w:rsid w:val="00751DD1"/>
    <w:rsid w:val="007616E4"/>
    <w:rsid w:val="00764229"/>
    <w:rsid w:val="0076637A"/>
    <w:rsid w:val="00767DBF"/>
    <w:rsid w:val="00774114"/>
    <w:rsid w:val="007752E8"/>
    <w:rsid w:val="00783DD7"/>
    <w:rsid w:val="007863A5"/>
    <w:rsid w:val="00786ED2"/>
    <w:rsid w:val="007917D8"/>
    <w:rsid w:val="0079186E"/>
    <w:rsid w:val="00791A22"/>
    <w:rsid w:val="00792E0F"/>
    <w:rsid w:val="00793DEC"/>
    <w:rsid w:val="00794C4B"/>
    <w:rsid w:val="00796FAC"/>
    <w:rsid w:val="007A0B73"/>
    <w:rsid w:val="007A22CB"/>
    <w:rsid w:val="007A24FA"/>
    <w:rsid w:val="007A3A08"/>
    <w:rsid w:val="007A47E6"/>
    <w:rsid w:val="007A567D"/>
    <w:rsid w:val="007A5766"/>
    <w:rsid w:val="007B05E8"/>
    <w:rsid w:val="007B751A"/>
    <w:rsid w:val="007C06B0"/>
    <w:rsid w:val="007C09BB"/>
    <w:rsid w:val="007C1356"/>
    <w:rsid w:val="007C1D34"/>
    <w:rsid w:val="007C2A6E"/>
    <w:rsid w:val="007C63F2"/>
    <w:rsid w:val="007D01C4"/>
    <w:rsid w:val="007D0AEB"/>
    <w:rsid w:val="007D5496"/>
    <w:rsid w:val="007D7994"/>
    <w:rsid w:val="007D7D85"/>
    <w:rsid w:val="007E2A47"/>
    <w:rsid w:val="007E2A6D"/>
    <w:rsid w:val="007E307D"/>
    <w:rsid w:val="007E3730"/>
    <w:rsid w:val="007E3B9C"/>
    <w:rsid w:val="007E3E84"/>
    <w:rsid w:val="007E4F6F"/>
    <w:rsid w:val="007E53C1"/>
    <w:rsid w:val="007E5973"/>
    <w:rsid w:val="007E7A24"/>
    <w:rsid w:val="007F4AD1"/>
    <w:rsid w:val="007F59FD"/>
    <w:rsid w:val="008007D5"/>
    <w:rsid w:val="00800B61"/>
    <w:rsid w:val="008039EC"/>
    <w:rsid w:val="00806C9B"/>
    <w:rsid w:val="00806E18"/>
    <w:rsid w:val="00807E8E"/>
    <w:rsid w:val="008100A7"/>
    <w:rsid w:val="00814A9A"/>
    <w:rsid w:val="008175AB"/>
    <w:rsid w:val="008211A5"/>
    <w:rsid w:val="0082130D"/>
    <w:rsid w:val="00821A1A"/>
    <w:rsid w:val="00822BAB"/>
    <w:rsid w:val="00822F00"/>
    <w:rsid w:val="00822FA6"/>
    <w:rsid w:val="00824A5E"/>
    <w:rsid w:val="008309CD"/>
    <w:rsid w:val="008315E9"/>
    <w:rsid w:val="008316CE"/>
    <w:rsid w:val="00833F13"/>
    <w:rsid w:val="00834ED4"/>
    <w:rsid w:val="00835ECD"/>
    <w:rsid w:val="00837F6A"/>
    <w:rsid w:val="00842BB9"/>
    <w:rsid w:val="008450E2"/>
    <w:rsid w:val="00845910"/>
    <w:rsid w:val="00851C28"/>
    <w:rsid w:val="00852659"/>
    <w:rsid w:val="00862C90"/>
    <w:rsid w:val="008630B8"/>
    <w:rsid w:val="008723EF"/>
    <w:rsid w:val="008725F7"/>
    <w:rsid w:val="008751A8"/>
    <w:rsid w:val="00877BEF"/>
    <w:rsid w:val="00877E15"/>
    <w:rsid w:val="00877E17"/>
    <w:rsid w:val="008806D5"/>
    <w:rsid w:val="0088113E"/>
    <w:rsid w:val="00882CA1"/>
    <w:rsid w:val="008841CE"/>
    <w:rsid w:val="008848F3"/>
    <w:rsid w:val="008859AF"/>
    <w:rsid w:val="00886097"/>
    <w:rsid w:val="008868B2"/>
    <w:rsid w:val="008910FE"/>
    <w:rsid w:val="008927EB"/>
    <w:rsid w:val="008942C3"/>
    <w:rsid w:val="0089487B"/>
    <w:rsid w:val="0089550A"/>
    <w:rsid w:val="00895522"/>
    <w:rsid w:val="008A3F97"/>
    <w:rsid w:val="008A4927"/>
    <w:rsid w:val="008A4941"/>
    <w:rsid w:val="008A53B2"/>
    <w:rsid w:val="008B0B9F"/>
    <w:rsid w:val="008B1ED4"/>
    <w:rsid w:val="008B2D6A"/>
    <w:rsid w:val="008B2E47"/>
    <w:rsid w:val="008C14D8"/>
    <w:rsid w:val="008C31B0"/>
    <w:rsid w:val="008D0189"/>
    <w:rsid w:val="008D0331"/>
    <w:rsid w:val="008D27A7"/>
    <w:rsid w:val="008D3CEC"/>
    <w:rsid w:val="008D447A"/>
    <w:rsid w:val="008D466E"/>
    <w:rsid w:val="008D477E"/>
    <w:rsid w:val="008E12C1"/>
    <w:rsid w:val="008E1A98"/>
    <w:rsid w:val="008E1E23"/>
    <w:rsid w:val="008E1F84"/>
    <w:rsid w:val="008E354C"/>
    <w:rsid w:val="008E39AE"/>
    <w:rsid w:val="008E4FA3"/>
    <w:rsid w:val="008F2B3B"/>
    <w:rsid w:val="008F3871"/>
    <w:rsid w:val="008F7554"/>
    <w:rsid w:val="0090601B"/>
    <w:rsid w:val="00911913"/>
    <w:rsid w:val="009124FA"/>
    <w:rsid w:val="00914CD6"/>
    <w:rsid w:val="0091709A"/>
    <w:rsid w:val="00917714"/>
    <w:rsid w:val="009178F1"/>
    <w:rsid w:val="00922010"/>
    <w:rsid w:val="00922345"/>
    <w:rsid w:val="00924CB4"/>
    <w:rsid w:val="00927792"/>
    <w:rsid w:val="0093646B"/>
    <w:rsid w:val="00936FD8"/>
    <w:rsid w:val="00937048"/>
    <w:rsid w:val="00940B2C"/>
    <w:rsid w:val="00941E2B"/>
    <w:rsid w:val="00943BF0"/>
    <w:rsid w:val="0094433F"/>
    <w:rsid w:val="00945E47"/>
    <w:rsid w:val="0094787F"/>
    <w:rsid w:val="00950C38"/>
    <w:rsid w:val="00952001"/>
    <w:rsid w:val="00952881"/>
    <w:rsid w:val="00955124"/>
    <w:rsid w:val="00956F92"/>
    <w:rsid w:val="009578BD"/>
    <w:rsid w:val="00960385"/>
    <w:rsid w:val="00961E79"/>
    <w:rsid w:val="009634BC"/>
    <w:rsid w:val="00963F79"/>
    <w:rsid w:val="00967F02"/>
    <w:rsid w:val="00973109"/>
    <w:rsid w:val="00980352"/>
    <w:rsid w:val="00983B17"/>
    <w:rsid w:val="009840D5"/>
    <w:rsid w:val="00984B05"/>
    <w:rsid w:val="00985E54"/>
    <w:rsid w:val="009863CB"/>
    <w:rsid w:val="00987AD1"/>
    <w:rsid w:val="0099510A"/>
    <w:rsid w:val="00995964"/>
    <w:rsid w:val="00996136"/>
    <w:rsid w:val="00996724"/>
    <w:rsid w:val="009974C1"/>
    <w:rsid w:val="00997806"/>
    <w:rsid w:val="009A0743"/>
    <w:rsid w:val="009A1011"/>
    <w:rsid w:val="009A1979"/>
    <w:rsid w:val="009A32FC"/>
    <w:rsid w:val="009A6046"/>
    <w:rsid w:val="009B0E1B"/>
    <w:rsid w:val="009B6694"/>
    <w:rsid w:val="009B6781"/>
    <w:rsid w:val="009C37DC"/>
    <w:rsid w:val="009C48E2"/>
    <w:rsid w:val="009C54D0"/>
    <w:rsid w:val="009C575D"/>
    <w:rsid w:val="009C682D"/>
    <w:rsid w:val="009C7047"/>
    <w:rsid w:val="009C7150"/>
    <w:rsid w:val="009D0BDF"/>
    <w:rsid w:val="009D3E82"/>
    <w:rsid w:val="009D3EFD"/>
    <w:rsid w:val="009D4C39"/>
    <w:rsid w:val="009D537E"/>
    <w:rsid w:val="009D5C5B"/>
    <w:rsid w:val="009D6480"/>
    <w:rsid w:val="009D65F7"/>
    <w:rsid w:val="009D6CF7"/>
    <w:rsid w:val="009E04FA"/>
    <w:rsid w:val="009E0EB1"/>
    <w:rsid w:val="009F3A37"/>
    <w:rsid w:val="009F504A"/>
    <w:rsid w:val="009F506A"/>
    <w:rsid w:val="009F61AD"/>
    <w:rsid w:val="00A01644"/>
    <w:rsid w:val="00A02AF4"/>
    <w:rsid w:val="00A04AA6"/>
    <w:rsid w:val="00A07C53"/>
    <w:rsid w:val="00A13DA7"/>
    <w:rsid w:val="00A14356"/>
    <w:rsid w:val="00A1533C"/>
    <w:rsid w:val="00A16D19"/>
    <w:rsid w:val="00A17807"/>
    <w:rsid w:val="00A1789D"/>
    <w:rsid w:val="00A24CF6"/>
    <w:rsid w:val="00A31BD5"/>
    <w:rsid w:val="00A344BA"/>
    <w:rsid w:val="00A36ED0"/>
    <w:rsid w:val="00A37A10"/>
    <w:rsid w:val="00A425A9"/>
    <w:rsid w:val="00A447B0"/>
    <w:rsid w:val="00A44BD6"/>
    <w:rsid w:val="00A5163E"/>
    <w:rsid w:val="00A53CAC"/>
    <w:rsid w:val="00A54731"/>
    <w:rsid w:val="00A5538E"/>
    <w:rsid w:val="00A56072"/>
    <w:rsid w:val="00A56D40"/>
    <w:rsid w:val="00A57EA8"/>
    <w:rsid w:val="00A6018A"/>
    <w:rsid w:val="00A60A6A"/>
    <w:rsid w:val="00A61FED"/>
    <w:rsid w:val="00A62979"/>
    <w:rsid w:val="00A715E5"/>
    <w:rsid w:val="00A71926"/>
    <w:rsid w:val="00A72207"/>
    <w:rsid w:val="00A74411"/>
    <w:rsid w:val="00A7489B"/>
    <w:rsid w:val="00A7498B"/>
    <w:rsid w:val="00A74BAD"/>
    <w:rsid w:val="00A74E10"/>
    <w:rsid w:val="00A8036D"/>
    <w:rsid w:val="00A80451"/>
    <w:rsid w:val="00A85209"/>
    <w:rsid w:val="00A86BA4"/>
    <w:rsid w:val="00A86DC2"/>
    <w:rsid w:val="00A874CD"/>
    <w:rsid w:val="00A921A0"/>
    <w:rsid w:val="00A93153"/>
    <w:rsid w:val="00A93CD8"/>
    <w:rsid w:val="00A95850"/>
    <w:rsid w:val="00A97621"/>
    <w:rsid w:val="00A97AEE"/>
    <w:rsid w:val="00A97EDD"/>
    <w:rsid w:val="00AA1AD1"/>
    <w:rsid w:val="00AA1BA9"/>
    <w:rsid w:val="00AA2507"/>
    <w:rsid w:val="00AA4C6C"/>
    <w:rsid w:val="00AA5784"/>
    <w:rsid w:val="00AA5D15"/>
    <w:rsid w:val="00AA6FA9"/>
    <w:rsid w:val="00AA7C01"/>
    <w:rsid w:val="00AB4729"/>
    <w:rsid w:val="00AB47F1"/>
    <w:rsid w:val="00AB57DE"/>
    <w:rsid w:val="00AB6648"/>
    <w:rsid w:val="00AB75CA"/>
    <w:rsid w:val="00AB7F2B"/>
    <w:rsid w:val="00AC2B6E"/>
    <w:rsid w:val="00AC3ED5"/>
    <w:rsid w:val="00AD081F"/>
    <w:rsid w:val="00AD47EE"/>
    <w:rsid w:val="00AD64EF"/>
    <w:rsid w:val="00AD7F0C"/>
    <w:rsid w:val="00AE0C0E"/>
    <w:rsid w:val="00AE2DFB"/>
    <w:rsid w:val="00AE347D"/>
    <w:rsid w:val="00AE4F32"/>
    <w:rsid w:val="00AE4FE4"/>
    <w:rsid w:val="00AE636B"/>
    <w:rsid w:val="00AF00B6"/>
    <w:rsid w:val="00AF09B0"/>
    <w:rsid w:val="00AF75E9"/>
    <w:rsid w:val="00B03195"/>
    <w:rsid w:val="00B03D94"/>
    <w:rsid w:val="00B0518E"/>
    <w:rsid w:val="00B05BEE"/>
    <w:rsid w:val="00B072C9"/>
    <w:rsid w:val="00B1559A"/>
    <w:rsid w:val="00B15C84"/>
    <w:rsid w:val="00B1688E"/>
    <w:rsid w:val="00B16A23"/>
    <w:rsid w:val="00B22D5E"/>
    <w:rsid w:val="00B22F32"/>
    <w:rsid w:val="00B252C1"/>
    <w:rsid w:val="00B25578"/>
    <w:rsid w:val="00B26CAC"/>
    <w:rsid w:val="00B27E73"/>
    <w:rsid w:val="00B308AC"/>
    <w:rsid w:val="00B3104D"/>
    <w:rsid w:val="00B3176E"/>
    <w:rsid w:val="00B31AEF"/>
    <w:rsid w:val="00B31D2A"/>
    <w:rsid w:val="00B329B4"/>
    <w:rsid w:val="00B4199B"/>
    <w:rsid w:val="00B41E12"/>
    <w:rsid w:val="00B4434A"/>
    <w:rsid w:val="00B44A96"/>
    <w:rsid w:val="00B452A9"/>
    <w:rsid w:val="00B47503"/>
    <w:rsid w:val="00B50D91"/>
    <w:rsid w:val="00B54A8E"/>
    <w:rsid w:val="00B553EB"/>
    <w:rsid w:val="00B55F0B"/>
    <w:rsid w:val="00B57432"/>
    <w:rsid w:val="00B57C1F"/>
    <w:rsid w:val="00B60399"/>
    <w:rsid w:val="00B66E02"/>
    <w:rsid w:val="00B71D9A"/>
    <w:rsid w:val="00B7433C"/>
    <w:rsid w:val="00B75D83"/>
    <w:rsid w:val="00B76771"/>
    <w:rsid w:val="00B76A6E"/>
    <w:rsid w:val="00B802E8"/>
    <w:rsid w:val="00B80D08"/>
    <w:rsid w:val="00B817B9"/>
    <w:rsid w:val="00B842D7"/>
    <w:rsid w:val="00B84FDD"/>
    <w:rsid w:val="00B87A17"/>
    <w:rsid w:val="00B87D07"/>
    <w:rsid w:val="00B90807"/>
    <w:rsid w:val="00B90AEB"/>
    <w:rsid w:val="00B91967"/>
    <w:rsid w:val="00B93B0B"/>
    <w:rsid w:val="00B94686"/>
    <w:rsid w:val="00B947F1"/>
    <w:rsid w:val="00BA1FF2"/>
    <w:rsid w:val="00BA4CBB"/>
    <w:rsid w:val="00BB13B7"/>
    <w:rsid w:val="00BB322E"/>
    <w:rsid w:val="00BB5683"/>
    <w:rsid w:val="00BB66E0"/>
    <w:rsid w:val="00BB6EFF"/>
    <w:rsid w:val="00BC05EE"/>
    <w:rsid w:val="00BC1702"/>
    <w:rsid w:val="00BC1D74"/>
    <w:rsid w:val="00BC24F1"/>
    <w:rsid w:val="00BC420F"/>
    <w:rsid w:val="00BC5ADC"/>
    <w:rsid w:val="00BC66DB"/>
    <w:rsid w:val="00BC68FB"/>
    <w:rsid w:val="00BC7967"/>
    <w:rsid w:val="00BD1C53"/>
    <w:rsid w:val="00BD5FCB"/>
    <w:rsid w:val="00BD7C7B"/>
    <w:rsid w:val="00BE0AC7"/>
    <w:rsid w:val="00BE0FA6"/>
    <w:rsid w:val="00BE26B0"/>
    <w:rsid w:val="00BE26C2"/>
    <w:rsid w:val="00BE2B31"/>
    <w:rsid w:val="00BE3711"/>
    <w:rsid w:val="00BE4C54"/>
    <w:rsid w:val="00BE6780"/>
    <w:rsid w:val="00BF050E"/>
    <w:rsid w:val="00BF49A2"/>
    <w:rsid w:val="00BF6809"/>
    <w:rsid w:val="00C01740"/>
    <w:rsid w:val="00C0347D"/>
    <w:rsid w:val="00C036C5"/>
    <w:rsid w:val="00C04C03"/>
    <w:rsid w:val="00C07784"/>
    <w:rsid w:val="00C10744"/>
    <w:rsid w:val="00C10F25"/>
    <w:rsid w:val="00C1343B"/>
    <w:rsid w:val="00C161AB"/>
    <w:rsid w:val="00C16A30"/>
    <w:rsid w:val="00C21A18"/>
    <w:rsid w:val="00C23058"/>
    <w:rsid w:val="00C24009"/>
    <w:rsid w:val="00C31D94"/>
    <w:rsid w:val="00C32CBD"/>
    <w:rsid w:val="00C348C9"/>
    <w:rsid w:val="00C3584E"/>
    <w:rsid w:val="00C35BFB"/>
    <w:rsid w:val="00C37E5B"/>
    <w:rsid w:val="00C37EC9"/>
    <w:rsid w:val="00C4128C"/>
    <w:rsid w:val="00C42E17"/>
    <w:rsid w:val="00C43BBB"/>
    <w:rsid w:val="00C43BE5"/>
    <w:rsid w:val="00C44DF7"/>
    <w:rsid w:val="00C457B0"/>
    <w:rsid w:val="00C4586C"/>
    <w:rsid w:val="00C45C51"/>
    <w:rsid w:val="00C47F0C"/>
    <w:rsid w:val="00C51871"/>
    <w:rsid w:val="00C52666"/>
    <w:rsid w:val="00C53B04"/>
    <w:rsid w:val="00C57A97"/>
    <w:rsid w:val="00C61481"/>
    <w:rsid w:val="00C634C7"/>
    <w:rsid w:val="00C650C8"/>
    <w:rsid w:val="00C65F80"/>
    <w:rsid w:val="00C660FD"/>
    <w:rsid w:val="00C6713C"/>
    <w:rsid w:val="00C724C4"/>
    <w:rsid w:val="00C728CB"/>
    <w:rsid w:val="00C73F30"/>
    <w:rsid w:val="00C74413"/>
    <w:rsid w:val="00C76960"/>
    <w:rsid w:val="00C76BA9"/>
    <w:rsid w:val="00C7723C"/>
    <w:rsid w:val="00C828B0"/>
    <w:rsid w:val="00C839D7"/>
    <w:rsid w:val="00C83E4F"/>
    <w:rsid w:val="00C86F9F"/>
    <w:rsid w:val="00CA0124"/>
    <w:rsid w:val="00CA1CD8"/>
    <w:rsid w:val="00CA740A"/>
    <w:rsid w:val="00CB0BE7"/>
    <w:rsid w:val="00CB2F7D"/>
    <w:rsid w:val="00CB4047"/>
    <w:rsid w:val="00CB428B"/>
    <w:rsid w:val="00CB4AC7"/>
    <w:rsid w:val="00CB7774"/>
    <w:rsid w:val="00CB7D24"/>
    <w:rsid w:val="00CC2513"/>
    <w:rsid w:val="00CC3C98"/>
    <w:rsid w:val="00CC4B8A"/>
    <w:rsid w:val="00CD08BC"/>
    <w:rsid w:val="00CD174A"/>
    <w:rsid w:val="00CD1757"/>
    <w:rsid w:val="00CD3067"/>
    <w:rsid w:val="00CD370D"/>
    <w:rsid w:val="00CD5CA1"/>
    <w:rsid w:val="00CD6830"/>
    <w:rsid w:val="00CE10B3"/>
    <w:rsid w:val="00CE1E4B"/>
    <w:rsid w:val="00CE223F"/>
    <w:rsid w:val="00CE2A16"/>
    <w:rsid w:val="00CE2B37"/>
    <w:rsid w:val="00CE3680"/>
    <w:rsid w:val="00CE5CC8"/>
    <w:rsid w:val="00CE6CB6"/>
    <w:rsid w:val="00CE7951"/>
    <w:rsid w:val="00CF01C8"/>
    <w:rsid w:val="00CF1134"/>
    <w:rsid w:val="00CF1354"/>
    <w:rsid w:val="00CF1E06"/>
    <w:rsid w:val="00CF30D2"/>
    <w:rsid w:val="00CF3710"/>
    <w:rsid w:val="00CF42BA"/>
    <w:rsid w:val="00CF626D"/>
    <w:rsid w:val="00CF64DA"/>
    <w:rsid w:val="00D0191E"/>
    <w:rsid w:val="00D0204F"/>
    <w:rsid w:val="00D023A8"/>
    <w:rsid w:val="00D02A32"/>
    <w:rsid w:val="00D05988"/>
    <w:rsid w:val="00D10711"/>
    <w:rsid w:val="00D10E16"/>
    <w:rsid w:val="00D127D6"/>
    <w:rsid w:val="00D12C88"/>
    <w:rsid w:val="00D1489D"/>
    <w:rsid w:val="00D22316"/>
    <w:rsid w:val="00D2589E"/>
    <w:rsid w:val="00D27300"/>
    <w:rsid w:val="00D275B1"/>
    <w:rsid w:val="00D30573"/>
    <w:rsid w:val="00D30669"/>
    <w:rsid w:val="00D340D4"/>
    <w:rsid w:val="00D34132"/>
    <w:rsid w:val="00D35C1E"/>
    <w:rsid w:val="00D42617"/>
    <w:rsid w:val="00D4298E"/>
    <w:rsid w:val="00D42FBE"/>
    <w:rsid w:val="00D473EA"/>
    <w:rsid w:val="00D50DA5"/>
    <w:rsid w:val="00D51069"/>
    <w:rsid w:val="00D51DE1"/>
    <w:rsid w:val="00D55343"/>
    <w:rsid w:val="00D5577B"/>
    <w:rsid w:val="00D55FB7"/>
    <w:rsid w:val="00D565DF"/>
    <w:rsid w:val="00D566D9"/>
    <w:rsid w:val="00D57E67"/>
    <w:rsid w:val="00D61EF1"/>
    <w:rsid w:val="00D646E4"/>
    <w:rsid w:val="00D70F81"/>
    <w:rsid w:val="00D71936"/>
    <w:rsid w:val="00D72AFD"/>
    <w:rsid w:val="00D72CA4"/>
    <w:rsid w:val="00D74068"/>
    <w:rsid w:val="00D74DE5"/>
    <w:rsid w:val="00D76752"/>
    <w:rsid w:val="00D77862"/>
    <w:rsid w:val="00D82CD1"/>
    <w:rsid w:val="00D82D33"/>
    <w:rsid w:val="00D8351E"/>
    <w:rsid w:val="00D849A8"/>
    <w:rsid w:val="00D8521C"/>
    <w:rsid w:val="00D9116F"/>
    <w:rsid w:val="00D91211"/>
    <w:rsid w:val="00D916A3"/>
    <w:rsid w:val="00D9196D"/>
    <w:rsid w:val="00D930A1"/>
    <w:rsid w:val="00D93294"/>
    <w:rsid w:val="00D941CF"/>
    <w:rsid w:val="00DA126F"/>
    <w:rsid w:val="00DA3B32"/>
    <w:rsid w:val="00DA5500"/>
    <w:rsid w:val="00DA60C1"/>
    <w:rsid w:val="00DA708F"/>
    <w:rsid w:val="00DA770F"/>
    <w:rsid w:val="00DA7D1C"/>
    <w:rsid w:val="00DB12CC"/>
    <w:rsid w:val="00DB1E19"/>
    <w:rsid w:val="00DB33A6"/>
    <w:rsid w:val="00DB359D"/>
    <w:rsid w:val="00DB3798"/>
    <w:rsid w:val="00DC156B"/>
    <w:rsid w:val="00DC247E"/>
    <w:rsid w:val="00DC3AA2"/>
    <w:rsid w:val="00DC3C86"/>
    <w:rsid w:val="00DD156D"/>
    <w:rsid w:val="00DD197B"/>
    <w:rsid w:val="00DD30ED"/>
    <w:rsid w:val="00DD4DF5"/>
    <w:rsid w:val="00DD5C8D"/>
    <w:rsid w:val="00DD600B"/>
    <w:rsid w:val="00DD72B4"/>
    <w:rsid w:val="00DD78B8"/>
    <w:rsid w:val="00DE1874"/>
    <w:rsid w:val="00DE5723"/>
    <w:rsid w:val="00DE64BA"/>
    <w:rsid w:val="00DE798C"/>
    <w:rsid w:val="00DF1FE8"/>
    <w:rsid w:val="00DF238D"/>
    <w:rsid w:val="00DF7F1D"/>
    <w:rsid w:val="00E1182A"/>
    <w:rsid w:val="00E11967"/>
    <w:rsid w:val="00E142EB"/>
    <w:rsid w:val="00E14FFC"/>
    <w:rsid w:val="00E20C36"/>
    <w:rsid w:val="00E23250"/>
    <w:rsid w:val="00E24EB0"/>
    <w:rsid w:val="00E25530"/>
    <w:rsid w:val="00E25A2E"/>
    <w:rsid w:val="00E301F2"/>
    <w:rsid w:val="00E32B9C"/>
    <w:rsid w:val="00E32D6F"/>
    <w:rsid w:val="00E34759"/>
    <w:rsid w:val="00E3554E"/>
    <w:rsid w:val="00E3747B"/>
    <w:rsid w:val="00E379E6"/>
    <w:rsid w:val="00E4259F"/>
    <w:rsid w:val="00E42CF4"/>
    <w:rsid w:val="00E44EDE"/>
    <w:rsid w:val="00E502A7"/>
    <w:rsid w:val="00E53B17"/>
    <w:rsid w:val="00E60134"/>
    <w:rsid w:val="00E62628"/>
    <w:rsid w:val="00E6337B"/>
    <w:rsid w:val="00E670B3"/>
    <w:rsid w:val="00E725CC"/>
    <w:rsid w:val="00E7295A"/>
    <w:rsid w:val="00E736C7"/>
    <w:rsid w:val="00E75549"/>
    <w:rsid w:val="00E75B8F"/>
    <w:rsid w:val="00E768EC"/>
    <w:rsid w:val="00E76D35"/>
    <w:rsid w:val="00E840E5"/>
    <w:rsid w:val="00E874E0"/>
    <w:rsid w:val="00E94145"/>
    <w:rsid w:val="00E94377"/>
    <w:rsid w:val="00E94A05"/>
    <w:rsid w:val="00E94BA4"/>
    <w:rsid w:val="00EA0382"/>
    <w:rsid w:val="00EA1072"/>
    <w:rsid w:val="00EA1768"/>
    <w:rsid w:val="00EA1DC7"/>
    <w:rsid w:val="00EA3B6A"/>
    <w:rsid w:val="00EB0957"/>
    <w:rsid w:val="00EB220A"/>
    <w:rsid w:val="00EB2438"/>
    <w:rsid w:val="00EB5149"/>
    <w:rsid w:val="00EC0140"/>
    <w:rsid w:val="00EC31B2"/>
    <w:rsid w:val="00EC696F"/>
    <w:rsid w:val="00EC7C51"/>
    <w:rsid w:val="00ED0980"/>
    <w:rsid w:val="00ED126C"/>
    <w:rsid w:val="00ED4455"/>
    <w:rsid w:val="00ED45EA"/>
    <w:rsid w:val="00ED7300"/>
    <w:rsid w:val="00EE0A2F"/>
    <w:rsid w:val="00EE5190"/>
    <w:rsid w:val="00EE7570"/>
    <w:rsid w:val="00EF0A5E"/>
    <w:rsid w:val="00EF12CC"/>
    <w:rsid w:val="00EF25E5"/>
    <w:rsid w:val="00EF2F17"/>
    <w:rsid w:val="00EF304D"/>
    <w:rsid w:val="00EF596B"/>
    <w:rsid w:val="00EF6993"/>
    <w:rsid w:val="00F01869"/>
    <w:rsid w:val="00F02968"/>
    <w:rsid w:val="00F03911"/>
    <w:rsid w:val="00F04739"/>
    <w:rsid w:val="00F12398"/>
    <w:rsid w:val="00F1239A"/>
    <w:rsid w:val="00F12F4F"/>
    <w:rsid w:val="00F1372B"/>
    <w:rsid w:val="00F17A6B"/>
    <w:rsid w:val="00F21B54"/>
    <w:rsid w:val="00F22F1C"/>
    <w:rsid w:val="00F27726"/>
    <w:rsid w:val="00F3027F"/>
    <w:rsid w:val="00F305DD"/>
    <w:rsid w:val="00F32413"/>
    <w:rsid w:val="00F41092"/>
    <w:rsid w:val="00F42995"/>
    <w:rsid w:val="00F42BA2"/>
    <w:rsid w:val="00F46AC7"/>
    <w:rsid w:val="00F46BBE"/>
    <w:rsid w:val="00F52E97"/>
    <w:rsid w:val="00F52EC6"/>
    <w:rsid w:val="00F53F27"/>
    <w:rsid w:val="00F60347"/>
    <w:rsid w:val="00F60694"/>
    <w:rsid w:val="00F61A2C"/>
    <w:rsid w:val="00F61BC3"/>
    <w:rsid w:val="00F63E39"/>
    <w:rsid w:val="00F64509"/>
    <w:rsid w:val="00F6471B"/>
    <w:rsid w:val="00F66243"/>
    <w:rsid w:val="00F67B98"/>
    <w:rsid w:val="00F72220"/>
    <w:rsid w:val="00F7231C"/>
    <w:rsid w:val="00F76A00"/>
    <w:rsid w:val="00F7799D"/>
    <w:rsid w:val="00F8154E"/>
    <w:rsid w:val="00F82205"/>
    <w:rsid w:val="00F837A9"/>
    <w:rsid w:val="00F84F46"/>
    <w:rsid w:val="00F90964"/>
    <w:rsid w:val="00F92670"/>
    <w:rsid w:val="00F93910"/>
    <w:rsid w:val="00F93C8D"/>
    <w:rsid w:val="00F93D27"/>
    <w:rsid w:val="00F93EF6"/>
    <w:rsid w:val="00F94B2F"/>
    <w:rsid w:val="00F94C85"/>
    <w:rsid w:val="00F95D8A"/>
    <w:rsid w:val="00F95F56"/>
    <w:rsid w:val="00FA08F9"/>
    <w:rsid w:val="00FA0928"/>
    <w:rsid w:val="00FA2A5C"/>
    <w:rsid w:val="00FA3879"/>
    <w:rsid w:val="00FA42C3"/>
    <w:rsid w:val="00FA51E2"/>
    <w:rsid w:val="00FA6682"/>
    <w:rsid w:val="00FB0344"/>
    <w:rsid w:val="00FB19AD"/>
    <w:rsid w:val="00FB1A8E"/>
    <w:rsid w:val="00FB2784"/>
    <w:rsid w:val="00FB2DE8"/>
    <w:rsid w:val="00FB30B2"/>
    <w:rsid w:val="00FB4068"/>
    <w:rsid w:val="00FB4541"/>
    <w:rsid w:val="00FB5E1C"/>
    <w:rsid w:val="00FB7BDF"/>
    <w:rsid w:val="00FC2E6D"/>
    <w:rsid w:val="00FD104B"/>
    <w:rsid w:val="00FD1F89"/>
    <w:rsid w:val="00FD20CA"/>
    <w:rsid w:val="00FD62A3"/>
    <w:rsid w:val="00FD7195"/>
    <w:rsid w:val="00FF11EA"/>
    <w:rsid w:val="00FF3617"/>
    <w:rsid w:val="00FF6A3B"/>
    <w:rsid w:val="00FF75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8F598"/>
  <w15:docId w15:val="{3A6F2562-9403-44BD-B0C4-B36B453B8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2D0F"/>
    <w:pPr>
      <w:spacing w:before="60" w:after="60" w:line="240" w:lineRule="auto"/>
    </w:pPr>
    <w:rPr>
      <w:rFonts w:ascii="Arial" w:eastAsia="Times New Roman" w:hAnsi="Arial" w:cs="Times New Roman"/>
      <w:sz w:val="18"/>
      <w:szCs w:val="18"/>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uiPriority w:val="9"/>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FF75D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ascii="Arial" w:eastAsia="Times New Roman" w:hAnsi="Arial" w:cs="Arial"/>
      <w:b/>
      <w:sz w:val="18"/>
      <w:szCs w:val="18"/>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rsid w:val="00C57A97"/>
    <w:rPr>
      <w:rFonts w:ascii="Arial" w:eastAsia="Times New Roman" w:hAnsi="Arial" w:cs="Arial"/>
      <w:b/>
      <w:bCs/>
      <w:color w:val="000000"/>
      <w:sz w:val="18"/>
      <w:szCs w:val="18"/>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ascii="Arial" w:eastAsia="Times New Roman" w:hAnsi="Arial" w:cs="Arial"/>
      <w:b/>
      <w:bCs/>
      <w:color w:val="000000"/>
      <w:sz w:val="18"/>
      <w:szCs w:val="18"/>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ascii="Arial" w:eastAsia="Times New Roman" w:hAnsi="Arial" w:cs="Arial"/>
      <w:b/>
      <w:bCs/>
      <w:color w:val="000000"/>
      <w:spacing w:val="-1"/>
      <w:sz w:val="18"/>
      <w:szCs w:val="18"/>
      <w:shd w:val="clear" w:color="auto" w:fill="FFFFFF"/>
      <w:lang w:eastAsia="pl-PL"/>
    </w:rPr>
  </w:style>
  <w:style w:type="paragraph" w:styleId="Akapitzlist">
    <w:name w:val="List Paragraph"/>
    <w:aliases w:val="Normal,Akapit z listą3,Akapit z listą31,Wypunktowanie,Normal2,List Paragraph,Akapit z listą1"/>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1A6E9A"/>
    <w:pPr>
      <w:spacing w:after="120"/>
      <w:ind w:left="680" w:hanging="680"/>
    </w:pPr>
    <w:rPr>
      <w:rFonts w:asciiTheme="minorHAnsi" w:hAnsiTheme="minorHAnsi"/>
      <w:sz w:val="20"/>
      <w:szCs w:val="20"/>
    </w:rPr>
  </w:style>
  <w:style w:type="character" w:customStyle="1" w:styleId="3nagwek3Znak">
    <w:name w:val="3_nagłówek_3 Znak"/>
    <w:basedOn w:val="Domylnaczcionkaakapitu"/>
    <w:link w:val="3nagwek3"/>
    <w:rsid w:val="001A6E9A"/>
    <w:rPr>
      <w:rFonts w:eastAsia="Times New Roman" w:cs="Arial"/>
      <w:b/>
      <w:bCs/>
      <w:color w:val="000000"/>
      <w:sz w:val="20"/>
      <w:szCs w:val="20"/>
      <w:shd w:val="clear" w:color="auto" w:fill="FFFFFF"/>
      <w:lang w:eastAsia="pl-PL"/>
    </w:rPr>
  </w:style>
  <w:style w:type="paragraph" w:customStyle="1" w:styleId="5nagwek5">
    <w:name w:val="5_nagłówek_5"/>
    <w:basedOn w:val="Normalny"/>
    <w:qFormat/>
    <w:rsid w:val="00C57A97"/>
    <w:pPr>
      <w:numPr>
        <w:ilvl w:val="4"/>
        <w:numId w:val="1"/>
      </w:numPr>
      <w:shd w:val="clear" w:color="auto" w:fill="FFFFFF"/>
      <w:tabs>
        <w:tab w:val="left" w:pos="552"/>
        <w:tab w:val="left" w:leader="dot" w:pos="8558"/>
      </w:tabs>
      <w:spacing w:before="120" w:after="120"/>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Normal2 Znak,List Paragraph Znak,Akapit z listą1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CC3C98"/>
    <w:pPr>
      <w:spacing w:after="60" w:line="276" w:lineRule="auto"/>
      <w:ind w:left="357" w:hanging="357"/>
      <w:contextualSpacing w:val="0"/>
      <w:jc w:val="both"/>
    </w:pPr>
    <w:rPr>
      <w:rFonts w:asciiTheme="minorHAnsi" w:hAnsiTheme="minorHAnsi" w:cstheme="minorHAnsi"/>
      <w:sz w:val="23"/>
      <w:szCs w:val="20"/>
    </w:rPr>
  </w:style>
  <w:style w:type="paragraph" w:customStyle="1" w:styleId="2nagwek2">
    <w:name w:val="2_nagłówek_2"/>
    <w:basedOn w:val="Nagwek2"/>
    <w:link w:val="2nagwek2Znak"/>
    <w:qFormat/>
    <w:rsid w:val="00CC3C98"/>
    <w:pPr>
      <w:tabs>
        <w:tab w:val="clear" w:pos="552"/>
        <w:tab w:val="clear" w:pos="8669"/>
      </w:tabs>
      <w:spacing w:after="60" w:line="276" w:lineRule="auto"/>
      <w:ind w:left="573" w:hanging="431"/>
      <w:contextualSpacing w:val="0"/>
      <w:jc w:val="both"/>
    </w:pPr>
    <w:rPr>
      <w:rFonts w:asciiTheme="minorHAnsi" w:hAnsiTheme="minorHAnsi" w:cstheme="minorHAnsi"/>
      <w:color w:val="auto"/>
      <w:sz w:val="23"/>
      <w:szCs w:val="20"/>
    </w:rPr>
  </w:style>
  <w:style w:type="character" w:customStyle="1" w:styleId="1nagwek1Znak">
    <w:name w:val="1_nagłówek_1 Znak"/>
    <w:basedOn w:val="Domylnaczcionkaakapitu"/>
    <w:link w:val="1nagwek1"/>
    <w:rsid w:val="00CC3C98"/>
    <w:rPr>
      <w:rFonts w:eastAsia="Times New Roman" w:cstheme="minorHAnsi"/>
      <w:b/>
      <w:sz w:val="23"/>
      <w:szCs w:val="20"/>
      <w:shd w:val="clear" w:color="auto" w:fill="FFFFFF"/>
      <w:lang w:eastAsia="pl-PL"/>
    </w:rPr>
  </w:style>
  <w:style w:type="character" w:customStyle="1" w:styleId="2nagwek2Znak">
    <w:name w:val="2_nagłówek_2 Znak"/>
    <w:link w:val="2nagwek2"/>
    <w:rsid w:val="00CC3C98"/>
    <w:rPr>
      <w:rFonts w:eastAsia="Times New Roman" w:cstheme="minorHAnsi"/>
      <w:b/>
      <w:bCs/>
      <w:sz w:val="23"/>
      <w:szCs w:val="20"/>
      <w:shd w:val="clear" w:color="auto" w:fill="FFFFFF"/>
      <w:lang w:eastAsia="pl-PL"/>
    </w:rPr>
  </w:style>
  <w:style w:type="paragraph" w:customStyle="1" w:styleId="4nagwek4">
    <w:name w:val="4_nagłówek_4"/>
    <w:basedOn w:val="Nagwek4"/>
    <w:link w:val="4nagwek4Znak"/>
    <w:qFormat/>
    <w:rsid w:val="00EF0A5E"/>
    <w:pPr>
      <w:spacing w:before="120" w:after="120"/>
      <w:ind w:left="794" w:right="510" w:hanging="794"/>
      <w:contextualSpacing w:val="0"/>
    </w:pPr>
  </w:style>
  <w:style w:type="character" w:customStyle="1" w:styleId="4nagwek4Znak">
    <w:name w:val="4_nagłówek_4 Znak"/>
    <w:basedOn w:val="Domylnaczcionkaakapitu"/>
    <w:link w:val="4nagwek4"/>
    <w:rsid w:val="00EF0A5E"/>
    <w:rPr>
      <w:rFonts w:ascii="Arial" w:eastAsia="Times New Roman" w:hAnsi="Arial" w:cs="Arial"/>
      <w:b/>
      <w:bCs/>
      <w:color w:val="000000"/>
      <w:spacing w:val="-1"/>
      <w:sz w:val="18"/>
      <w:szCs w:val="18"/>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uiPriority w:val="9"/>
    <w:rsid w:val="00FF75DC"/>
    <w:rPr>
      <w:rFonts w:asciiTheme="majorHAnsi" w:eastAsiaTheme="majorEastAsia" w:hAnsiTheme="majorHAnsi" w:cstheme="majorBidi"/>
      <w:color w:val="243F60" w:themeColor="accent1" w:themeShade="7F"/>
      <w:sz w:val="18"/>
      <w:szCs w:val="18"/>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line="276" w:lineRule="auto"/>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CC3C98"/>
    <w:pPr>
      <w:tabs>
        <w:tab w:val="left" w:pos="660"/>
        <w:tab w:val="right" w:leader="dot" w:pos="9072"/>
      </w:tabs>
      <w:spacing w:after="100"/>
      <w:jc w:val="both"/>
    </w:pPr>
    <w:rPr>
      <w:rFonts w:asciiTheme="minorHAnsi" w:hAnsiTheme="minorHAnsi"/>
      <w:sz w:val="20"/>
    </w:rPr>
  </w:style>
  <w:style w:type="paragraph" w:styleId="Spistreci2">
    <w:name w:val="toc 2"/>
    <w:basedOn w:val="Normalny"/>
    <w:next w:val="Normalny"/>
    <w:autoRedefine/>
    <w:uiPriority w:val="39"/>
    <w:unhideWhenUsed/>
    <w:rsid w:val="00CC3C98"/>
    <w:pPr>
      <w:tabs>
        <w:tab w:val="left" w:pos="880"/>
        <w:tab w:val="right" w:leader="dot" w:pos="9062"/>
      </w:tabs>
      <w:spacing w:after="100"/>
      <w:ind w:left="180"/>
    </w:pPr>
    <w:rPr>
      <w:rFonts w:asciiTheme="minorHAnsi" w:hAnsiTheme="minorHAnsi"/>
      <w:sz w:val="20"/>
    </w:rPr>
  </w:style>
  <w:style w:type="paragraph" w:styleId="Spistreci3">
    <w:name w:val="toc 3"/>
    <w:basedOn w:val="Normalny"/>
    <w:next w:val="Normalny"/>
    <w:autoRedefine/>
    <w:uiPriority w:val="39"/>
    <w:unhideWhenUsed/>
    <w:rsid w:val="000B568B"/>
    <w:pPr>
      <w:tabs>
        <w:tab w:val="left" w:pos="1100"/>
        <w:tab w:val="right" w:leader="dot" w:pos="8211"/>
      </w:tabs>
      <w:spacing w:after="100"/>
      <w:ind w:left="357"/>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character" w:customStyle="1" w:styleId="apple-converted-space">
    <w:name w:val="apple-converted-space"/>
    <w:basedOn w:val="Domylnaczcionkaakapitu"/>
    <w:rsid w:val="008175AB"/>
  </w:style>
  <w:style w:type="paragraph" w:styleId="Tekstprzypisukocowego">
    <w:name w:val="endnote text"/>
    <w:basedOn w:val="Normalny"/>
    <w:link w:val="TekstprzypisukocowegoZnak"/>
    <w:uiPriority w:val="99"/>
    <w:semiHidden/>
    <w:unhideWhenUsed/>
    <w:rsid w:val="004E15BF"/>
    <w:pPr>
      <w:spacing w:before="0" w:after="0"/>
    </w:pPr>
    <w:rPr>
      <w:sz w:val="20"/>
      <w:szCs w:val="20"/>
    </w:rPr>
  </w:style>
  <w:style w:type="character" w:customStyle="1" w:styleId="TekstprzypisukocowegoZnak">
    <w:name w:val="Tekst przypisu końcowego Znak"/>
    <w:basedOn w:val="Domylnaczcionkaakapitu"/>
    <w:link w:val="Tekstprzypisukocowego"/>
    <w:uiPriority w:val="99"/>
    <w:semiHidden/>
    <w:rsid w:val="004E15BF"/>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4E15BF"/>
    <w:rPr>
      <w:vertAlign w:val="superscript"/>
    </w:rPr>
  </w:style>
  <w:style w:type="paragraph" w:customStyle="1" w:styleId="TabelaaPODPIS">
    <w:name w:val="Tabelaa: PODPIS"/>
    <w:basedOn w:val="Normalny"/>
    <w:rsid w:val="00694FAB"/>
    <w:pPr>
      <w:tabs>
        <w:tab w:val="left" w:pos="1418"/>
      </w:tabs>
      <w:spacing w:before="0"/>
      <w:jc w:val="both"/>
    </w:pPr>
    <w:rPr>
      <w:b/>
      <w:sz w:val="20"/>
      <w:szCs w:val="24"/>
    </w:rPr>
  </w:style>
  <w:style w:type="paragraph" w:customStyle="1" w:styleId="TabelaNagwekwyjustowany">
    <w:name w:val="Tabela: Nagłówek wyjustowany"/>
    <w:basedOn w:val="Normalny"/>
    <w:rsid w:val="00694FAB"/>
    <w:pPr>
      <w:spacing w:before="0" w:after="0"/>
      <w:jc w:val="center"/>
    </w:pPr>
    <w:rPr>
      <w:rFonts w:ascii="Arial Narrow" w:hAnsi="Arial Narrow"/>
      <w:b/>
      <w:bCs/>
      <w:szCs w:val="20"/>
    </w:rPr>
  </w:style>
  <w:style w:type="character" w:customStyle="1" w:styleId="aaZnak">
    <w:name w:val="aa Znak"/>
    <w:rsid w:val="00694FAB"/>
    <w:rPr>
      <w:b/>
      <w:bCs/>
      <w:sz w:val="22"/>
      <w:lang w:val="pl-PL" w:eastAsia="pl-PL" w:bidi="ar-SA"/>
    </w:rPr>
  </w:style>
  <w:style w:type="paragraph" w:customStyle="1" w:styleId="Tableau2">
    <w:name w:val="Tableau2"/>
    <w:basedOn w:val="Tekstpodstawowy"/>
    <w:rsid w:val="00694FAB"/>
    <w:pPr>
      <w:tabs>
        <w:tab w:val="right" w:pos="7088"/>
        <w:tab w:val="left" w:pos="7513"/>
      </w:tabs>
      <w:overflowPunct w:val="0"/>
      <w:autoSpaceDE w:val="0"/>
      <w:autoSpaceDN w:val="0"/>
      <w:adjustRightInd w:val="0"/>
      <w:spacing w:before="0" w:after="60"/>
      <w:ind w:left="641" w:right="-72" w:hanging="284"/>
      <w:jc w:val="both"/>
      <w:textAlignment w:val="baseline"/>
    </w:pPr>
    <w:rPr>
      <w:rFonts w:cs="Arial"/>
      <w:sz w:val="20"/>
      <w:szCs w:val="20"/>
      <w:lang w:val="fr-FR" w:eastAsia="fr-FR"/>
    </w:rPr>
  </w:style>
  <w:style w:type="paragraph" w:customStyle="1" w:styleId="Corpstableau">
    <w:name w:val="Corps tableau"/>
    <w:basedOn w:val="Normalny"/>
    <w:rsid w:val="00694FAB"/>
    <w:pPr>
      <w:overflowPunct w:val="0"/>
      <w:autoSpaceDE w:val="0"/>
      <w:autoSpaceDN w:val="0"/>
      <w:adjustRightInd w:val="0"/>
      <w:spacing w:before="40"/>
      <w:jc w:val="center"/>
      <w:textAlignment w:val="baseline"/>
    </w:pPr>
    <w:rPr>
      <w:sz w:val="20"/>
      <w:szCs w:val="20"/>
      <w:lang w:val="fr-FR" w:eastAsia="fr-FR"/>
    </w:rPr>
  </w:style>
  <w:style w:type="paragraph" w:styleId="Legenda">
    <w:name w:val="caption"/>
    <w:aliases w:val="Podpis pod rysunkiem,Nagłówek Tabeli,Nag3ówek Tabeli,Tabela nr,Legenda Znak,Legenda Znak Znak Znak,Legenda Znak Znak Znak Znak,Legenda Znak Znak Znak Znak Znak Znak,Legenda Znak Znak Znak Znak Znak Znak Znak,Legenda Znak Znak Z,Wykres-podpis,(U)"/>
    <w:basedOn w:val="Normalny"/>
    <w:next w:val="Normalny"/>
    <w:qFormat/>
    <w:rsid w:val="00694FAB"/>
    <w:pPr>
      <w:spacing w:before="0" w:after="0"/>
      <w:jc w:val="both"/>
    </w:pPr>
    <w:rPr>
      <w:b/>
      <w:bCs/>
      <w:sz w:val="20"/>
      <w:szCs w:val="20"/>
    </w:rPr>
  </w:style>
  <w:style w:type="paragraph" w:customStyle="1" w:styleId="TabelaZwykydorodka">
    <w:name w:val="Tabela: Zwykły do środka"/>
    <w:basedOn w:val="Normalny"/>
    <w:rsid w:val="00694FAB"/>
    <w:pPr>
      <w:spacing w:before="0" w:after="0"/>
      <w:jc w:val="center"/>
    </w:pPr>
    <w:rPr>
      <w:rFonts w:ascii="Arial Narrow" w:hAnsi="Arial Narrow"/>
      <w:szCs w:val="20"/>
    </w:rPr>
  </w:style>
  <w:style w:type="character" w:customStyle="1" w:styleId="TabelaNagwekdolewej">
    <w:name w:val="Tabela: Nagłówek do lewej"/>
    <w:rsid w:val="00694FAB"/>
    <w:rPr>
      <w:rFonts w:ascii="Arial Narrow" w:hAnsi="Arial Narrow"/>
      <w:b/>
      <w:bCs/>
      <w:sz w:val="18"/>
    </w:rPr>
  </w:style>
  <w:style w:type="paragraph" w:customStyle="1" w:styleId="PODPIS">
    <w:name w:val="PODPIS"/>
    <w:basedOn w:val="Normalny"/>
    <w:rsid w:val="00694FAB"/>
    <w:pPr>
      <w:spacing w:before="0" w:after="120"/>
      <w:ind w:left="1418" w:hanging="1418"/>
    </w:pPr>
    <w:rPr>
      <w:b/>
      <w:i/>
      <w:sz w:val="20"/>
      <w:szCs w:val="24"/>
    </w:rPr>
  </w:style>
  <w:style w:type="paragraph" w:customStyle="1" w:styleId="Rub3">
    <w:name w:val="Rub3"/>
    <w:basedOn w:val="Normalny"/>
    <w:next w:val="Normalny"/>
    <w:rsid w:val="00694FAB"/>
    <w:pPr>
      <w:tabs>
        <w:tab w:val="left" w:pos="709"/>
      </w:tabs>
      <w:spacing w:before="0" w:after="0"/>
      <w:jc w:val="both"/>
    </w:pPr>
    <w:rPr>
      <w:rFonts w:ascii="Times New Roman" w:hAnsi="Times New Roman"/>
      <w:b/>
      <w:i/>
      <w:sz w:val="20"/>
      <w:szCs w:val="20"/>
      <w:lang w:val="en-GB"/>
    </w:rPr>
  </w:style>
  <w:style w:type="paragraph" w:styleId="Tekstpodstawowy">
    <w:name w:val="Body Text"/>
    <w:basedOn w:val="Normalny"/>
    <w:link w:val="TekstpodstawowyZnak"/>
    <w:uiPriority w:val="99"/>
    <w:semiHidden/>
    <w:unhideWhenUsed/>
    <w:rsid w:val="00694FAB"/>
    <w:pPr>
      <w:spacing w:after="120"/>
    </w:pPr>
  </w:style>
  <w:style w:type="character" w:customStyle="1" w:styleId="TekstpodstawowyZnak">
    <w:name w:val="Tekst podstawowy Znak"/>
    <w:basedOn w:val="Domylnaczcionkaakapitu"/>
    <w:link w:val="Tekstpodstawowy"/>
    <w:uiPriority w:val="99"/>
    <w:semiHidden/>
    <w:rsid w:val="00694FAB"/>
    <w:rPr>
      <w:rFonts w:ascii="Arial" w:eastAsia="Times New Roman" w:hAnsi="Arial" w:cs="Times New Roman"/>
      <w:sz w:val="18"/>
      <w:szCs w:val="18"/>
      <w:lang w:eastAsia="pl-PL"/>
    </w:rPr>
  </w:style>
  <w:style w:type="paragraph" w:customStyle="1" w:styleId="Tabela">
    <w:name w:val="Tabela"/>
    <w:rsid w:val="000C42D8"/>
    <w:pPr>
      <w:tabs>
        <w:tab w:val="left" w:pos="-720"/>
      </w:tabs>
      <w:suppressAutoHyphens/>
      <w:spacing w:after="0" w:line="240" w:lineRule="auto"/>
      <w:jc w:val="both"/>
    </w:pPr>
    <w:rPr>
      <w:rFonts w:ascii="Times New Roman" w:eastAsia="Times New Roman" w:hAnsi="Times New Roman" w:cs="Times New Roman"/>
      <w:spacing w:val="-3"/>
      <w:sz w:val="24"/>
      <w:szCs w:val="20"/>
      <w:lang w:eastAsia="pl-PL"/>
    </w:rPr>
  </w:style>
  <w:style w:type="character" w:styleId="Odwoaniedokomentarza">
    <w:name w:val="annotation reference"/>
    <w:basedOn w:val="Domylnaczcionkaakapitu"/>
    <w:uiPriority w:val="99"/>
    <w:semiHidden/>
    <w:unhideWhenUsed/>
    <w:rsid w:val="00BD7C7B"/>
    <w:rPr>
      <w:sz w:val="16"/>
      <w:szCs w:val="16"/>
    </w:rPr>
  </w:style>
  <w:style w:type="paragraph" w:styleId="Tekstkomentarza">
    <w:name w:val="annotation text"/>
    <w:basedOn w:val="Normalny"/>
    <w:link w:val="TekstkomentarzaZnak"/>
    <w:uiPriority w:val="99"/>
    <w:unhideWhenUsed/>
    <w:rsid w:val="00BD7C7B"/>
    <w:rPr>
      <w:sz w:val="20"/>
      <w:szCs w:val="20"/>
    </w:rPr>
  </w:style>
  <w:style w:type="character" w:customStyle="1" w:styleId="TekstkomentarzaZnak">
    <w:name w:val="Tekst komentarza Znak"/>
    <w:basedOn w:val="Domylnaczcionkaakapitu"/>
    <w:link w:val="Tekstkomentarza"/>
    <w:uiPriority w:val="99"/>
    <w:rsid w:val="00BD7C7B"/>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D7C7B"/>
    <w:rPr>
      <w:b/>
      <w:bCs/>
    </w:rPr>
  </w:style>
  <w:style w:type="character" w:customStyle="1" w:styleId="TematkomentarzaZnak">
    <w:name w:val="Temat komentarza Znak"/>
    <w:basedOn w:val="TekstkomentarzaZnak"/>
    <w:link w:val="Tematkomentarza"/>
    <w:uiPriority w:val="99"/>
    <w:semiHidden/>
    <w:rsid w:val="00BD7C7B"/>
    <w:rPr>
      <w:rFonts w:ascii="Arial" w:eastAsia="Times New Roman" w:hAnsi="Arial" w:cs="Times New Roman"/>
      <w:b/>
      <w:bCs/>
      <w:sz w:val="20"/>
      <w:szCs w:val="20"/>
      <w:lang w:eastAsia="pl-PL"/>
    </w:rPr>
  </w:style>
  <w:style w:type="paragraph" w:styleId="Poprawka">
    <w:name w:val="Revision"/>
    <w:hidden/>
    <w:uiPriority w:val="99"/>
    <w:semiHidden/>
    <w:rsid w:val="00EC7C51"/>
    <w:pPr>
      <w:spacing w:after="0" w:line="240" w:lineRule="auto"/>
    </w:pPr>
    <w:rPr>
      <w:rFonts w:ascii="Arial" w:eastAsia="Times New Roman" w:hAnsi="Arial" w:cs="Times New Roman"/>
      <w:sz w:val="18"/>
      <w:szCs w:val="18"/>
      <w:lang w:eastAsia="pl-PL"/>
    </w:rPr>
  </w:style>
  <w:style w:type="table" w:styleId="Tabela-Siatka">
    <w:name w:val="Table Grid"/>
    <w:basedOn w:val="Standardowy"/>
    <w:uiPriority w:val="59"/>
    <w:rsid w:val="00FB0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rsid w:val="000B025A"/>
    <w:rPr>
      <w:sz w:val="20"/>
    </w:rPr>
  </w:style>
  <w:style w:type="character" w:styleId="Nierozpoznanawzmianka">
    <w:name w:val="Unresolved Mention"/>
    <w:basedOn w:val="Domylnaczcionkaakapitu"/>
    <w:uiPriority w:val="99"/>
    <w:unhideWhenUsed/>
    <w:rsid w:val="00D93294"/>
    <w:rPr>
      <w:color w:val="605E5C"/>
      <w:shd w:val="clear" w:color="auto" w:fill="E1DFDD"/>
    </w:rPr>
  </w:style>
  <w:style w:type="character" w:styleId="Wzmianka">
    <w:name w:val="Mention"/>
    <w:basedOn w:val="Domylnaczcionkaakapitu"/>
    <w:uiPriority w:val="99"/>
    <w:unhideWhenUsed/>
    <w:rsid w:val="00D93294"/>
    <w:rPr>
      <w:color w:val="2B579A"/>
      <w:shd w:val="clear" w:color="auto" w:fill="E1DFDD"/>
    </w:rPr>
  </w:style>
  <w:style w:type="paragraph" w:customStyle="1" w:styleId="akapit">
    <w:name w:val="akapit"/>
    <w:basedOn w:val="Normalny"/>
    <w:qFormat/>
    <w:rsid w:val="005508AF"/>
    <w:pPr>
      <w:spacing w:line="336" w:lineRule="auto"/>
      <w:jc w:val="both"/>
    </w:pPr>
    <w:rPr>
      <w:rFonts w:ascii="Times New Roman" w:hAnsi="Times New Roman"/>
      <w:sz w:val="22"/>
      <w:szCs w:val="20"/>
      <w:lang w:val="en-GB"/>
    </w:rPr>
  </w:style>
  <w:style w:type="paragraph" w:customStyle="1" w:styleId="podstawowyZnakZnakZnak">
    <w:name w:val="podstawowy Znak Znak Znak"/>
    <w:basedOn w:val="Tekstpodstawowy"/>
    <w:rsid w:val="005508AF"/>
    <w:pPr>
      <w:spacing w:before="120" w:line="360" w:lineRule="auto"/>
      <w:jc w:val="both"/>
    </w:pPr>
    <w:rPr>
      <w:sz w:val="22"/>
      <w:szCs w:val="22"/>
      <w:lang w:val="en-GB"/>
    </w:rPr>
  </w:style>
  <w:style w:type="paragraph" w:styleId="Listapunktowana">
    <w:name w:val="List Bullet"/>
    <w:basedOn w:val="Normalny"/>
    <w:uiPriority w:val="99"/>
    <w:semiHidden/>
    <w:unhideWhenUsed/>
    <w:rsid w:val="00A54731"/>
    <w:pPr>
      <w:numPr>
        <w:numId w:val="29"/>
      </w:numPr>
      <w:contextualSpacing/>
    </w:pPr>
  </w:style>
  <w:style w:type="paragraph" w:styleId="Listanumerowana">
    <w:name w:val="List Number"/>
    <w:basedOn w:val="Normalny"/>
    <w:uiPriority w:val="99"/>
    <w:semiHidden/>
    <w:unhideWhenUsed/>
    <w:rsid w:val="00A54731"/>
    <w:pPr>
      <w:numPr>
        <w:numId w:val="30"/>
      </w:numPr>
      <w:contextualSpacing/>
    </w:pPr>
  </w:style>
  <w:style w:type="paragraph" w:styleId="Spistreci4">
    <w:name w:val="toc 4"/>
    <w:basedOn w:val="Normalny"/>
    <w:next w:val="Normalny"/>
    <w:autoRedefine/>
    <w:uiPriority w:val="39"/>
    <w:semiHidden/>
    <w:unhideWhenUsed/>
    <w:rsid w:val="00CC3C98"/>
    <w:pPr>
      <w:spacing w:after="100"/>
      <w:ind w:left="5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27617">
      <w:bodyDiv w:val="1"/>
      <w:marLeft w:val="0"/>
      <w:marRight w:val="0"/>
      <w:marTop w:val="0"/>
      <w:marBottom w:val="0"/>
      <w:divBdr>
        <w:top w:val="none" w:sz="0" w:space="0" w:color="auto"/>
        <w:left w:val="none" w:sz="0" w:space="0" w:color="auto"/>
        <w:bottom w:val="none" w:sz="0" w:space="0" w:color="auto"/>
        <w:right w:val="none" w:sz="0" w:space="0" w:color="auto"/>
      </w:divBdr>
    </w:div>
    <w:div w:id="167642867">
      <w:bodyDiv w:val="1"/>
      <w:marLeft w:val="0"/>
      <w:marRight w:val="0"/>
      <w:marTop w:val="0"/>
      <w:marBottom w:val="0"/>
      <w:divBdr>
        <w:top w:val="none" w:sz="0" w:space="0" w:color="auto"/>
        <w:left w:val="none" w:sz="0" w:space="0" w:color="auto"/>
        <w:bottom w:val="none" w:sz="0" w:space="0" w:color="auto"/>
        <w:right w:val="none" w:sz="0" w:space="0" w:color="auto"/>
      </w:divBdr>
    </w:div>
    <w:div w:id="405685061">
      <w:bodyDiv w:val="1"/>
      <w:marLeft w:val="0"/>
      <w:marRight w:val="0"/>
      <w:marTop w:val="0"/>
      <w:marBottom w:val="0"/>
      <w:divBdr>
        <w:top w:val="none" w:sz="0" w:space="0" w:color="auto"/>
        <w:left w:val="none" w:sz="0" w:space="0" w:color="auto"/>
        <w:bottom w:val="none" w:sz="0" w:space="0" w:color="auto"/>
        <w:right w:val="none" w:sz="0" w:space="0" w:color="auto"/>
      </w:divBdr>
    </w:div>
    <w:div w:id="461970247">
      <w:bodyDiv w:val="1"/>
      <w:marLeft w:val="0"/>
      <w:marRight w:val="0"/>
      <w:marTop w:val="0"/>
      <w:marBottom w:val="0"/>
      <w:divBdr>
        <w:top w:val="none" w:sz="0" w:space="0" w:color="auto"/>
        <w:left w:val="none" w:sz="0" w:space="0" w:color="auto"/>
        <w:bottom w:val="none" w:sz="0" w:space="0" w:color="auto"/>
        <w:right w:val="none" w:sz="0" w:space="0" w:color="auto"/>
      </w:divBdr>
    </w:div>
    <w:div w:id="494684568">
      <w:bodyDiv w:val="1"/>
      <w:marLeft w:val="0"/>
      <w:marRight w:val="0"/>
      <w:marTop w:val="0"/>
      <w:marBottom w:val="0"/>
      <w:divBdr>
        <w:top w:val="none" w:sz="0" w:space="0" w:color="auto"/>
        <w:left w:val="none" w:sz="0" w:space="0" w:color="auto"/>
        <w:bottom w:val="none" w:sz="0" w:space="0" w:color="auto"/>
        <w:right w:val="none" w:sz="0" w:space="0" w:color="auto"/>
      </w:divBdr>
    </w:div>
    <w:div w:id="513030707">
      <w:bodyDiv w:val="1"/>
      <w:marLeft w:val="0"/>
      <w:marRight w:val="0"/>
      <w:marTop w:val="0"/>
      <w:marBottom w:val="0"/>
      <w:divBdr>
        <w:top w:val="none" w:sz="0" w:space="0" w:color="auto"/>
        <w:left w:val="none" w:sz="0" w:space="0" w:color="auto"/>
        <w:bottom w:val="none" w:sz="0" w:space="0" w:color="auto"/>
        <w:right w:val="none" w:sz="0" w:space="0" w:color="auto"/>
      </w:divBdr>
    </w:div>
    <w:div w:id="584997241">
      <w:bodyDiv w:val="1"/>
      <w:marLeft w:val="0"/>
      <w:marRight w:val="0"/>
      <w:marTop w:val="0"/>
      <w:marBottom w:val="0"/>
      <w:divBdr>
        <w:top w:val="none" w:sz="0" w:space="0" w:color="auto"/>
        <w:left w:val="none" w:sz="0" w:space="0" w:color="auto"/>
        <w:bottom w:val="none" w:sz="0" w:space="0" w:color="auto"/>
        <w:right w:val="none" w:sz="0" w:space="0" w:color="auto"/>
      </w:divBdr>
    </w:div>
    <w:div w:id="676543894">
      <w:bodyDiv w:val="1"/>
      <w:marLeft w:val="0"/>
      <w:marRight w:val="0"/>
      <w:marTop w:val="0"/>
      <w:marBottom w:val="0"/>
      <w:divBdr>
        <w:top w:val="none" w:sz="0" w:space="0" w:color="auto"/>
        <w:left w:val="none" w:sz="0" w:space="0" w:color="auto"/>
        <w:bottom w:val="none" w:sz="0" w:space="0" w:color="auto"/>
        <w:right w:val="none" w:sz="0" w:space="0" w:color="auto"/>
      </w:divBdr>
    </w:div>
    <w:div w:id="686758162">
      <w:bodyDiv w:val="1"/>
      <w:marLeft w:val="0"/>
      <w:marRight w:val="0"/>
      <w:marTop w:val="0"/>
      <w:marBottom w:val="0"/>
      <w:divBdr>
        <w:top w:val="none" w:sz="0" w:space="0" w:color="auto"/>
        <w:left w:val="none" w:sz="0" w:space="0" w:color="auto"/>
        <w:bottom w:val="none" w:sz="0" w:space="0" w:color="auto"/>
        <w:right w:val="none" w:sz="0" w:space="0" w:color="auto"/>
      </w:divBdr>
    </w:div>
    <w:div w:id="700785377">
      <w:bodyDiv w:val="1"/>
      <w:marLeft w:val="0"/>
      <w:marRight w:val="0"/>
      <w:marTop w:val="0"/>
      <w:marBottom w:val="0"/>
      <w:divBdr>
        <w:top w:val="none" w:sz="0" w:space="0" w:color="auto"/>
        <w:left w:val="none" w:sz="0" w:space="0" w:color="auto"/>
        <w:bottom w:val="none" w:sz="0" w:space="0" w:color="auto"/>
        <w:right w:val="none" w:sz="0" w:space="0" w:color="auto"/>
      </w:divBdr>
    </w:div>
    <w:div w:id="820925915">
      <w:bodyDiv w:val="1"/>
      <w:marLeft w:val="0"/>
      <w:marRight w:val="0"/>
      <w:marTop w:val="0"/>
      <w:marBottom w:val="0"/>
      <w:divBdr>
        <w:top w:val="none" w:sz="0" w:space="0" w:color="auto"/>
        <w:left w:val="none" w:sz="0" w:space="0" w:color="auto"/>
        <w:bottom w:val="none" w:sz="0" w:space="0" w:color="auto"/>
        <w:right w:val="none" w:sz="0" w:space="0" w:color="auto"/>
      </w:divBdr>
    </w:div>
    <w:div w:id="942415677">
      <w:bodyDiv w:val="1"/>
      <w:marLeft w:val="0"/>
      <w:marRight w:val="0"/>
      <w:marTop w:val="0"/>
      <w:marBottom w:val="0"/>
      <w:divBdr>
        <w:top w:val="none" w:sz="0" w:space="0" w:color="auto"/>
        <w:left w:val="none" w:sz="0" w:space="0" w:color="auto"/>
        <w:bottom w:val="none" w:sz="0" w:space="0" w:color="auto"/>
        <w:right w:val="none" w:sz="0" w:space="0" w:color="auto"/>
      </w:divBdr>
    </w:div>
    <w:div w:id="952635215">
      <w:bodyDiv w:val="1"/>
      <w:marLeft w:val="0"/>
      <w:marRight w:val="0"/>
      <w:marTop w:val="0"/>
      <w:marBottom w:val="0"/>
      <w:divBdr>
        <w:top w:val="none" w:sz="0" w:space="0" w:color="auto"/>
        <w:left w:val="none" w:sz="0" w:space="0" w:color="auto"/>
        <w:bottom w:val="none" w:sz="0" w:space="0" w:color="auto"/>
        <w:right w:val="none" w:sz="0" w:space="0" w:color="auto"/>
      </w:divBdr>
    </w:div>
    <w:div w:id="1165634721">
      <w:bodyDiv w:val="1"/>
      <w:marLeft w:val="0"/>
      <w:marRight w:val="0"/>
      <w:marTop w:val="0"/>
      <w:marBottom w:val="0"/>
      <w:divBdr>
        <w:top w:val="none" w:sz="0" w:space="0" w:color="auto"/>
        <w:left w:val="none" w:sz="0" w:space="0" w:color="auto"/>
        <w:bottom w:val="none" w:sz="0" w:space="0" w:color="auto"/>
        <w:right w:val="none" w:sz="0" w:space="0" w:color="auto"/>
      </w:divBdr>
    </w:div>
    <w:div w:id="1448428281">
      <w:bodyDiv w:val="1"/>
      <w:marLeft w:val="0"/>
      <w:marRight w:val="0"/>
      <w:marTop w:val="0"/>
      <w:marBottom w:val="0"/>
      <w:divBdr>
        <w:top w:val="none" w:sz="0" w:space="0" w:color="auto"/>
        <w:left w:val="none" w:sz="0" w:space="0" w:color="auto"/>
        <w:bottom w:val="none" w:sz="0" w:space="0" w:color="auto"/>
        <w:right w:val="none" w:sz="0" w:space="0" w:color="auto"/>
      </w:divBdr>
    </w:div>
    <w:div w:id="1536389733">
      <w:bodyDiv w:val="1"/>
      <w:marLeft w:val="0"/>
      <w:marRight w:val="0"/>
      <w:marTop w:val="0"/>
      <w:marBottom w:val="0"/>
      <w:divBdr>
        <w:top w:val="none" w:sz="0" w:space="0" w:color="auto"/>
        <w:left w:val="none" w:sz="0" w:space="0" w:color="auto"/>
        <w:bottom w:val="none" w:sz="0" w:space="0" w:color="auto"/>
        <w:right w:val="none" w:sz="0" w:space="0" w:color="auto"/>
      </w:divBdr>
    </w:div>
    <w:div w:id="20113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142F97-71D0-4A15-A9A8-E994C4637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60D100-29A3-4AD8-AD7D-58191482276B}">
  <ds:schemaRefs>
    <ds:schemaRef ds:uri="http://schemas.openxmlformats.org/officeDocument/2006/bibliography"/>
  </ds:schemaRefs>
</ds:datastoreItem>
</file>

<file path=customXml/itemProps4.xml><?xml version="1.0" encoding="utf-8"?>
<ds:datastoreItem xmlns:ds="http://schemas.openxmlformats.org/officeDocument/2006/customXml" ds:itemID="{948F7F75-4167-4247-9218-31B02423D263}">
  <ds:schemaRefs>
    <ds:schemaRef ds:uri="http://schemas.microsoft.com/office/2006/metadata/properties"/>
    <ds:schemaRef ds:uri="http://schemas.microsoft.com/office/infopath/2007/PartnerControls"/>
    <ds:schemaRef ds:uri="7c44dd01-8f34-491d-a77b-38ff9a064e09"/>
    <ds:schemaRef ds:uri="bcdd753a-9bf8-4611-84b8-f771f7694fca"/>
  </ds:schemaRefs>
</ds:datastoreItem>
</file>

<file path=customXml/itemProps5.xml><?xml version="1.0" encoding="utf-8"?>
<ds:datastoreItem xmlns:ds="http://schemas.openxmlformats.org/officeDocument/2006/customXml" ds:itemID="{358BA563-505A-4662-ADFB-8C43A97A57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3358</Words>
  <Characters>20154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
  <LinksUpToDate>false</LinksUpToDate>
  <CharactersWithSpaces>23466</CharactersWithSpaces>
  <SharedDoc>false</SharedDoc>
  <HLinks>
    <vt:vector size="96" baseType="variant">
      <vt:variant>
        <vt:i4>1048628</vt:i4>
      </vt:variant>
      <vt:variant>
        <vt:i4>92</vt:i4>
      </vt:variant>
      <vt:variant>
        <vt:i4>0</vt:i4>
      </vt:variant>
      <vt:variant>
        <vt:i4>5</vt:i4>
      </vt:variant>
      <vt:variant>
        <vt:lpwstr/>
      </vt:variant>
      <vt:variant>
        <vt:lpwstr>_Toc128391473</vt:lpwstr>
      </vt:variant>
      <vt:variant>
        <vt:i4>1048628</vt:i4>
      </vt:variant>
      <vt:variant>
        <vt:i4>86</vt:i4>
      </vt:variant>
      <vt:variant>
        <vt:i4>0</vt:i4>
      </vt:variant>
      <vt:variant>
        <vt:i4>5</vt:i4>
      </vt:variant>
      <vt:variant>
        <vt:lpwstr/>
      </vt:variant>
      <vt:variant>
        <vt:lpwstr>_Toc128391472</vt:lpwstr>
      </vt:variant>
      <vt:variant>
        <vt:i4>1048628</vt:i4>
      </vt:variant>
      <vt:variant>
        <vt:i4>80</vt:i4>
      </vt:variant>
      <vt:variant>
        <vt:i4>0</vt:i4>
      </vt:variant>
      <vt:variant>
        <vt:i4>5</vt:i4>
      </vt:variant>
      <vt:variant>
        <vt:lpwstr/>
      </vt:variant>
      <vt:variant>
        <vt:lpwstr>_Toc128391471</vt:lpwstr>
      </vt:variant>
      <vt:variant>
        <vt:i4>1048628</vt:i4>
      </vt:variant>
      <vt:variant>
        <vt:i4>74</vt:i4>
      </vt:variant>
      <vt:variant>
        <vt:i4>0</vt:i4>
      </vt:variant>
      <vt:variant>
        <vt:i4>5</vt:i4>
      </vt:variant>
      <vt:variant>
        <vt:lpwstr/>
      </vt:variant>
      <vt:variant>
        <vt:lpwstr>_Toc128391470</vt:lpwstr>
      </vt:variant>
      <vt:variant>
        <vt:i4>1114164</vt:i4>
      </vt:variant>
      <vt:variant>
        <vt:i4>68</vt:i4>
      </vt:variant>
      <vt:variant>
        <vt:i4>0</vt:i4>
      </vt:variant>
      <vt:variant>
        <vt:i4>5</vt:i4>
      </vt:variant>
      <vt:variant>
        <vt:lpwstr/>
      </vt:variant>
      <vt:variant>
        <vt:lpwstr>_Toc128391469</vt:lpwstr>
      </vt:variant>
      <vt:variant>
        <vt:i4>1114164</vt:i4>
      </vt:variant>
      <vt:variant>
        <vt:i4>62</vt:i4>
      </vt:variant>
      <vt:variant>
        <vt:i4>0</vt:i4>
      </vt:variant>
      <vt:variant>
        <vt:i4>5</vt:i4>
      </vt:variant>
      <vt:variant>
        <vt:lpwstr/>
      </vt:variant>
      <vt:variant>
        <vt:lpwstr>_Toc128391468</vt:lpwstr>
      </vt:variant>
      <vt:variant>
        <vt:i4>1114164</vt:i4>
      </vt:variant>
      <vt:variant>
        <vt:i4>56</vt:i4>
      </vt:variant>
      <vt:variant>
        <vt:i4>0</vt:i4>
      </vt:variant>
      <vt:variant>
        <vt:i4>5</vt:i4>
      </vt:variant>
      <vt:variant>
        <vt:lpwstr/>
      </vt:variant>
      <vt:variant>
        <vt:lpwstr>_Toc128391467</vt:lpwstr>
      </vt:variant>
      <vt:variant>
        <vt:i4>1114164</vt:i4>
      </vt:variant>
      <vt:variant>
        <vt:i4>50</vt:i4>
      </vt:variant>
      <vt:variant>
        <vt:i4>0</vt:i4>
      </vt:variant>
      <vt:variant>
        <vt:i4>5</vt:i4>
      </vt:variant>
      <vt:variant>
        <vt:lpwstr/>
      </vt:variant>
      <vt:variant>
        <vt:lpwstr>_Toc128391466</vt:lpwstr>
      </vt:variant>
      <vt:variant>
        <vt:i4>1114164</vt:i4>
      </vt:variant>
      <vt:variant>
        <vt:i4>44</vt:i4>
      </vt:variant>
      <vt:variant>
        <vt:i4>0</vt:i4>
      </vt:variant>
      <vt:variant>
        <vt:i4>5</vt:i4>
      </vt:variant>
      <vt:variant>
        <vt:lpwstr/>
      </vt:variant>
      <vt:variant>
        <vt:lpwstr>_Toc128391465</vt:lpwstr>
      </vt:variant>
      <vt:variant>
        <vt:i4>1114164</vt:i4>
      </vt:variant>
      <vt:variant>
        <vt:i4>38</vt:i4>
      </vt:variant>
      <vt:variant>
        <vt:i4>0</vt:i4>
      </vt:variant>
      <vt:variant>
        <vt:i4>5</vt:i4>
      </vt:variant>
      <vt:variant>
        <vt:lpwstr/>
      </vt:variant>
      <vt:variant>
        <vt:lpwstr>_Toc128391464</vt:lpwstr>
      </vt:variant>
      <vt:variant>
        <vt:i4>1114164</vt:i4>
      </vt:variant>
      <vt:variant>
        <vt:i4>32</vt:i4>
      </vt:variant>
      <vt:variant>
        <vt:i4>0</vt:i4>
      </vt:variant>
      <vt:variant>
        <vt:i4>5</vt:i4>
      </vt:variant>
      <vt:variant>
        <vt:lpwstr/>
      </vt:variant>
      <vt:variant>
        <vt:lpwstr>_Toc128391463</vt:lpwstr>
      </vt:variant>
      <vt:variant>
        <vt:i4>1114164</vt:i4>
      </vt:variant>
      <vt:variant>
        <vt:i4>26</vt:i4>
      </vt:variant>
      <vt:variant>
        <vt:i4>0</vt:i4>
      </vt:variant>
      <vt:variant>
        <vt:i4>5</vt:i4>
      </vt:variant>
      <vt:variant>
        <vt:lpwstr/>
      </vt:variant>
      <vt:variant>
        <vt:lpwstr>_Toc128391462</vt:lpwstr>
      </vt:variant>
      <vt:variant>
        <vt:i4>1114164</vt:i4>
      </vt:variant>
      <vt:variant>
        <vt:i4>20</vt:i4>
      </vt:variant>
      <vt:variant>
        <vt:i4>0</vt:i4>
      </vt:variant>
      <vt:variant>
        <vt:i4>5</vt:i4>
      </vt:variant>
      <vt:variant>
        <vt:lpwstr/>
      </vt:variant>
      <vt:variant>
        <vt:lpwstr>_Toc128391461</vt:lpwstr>
      </vt:variant>
      <vt:variant>
        <vt:i4>1114164</vt:i4>
      </vt:variant>
      <vt:variant>
        <vt:i4>14</vt:i4>
      </vt:variant>
      <vt:variant>
        <vt:i4>0</vt:i4>
      </vt:variant>
      <vt:variant>
        <vt:i4>5</vt:i4>
      </vt:variant>
      <vt:variant>
        <vt:lpwstr/>
      </vt:variant>
      <vt:variant>
        <vt:lpwstr>_Toc128391460</vt:lpwstr>
      </vt:variant>
      <vt:variant>
        <vt:i4>1179700</vt:i4>
      </vt:variant>
      <vt:variant>
        <vt:i4>8</vt:i4>
      </vt:variant>
      <vt:variant>
        <vt:i4>0</vt:i4>
      </vt:variant>
      <vt:variant>
        <vt:i4>5</vt:i4>
      </vt:variant>
      <vt:variant>
        <vt:lpwstr/>
      </vt:variant>
      <vt:variant>
        <vt:lpwstr>_Toc128391459</vt:lpwstr>
      </vt:variant>
      <vt:variant>
        <vt:i4>1179700</vt:i4>
      </vt:variant>
      <vt:variant>
        <vt:i4>2</vt:i4>
      </vt:variant>
      <vt:variant>
        <vt:i4>0</vt:i4>
      </vt:variant>
      <vt:variant>
        <vt:i4>5</vt:i4>
      </vt:variant>
      <vt:variant>
        <vt:lpwstr/>
      </vt:variant>
      <vt:variant>
        <vt:lpwstr>_Toc128391458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creator>Czerniak, Dariusz</dc:creator>
  <cp:lastModifiedBy>Michałek, Przemysław</cp:lastModifiedBy>
  <cp:revision>24</cp:revision>
  <dcterms:created xsi:type="dcterms:W3CDTF">2024-01-18T14:59:00Z</dcterms:created>
  <dcterms:modified xsi:type="dcterms:W3CDTF">2024-04-23T14:04:00Z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2022-12-29T09:08:03Z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a1cafb41-7505-45f9-8fd5-592768eddbd3</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